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0A5" w:rsidRPr="005F4814" w:rsidRDefault="006F20A5" w:rsidP="00D97AE3">
      <w:pPr>
        <w:jc w:val="center"/>
        <w:rPr>
          <w:rFonts w:ascii="Century Gothic" w:hAnsi="Century Gothic" w:cs="Arial"/>
        </w:rPr>
      </w:pPr>
      <w:bookmarkStart w:id="0" w:name="_GoBack"/>
      <w:bookmarkEnd w:id="0"/>
    </w:p>
    <w:p w:rsidR="006F20A5" w:rsidRPr="005F4814" w:rsidRDefault="006F20A5" w:rsidP="00D97AE3">
      <w:pPr>
        <w:rPr>
          <w:rFonts w:ascii="Century Gothic" w:hAnsi="Century Gothic" w:cs="Arial"/>
        </w:rPr>
      </w:pPr>
    </w:p>
    <w:p w:rsidR="00431C1E" w:rsidRPr="005F4814" w:rsidRDefault="00EE7B27" w:rsidP="00D97AE3">
      <w:pPr>
        <w:jc w:val="center"/>
        <w:rPr>
          <w:rFonts w:ascii="Century Gothic" w:hAnsi="Century Gothic" w:cs="Arial"/>
          <w:b/>
          <w:sz w:val="44"/>
          <w:szCs w:val="44"/>
        </w:rPr>
      </w:pPr>
      <w:r w:rsidRPr="005F4814">
        <w:rPr>
          <w:rFonts w:ascii="Century Gothic" w:eastAsia="MS Mincho" w:hAnsi="Century Gothic" w:cs="Times New Roman"/>
          <w:noProof/>
          <w:sz w:val="24"/>
          <w:szCs w:val="24"/>
          <w:lang w:eastAsia="en-GB"/>
        </w:rPr>
        <w:drawing>
          <wp:anchor distT="0" distB="0" distL="114300" distR="114300" simplePos="0" relativeHeight="251650048" behindDoc="1" locked="0" layoutInCell="1" allowOverlap="1" wp14:anchorId="698D0ECF" wp14:editId="637E0C6A">
            <wp:simplePos x="0" y="0"/>
            <wp:positionH relativeFrom="column">
              <wp:posOffset>-469900</wp:posOffset>
            </wp:positionH>
            <wp:positionV relativeFrom="paragraph">
              <wp:posOffset>-97155</wp:posOffset>
            </wp:positionV>
            <wp:extent cx="7560504" cy="1579277"/>
            <wp:effectExtent l="0" t="0" r="889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P letterhead - t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504" cy="1579277"/>
                    </a:xfrm>
                    <a:prstGeom prst="rect">
                      <a:avLst/>
                    </a:prstGeom>
                  </pic:spPr>
                </pic:pic>
              </a:graphicData>
            </a:graphic>
            <wp14:sizeRelH relativeFrom="page">
              <wp14:pctWidth>0</wp14:pctWidth>
            </wp14:sizeRelH>
            <wp14:sizeRelV relativeFrom="page">
              <wp14:pctHeight>0</wp14:pctHeight>
            </wp14:sizeRelV>
          </wp:anchor>
        </w:drawing>
      </w:r>
    </w:p>
    <w:p w:rsidR="00EE7B27" w:rsidRPr="005F4814" w:rsidRDefault="00EE7B27" w:rsidP="00D97AE3">
      <w:pPr>
        <w:jc w:val="center"/>
        <w:rPr>
          <w:rFonts w:ascii="Century Gothic" w:hAnsi="Century Gothic" w:cs="Arial"/>
          <w:b/>
          <w:sz w:val="44"/>
          <w:szCs w:val="44"/>
        </w:rPr>
      </w:pPr>
    </w:p>
    <w:p w:rsidR="00EE7B27" w:rsidRPr="005F4814" w:rsidRDefault="00EE7B27" w:rsidP="00D97AE3">
      <w:pPr>
        <w:jc w:val="center"/>
        <w:rPr>
          <w:rFonts w:ascii="Century Gothic" w:hAnsi="Century Gothic" w:cs="Arial"/>
          <w:b/>
          <w:sz w:val="44"/>
          <w:szCs w:val="44"/>
        </w:rPr>
      </w:pPr>
    </w:p>
    <w:p w:rsidR="00EE7B27" w:rsidRPr="005F4814" w:rsidRDefault="00EE7B27" w:rsidP="00D97AE3">
      <w:pPr>
        <w:jc w:val="center"/>
        <w:rPr>
          <w:rFonts w:ascii="Century Gothic" w:hAnsi="Century Gothic" w:cs="Arial"/>
          <w:b/>
          <w:sz w:val="44"/>
          <w:szCs w:val="44"/>
        </w:rPr>
      </w:pPr>
    </w:p>
    <w:p w:rsidR="00337AB6" w:rsidRPr="005F4814" w:rsidRDefault="00337AB6" w:rsidP="00D97AE3">
      <w:pPr>
        <w:jc w:val="center"/>
        <w:rPr>
          <w:rFonts w:ascii="Century Gothic" w:hAnsi="Century Gothic" w:cs="Arial"/>
          <w:b/>
          <w:sz w:val="44"/>
          <w:szCs w:val="44"/>
        </w:rPr>
      </w:pPr>
      <w:r w:rsidRPr="005F4814">
        <w:rPr>
          <w:rFonts w:ascii="Century Gothic" w:hAnsi="Century Gothic" w:cs="Arial"/>
          <w:b/>
          <w:sz w:val="44"/>
          <w:szCs w:val="44"/>
        </w:rPr>
        <w:t>CUMBRIA LOCAL ENTERPRISE PARTNERSHIP</w:t>
      </w:r>
    </w:p>
    <w:p w:rsidR="006F20A5" w:rsidRPr="005F4814" w:rsidRDefault="004A5818" w:rsidP="00D97AE3">
      <w:pPr>
        <w:jc w:val="center"/>
        <w:rPr>
          <w:rFonts w:ascii="Century Gothic" w:hAnsi="Century Gothic" w:cs="Arial"/>
          <w:b/>
          <w:sz w:val="44"/>
          <w:szCs w:val="44"/>
        </w:rPr>
      </w:pPr>
      <w:r w:rsidRPr="005F4814">
        <w:rPr>
          <w:rFonts w:ascii="Century Gothic" w:hAnsi="Century Gothic" w:cs="Arial"/>
          <w:b/>
          <w:sz w:val="44"/>
          <w:szCs w:val="44"/>
        </w:rPr>
        <w:t xml:space="preserve">LOCAL </w:t>
      </w:r>
      <w:r w:rsidR="006F20A5" w:rsidRPr="005F4814">
        <w:rPr>
          <w:rFonts w:ascii="Century Gothic" w:hAnsi="Century Gothic" w:cs="Arial"/>
          <w:b/>
          <w:sz w:val="44"/>
          <w:szCs w:val="44"/>
        </w:rPr>
        <w:t>ASSURANCE FRAMEWORK</w:t>
      </w:r>
    </w:p>
    <w:p w:rsidR="006F20A5" w:rsidRDefault="006F20A5" w:rsidP="00D97AE3">
      <w:pPr>
        <w:jc w:val="center"/>
        <w:rPr>
          <w:rFonts w:ascii="Century Gothic" w:hAnsi="Century Gothic" w:cs="Arial"/>
          <w:b/>
          <w:sz w:val="24"/>
          <w:szCs w:val="24"/>
        </w:rPr>
      </w:pPr>
      <w:r w:rsidRPr="005F4814">
        <w:rPr>
          <w:rFonts w:ascii="Century Gothic" w:hAnsi="Century Gothic" w:cs="Arial"/>
          <w:b/>
          <w:sz w:val="24"/>
          <w:szCs w:val="24"/>
        </w:rPr>
        <w:t>VERSION CONTROL</w:t>
      </w:r>
    </w:p>
    <w:p w:rsidR="000B78EC" w:rsidRPr="000B78EC" w:rsidRDefault="000B78EC" w:rsidP="000B78EC">
      <w:pPr>
        <w:spacing w:after="0"/>
        <w:jc w:val="center"/>
        <w:rPr>
          <w:rFonts w:ascii="Century Gothic" w:hAnsi="Century Gothic" w:cs="Arial"/>
          <w:b/>
          <w:szCs w:val="24"/>
        </w:rPr>
      </w:pPr>
      <w:r w:rsidRPr="000B78EC">
        <w:rPr>
          <w:rFonts w:ascii="Century Gothic" w:hAnsi="Century Gothic" w:cs="Arial"/>
          <w:b/>
          <w:szCs w:val="24"/>
        </w:rPr>
        <w:t xml:space="preserve"> </w:t>
      </w:r>
    </w:p>
    <w:tbl>
      <w:tblPr>
        <w:tblStyle w:val="TableGrid"/>
        <w:tblW w:w="0" w:type="auto"/>
        <w:tblLook w:val="04A0" w:firstRow="1" w:lastRow="0" w:firstColumn="1" w:lastColumn="0" w:noHBand="0" w:noVBand="1"/>
      </w:tblPr>
      <w:tblGrid>
        <w:gridCol w:w="2052"/>
        <w:gridCol w:w="1948"/>
        <w:gridCol w:w="5017"/>
      </w:tblGrid>
      <w:tr w:rsidR="00337AB6" w:rsidRPr="005F4814" w:rsidTr="00337AB6">
        <w:tc>
          <w:tcPr>
            <w:tcW w:w="2093" w:type="dxa"/>
          </w:tcPr>
          <w:p w:rsidR="00337AB6" w:rsidRPr="005F4814" w:rsidRDefault="00337AB6" w:rsidP="00D97AE3">
            <w:pPr>
              <w:spacing w:line="276" w:lineRule="auto"/>
              <w:jc w:val="center"/>
              <w:rPr>
                <w:rFonts w:ascii="Century Gothic" w:hAnsi="Century Gothic" w:cs="Arial"/>
                <w:b/>
              </w:rPr>
            </w:pPr>
            <w:r w:rsidRPr="005F4814">
              <w:rPr>
                <w:rFonts w:ascii="Century Gothic" w:hAnsi="Century Gothic" w:cs="Arial"/>
                <w:b/>
              </w:rPr>
              <w:t>VERSION</w:t>
            </w:r>
          </w:p>
        </w:tc>
        <w:tc>
          <w:tcPr>
            <w:tcW w:w="1984" w:type="dxa"/>
          </w:tcPr>
          <w:p w:rsidR="00337AB6" w:rsidRPr="005F4814" w:rsidRDefault="00337AB6" w:rsidP="00D97AE3">
            <w:pPr>
              <w:spacing w:line="276" w:lineRule="auto"/>
              <w:jc w:val="center"/>
              <w:rPr>
                <w:rFonts w:ascii="Century Gothic" w:hAnsi="Century Gothic" w:cs="Arial"/>
                <w:b/>
              </w:rPr>
            </w:pPr>
            <w:r w:rsidRPr="005F4814">
              <w:rPr>
                <w:rFonts w:ascii="Century Gothic" w:hAnsi="Century Gothic" w:cs="Arial"/>
                <w:b/>
              </w:rPr>
              <w:t>DATE</w:t>
            </w:r>
          </w:p>
        </w:tc>
        <w:tc>
          <w:tcPr>
            <w:tcW w:w="5165" w:type="dxa"/>
          </w:tcPr>
          <w:p w:rsidR="00337AB6" w:rsidRPr="005F4814" w:rsidRDefault="00337AB6" w:rsidP="00D97AE3">
            <w:pPr>
              <w:spacing w:line="276" w:lineRule="auto"/>
              <w:jc w:val="center"/>
              <w:rPr>
                <w:rFonts w:ascii="Century Gothic" w:hAnsi="Century Gothic" w:cs="Arial"/>
                <w:b/>
              </w:rPr>
            </w:pPr>
            <w:r w:rsidRPr="005F4814">
              <w:rPr>
                <w:rFonts w:ascii="Century Gothic" w:hAnsi="Century Gothic" w:cs="Arial"/>
                <w:b/>
              </w:rPr>
              <w:t>DETAIL</w:t>
            </w:r>
          </w:p>
        </w:tc>
      </w:tr>
      <w:tr w:rsidR="00337AB6" w:rsidRPr="005F4814" w:rsidTr="00337AB6">
        <w:tc>
          <w:tcPr>
            <w:tcW w:w="2093" w:type="dxa"/>
          </w:tcPr>
          <w:p w:rsidR="00337AB6" w:rsidRPr="005F4814" w:rsidRDefault="00337AB6" w:rsidP="00D97AE3">
            <w:pPr>
              <w:spacing w:line="276" w:lineRule="auto"/>
              <w:rPr>
                <w:rFonts w:ascii="Century Gothic" w:hAnsi="Century Gothic" w:cs="Arial"/>
              </w:rPr>
            </w:pPr>
            <w:r w:rsidRPr="005F4814">
              <w:rPr>
                <w:rFonts w:ascii="Century Gothic" w:hAnsi="Century Gothic" w:cs="Arial"/>
              </w:rPr>
              <w:t>1.0</w:t>
            </w:r>
          </w:p>
        </w:tc>
        <w:tc>
          <w:tcPr>
            <w:tcW w:w="1984" w:type="dxa"/>
          </w:tcPr>
          <w:p w:rsidR="00337AB6" w:rsidRPr="005F4814" w:rsidRDefault="00337AB6" w:rsidP="00D97AE3">
            <w:pPr>
              <w:spacing w:line="276" w:lineRule="auto"/>
              <w:rPr>
                <w:rFonts w:ascii="Century Gothic" w:hAnsi="Century Gothic" w:cs="Arial"/>
              </w:rPr>
            </w:pPr>
            <w:r w:rsidRPr="005F4814">
              <w:rPr>
                <w:rFonts w:ascii="Century Gothic" w:hAnsi="Century Gothic" w:cs="Arial"/>
              </w:rPr>
              <w:t>31 July 2018</w:t>
            </w:r>
          </w:p>
        </w:tc>
        <w:tc>
          <w:tcPr>
            <w:tcW w:w="5165" w:type="dxa"/>
          </w:tcPr>
          <w:p w:rsidR="00337AB6" w:rsidRPr="005F4814" w:rsidRDefault="00337AB6" w:rsidP="00D97AE3">
            <w:pPr>
              <w:spacing w:line="276" w:lineRule="auto"/>
              <w:rPr>
                <w:rFonts w:ascii="Century Gothic" w:hAnsi="Century Gothic" w:cs="Arial"/>
              </w:rPr>
            </w:pPr>
            <w:r w:rsidRPr="005F4814">
              <w:rPr>
                <w:rFonts w:ascii="Century Gothic" w:hAnsi="Century Gothic" w:cs="Arial"/>
              </w:rPr>
              <w:t>Draft New Local Assurance Framework</w:t>
            </w:r>
          </w:p>
        </w:tc>
      </w:tr>
      <w:tr w:rsidR="00337AB6" w:rsidRPr="005F4814" w:rsidTr="00337AB6">
        <w:tc>
          <w:tcPr>
            <w:tcW w:w="2093" w:type="dxa"/>
          </w:tcPr>
          <w:p w:rsidR="00337AB6" w:rsidRPr="005F4814" w:rsidRDefault="00211AC8" w:rsidP="00D97AE3">
            <w:pPr>
              <w:spacing w:line="276" w:lineRule="auto"/>
              <w:rPr>
                <w:rFonts w:ascii="Century Gothic" w:hAnsi="Century Gothic" w:cs="Arial"/>
              </w:rPr>
            </w:pPr>
            <w:r w:rsidRPr="005F4814">
              <w:rPr>
                <w:rFonts w:ascii="Century Gothic" w:hAnsi="Century Gothic" w:cs="Arial"/>
              </w:rPr>
              <w:t>1.1</w:t>
            </w:r>
          </w:p>
        </w:tc>
        <w:tc>
          <w:tcPr>
            <w:tcW w:w="1984" w:type="dxa"/>
          </w:tcPr>
          <w:p w:rsidR="00337AB6" w:rsidRPr="005F4814" w:rsidRDefault="00211AC8" w:rsidP="00D97AE3">
            <w:pPr>
              <w:spacing w:line="276" w:lineRule="auto"/>
              <w:rPr>
                <w:rFonts w:ascii="Century Gothic" w:hAnsi="Century Gothic" w:cs="Arial"/>
              </w:rPr>
            </w:pPr>
            <w:r w:rsidRPr="005F4814">
              <w:rPr>
                <w:rFonts w:ascii="Century Gothic" w:hAnsi="Century Gothic" w:cs="Arial"/>
              </w:rPr>
              <w:t>25 August 2018</w:t>
            </w:r>
          </w:p>
        </w:tc>
        <w:tc>
          <w:tcPr>
            <w:tcW w:w="5165" w:type="dxa"/>
          </w:tcPr>
          <w:p w:rsidR="00337AB6" w:rsidRPr="005F4814" w:rsidRDefault="00211AC8" w:rsidP="00D97AE3">
            <w:pPr>
              <w:spacing w:line="276" w:lineRule="auto"/>
              <w:rPr>
                <w:rFonts w:ascii="Century Gothic" w:hAnsi="Century Gothic" w:cs="Arial"/>
              </w:rPr>
            </w:pPr>
            <w:r w:rsidRPr="005F4814">
              <w:rPr>
                <w:rFonts w:ascii="Century Gothic" w:hAnsi="Century Gothic" w:cs="Arial"/>
              </w:rPr>
              <w:t xml:space="preserve">Revised </w:t>
            </w:r>
            <w:r w:rsidR="00BD50CC" w:rsidRPr="005F4814">
              <w:rPr>
                <w:rFonts w:ascii="Century Gothic" w:hAnsi="Century Gothic" w:cs="Arial"/>
              </w:rPr>
              <w:t xml:space="preserve">Draft </w:t>
            </w:r>
            <w:r w:rsidRPr="005F4814">
              <w:rPr>
                <w:rFonts w:ascii="Century Gothic" w:hAnsi="Century Gothic" w:cs="Arial"/>
              </w:rPr>
              <w:t>New Local Assurance Framework</w:t>
            </w:r>
          </w:p>
        </w:tc>
      </w:tr>
      <w:tr w:rsidR="00337AB6" w:rsidRPr="005F4814" w:rsidTr="00337AB6">
        <w:tc>
          <w:tcPr>
            <w:tcW w:w="2093" w:type="dxa"/>
          </w:tcPr>
          <w:p w:rsidR="00337AB6" w:rsidRPr="005F4814" w:rsidRDefault="00BD50CC" w:rsidP="00D97AE3">
            <w:pPr>
              <w:spacing w:line="276" w:lineRule="auto"/>
              <w:rPr>
                <w:rFonts w:ascii="Century Gothic" w:hAnsi="Century Gothic" w:cs="Arial"/>
              </w:rPr>
            </w:pPr>
            <w:r w:rsidRPr="005F4814">
              <w:rPr>
                <w:rFonts w:ascii="Century Gothic" w:hAnsi="Century Gothic" w:cs="Arial"/>
              </w:rPr>
              <w:t>1.2</w:t>
            </w:r>
          </w:p>
        </w:tc>
        <w:tc>
          <w:tcPr>
            <w:tcW w:w="1984" w:type="dxa"/>
          </w:tcPr>
          <w:p w:rsidR="00337AB6" w:rsidRPr="005F4814" w:rsidRDefault="00BD50CC" w:rsidP="00D97AE3">
            <w:pPr>
              <w:spacing w:line="276" w:lineRule="auto"/>
              <w:rPr>
                <w:rFonts w:ascii="Century Gothic" w:hAnsi="Century Gothic" w:cs="Arial"/>
              </w:rPr>
            </w:pPr>
            <w:r w:rsidRPr="005F4814">
              <w:rPr>
                <w:rFonts w:ascii="Century Gothic" w:hAnsi="Century Gothic" w:cs="Arial"/>
              </w:rPr>
              <w:t>19 Sept 2018</w:t>
            </w:r>
          </w:p>
        </w:tc>
        <w:tc>
          <w:tcPr>
            <w:tcW w:w="5165" w:type="dxa"/>
          </w:tcPr>
          <w:p w:rsidR="00337AB6" w:rsidRPr="005F4814" w:rsidRDefault="00BD50CC" w:rsidP="00D97AE3">
            <w:pPr>
              <w:spacing w:line="276" w:lineRule="auto"/>
              <w:rPr>
                <w:rFonts w:ascii="Century Gothic" w:hAnsi="Century Gothic" w:cs="Arial"/>
              </w:rPr>
            </w:pPr>
            <w:r w:rsidRPr="005F4814">
              <w:rPr>
                <w:rFonts w:ascii="Century Gothic" w:hAnsi="Century Gothic" w:cs="Arial"/>
              </w:rPr>
              <w:t>Final Draft New Local Assurance Framework</w:t>
            </w:r>
          </w:p>
        </w:tc>
      </w:tr>
      <w:tr w:rsidR="00337AB6" w:rsidRPr="005F4814" w:rsidTr="00337AB6">
        <w:tc>
          <w:tcPr>
            <w:tcW w:w="2093" w:type="dxa"/>
          </w:tcPr>
          <w:p w:rsidR="00337AB6" w:rsidRPr="005F4814" w:rsidRDefault="00C51EFC" w:rsidP="00D97AE3">
            <w:pPr>
              <w:spacing w:line="276" w:lineRule="auto"/>
              <w:rPr>
                <w:rFonts w:ascii="Century Gothic" w:hAnsi="Century Gothic" w:cs="Arial"/>
              </w:rPr>
            </w:pPr>
            <w:r w:rsidRPr="005F4814">
              <w:rPr>
                <w:rFonts w:ascii="Century Gothic" w:hAnsi="Century Gothic" w:cs="Arial"/>
              </w:rPr>
              <w:t>1.3</w:t>
            </w:r>
          </w:p>
        </w:tc>
        <w:tc>
          <w:tcPr>
            <w:tcW w:w="1984" w:type="dxa"/>
          </w:tcPr>
          <w:p w:rsidR="00337AB6" w:rsidRPr="005F4814" w:rsidRDefault="00C51EFC" w:rsidP="00D97AE3">
            <w:pPr>
              <w:spacing w:line="276" w:lineRule="auto"/>
              <w:rPr>
                <w:rFonts w:ascii="Century Gothic" w:hAnsi="Century Gothic" w:cs="Arial"/>
              </w:rPr>
            </w:pPr>
            <w:r w:rsidRPr="005F4814">
              <w:rPr>
                <w:rFonts w:ascii="Century Gothic" w:hAnsi="Century Gothic" w:cs="Arial"/>
              </w:rPr>
              <w:t>28 Sept 2018</w:t>
            </w:r>
          </w:p>
        </w:tc>
        <w:tc>
          <w:tcPr>
            <w:tcW w:w="5165" w:type="dxa"/>
          </w:tcPr>
          <w:p w:rsidR="00337AB6" w:rsidRPr="005F4814" w:rsidRDefault="00C51EFC" w:rsidP="00D97AE3">
            <w:pPr>
              <w:spacing w:line="276" w:lineRule="auto"/>
              <w:rPr>
                <w:rFonts w:ascii="Century Gothic" w:hAnsi="Century Gothic" w:cs="Arial"/>
              </w:rPr>
            </w:pPr>
            <w:r w:rsidRPr="005F4814">
              <w:rPr>
                <w:rFonts w:ascii="Century Gothic" w:hAnsi="Century Gothic" w:cs="Arial"/>
              </w:rPr>
              <w:t>Board Approved Version</w:t>
            </w:r>
          </w:p>
        </w:tc>
      </w:tr>
      <w:tr w:rsidR="00337AB6" w:rsidRPr="005F4814" w:rsidTr="00337AB6">
        <w:tc>
          <w:tcPr>
            <w:tcW w:w="2093" w:type="dxa"/>
          </w:tcPr>
          <w:p w:rsidR="00337AB6" w:rsidRPr="005F4814" w:rsidRDefault="00350D35" w:rsidP="00D97AE3">
            <w:pPr>
              <w:spacing w:line="276" w:lineRule="auto"/>
              <w:rPr>
                <w:rFonts w:ascii="Century Gothic" w:hAnsi="Century Gothic" w:cs="Arial"/>
              </w:rPr>
            </w:pPr>
            <w:r w:rsidRPr="005F4814">
              <w:rPr>
                <w:rFonts w:ascii="Century Gothic" w:hAnsi="Century Gothic" w:cs="Arial"/>
              </w:rPr>
              <w:t>1.4</w:t>
            </w:r>
          </w:p>
        </w:tc>
        <w:tc>
          <w:tcPr>
            <w:tcW w:w="1984" w:type="dxa"/>
          </w:tcPr>
          <w:p w:rsidR="00337AB6" w:rsidRPr="005F4814" w:rsidRDefault="00350D35" w:rsidP="00D97AE3">
            <w:pPr>
              <w:spacing w:line="276" w:lineRule="auto"/>
              <w:rPr>
                <w:rFonts w:ascii="Century Gothic" w:hAnsi="Century Gothic" w:cs="Arial"/>
              </w:rPr>
            </w:pPr>
            <w:r w:rsidRPr="005F4814">
              <w:rPr>
                <w:rFonts w:ascii="Century Gothic" w:hAnsi="Century Gothic" w:cs="Arial"/>
              </w:rPr>
              <w:t>23 Nov 2018</w:t>
            </w:r>
          </w:p>
        </w:tc>
        <w:tc>
          <w:tcPr>
            <w:tcW w:w="5165" w:type="dxa"/>
          </w:tcPr>
          <w:p w:rsidR="00337AB6" w:rsidRPr="005F4814" w:rsidRDefault="00350D35" w:rsidP="00D97AE3">
            <w:pPr>
              <w:spacing w:line="276" w:lineRule="auto"/>
              <w:rPr>
                <w:rFonts w:ascii="Century Gothic" w:hAnsi="Century Gothic" w:cs="Arial"/>
              </w:rPr>
            </w:pPr>
            <w:r w:rsidRPr="005F4814">
              <w:rPr>
                <w:rFonts w:ascii="Century Gothic" w:hAnsi="Century Gothic" w:cs="Arial"/>
              </w:rPr>
              <w:t>Revision to Board Constitution</w:t>
            </w:r>
            <w:r w:rsidR="00347EEE" w:rsidRPr="005F4814">
              <w:rPr>
                <w:rFonts w:ascii="Century Gothic" w:hAnsi="Century Gothic" w:cs="Arial"/>
              </w:rPr>
              <w:t>; revised SME representative and Diversity Champion</w:t>
            </w:r>
          </w:p>
        </w:tc>
      </w:tr>
      <w:tr w:rsidR="00337AB6" w:rsidRPr="005F4814" w:rsidTr="00337AB6">
        <w:tc>
          <w:tcPr>
            <w:tcW w:w="2093" w:type="dxa"/>
          </w:tcPr>
          <w:p w:rsidR="00337AB6" w:rsidRPr="005F4814" w:rsidRDefault="00EE7B27" w:rsidP="00D97AE3">
            <w:pPr>
              <w:spacing w:line="276" w:lineRule="auto"/>
              <w:rPr>
                <w:rFonts w:ascii="Century Gothic" w:hAnsi="Century Gothic" w:cs="Arial"/>
              </w:rPr>
            </w:pPr>
            <w:r w:rsidRPr="005F4814">
              <w:rPr>
                <w:rFonts w:ascii="Century Gothic" w:hAnsi="Century Gothic" w:cs="Arial"/>
              </w:rPr>
              <w:t>2.0</w:t>
            </w:r>
          </w:p>
        </w:tc>
        <w:tc>
          <w:tcPr>
            <w:tcW w:w="1984" w:type="dxa"/>
          </w:tcPr>
          <w:p w:rsidR="00337AB6" w:rsidRPr="005F4814" w:rsidRDefault="00EE7B27" w:rsidP="00D97AE3">
            <w:pPr>
              <w:spacing w:line="276" w:lineRule="auto"/>
              <w:rPr>
                <w:rFonts w:ascii="Century Gothic" w:hAnsi="Century Gothic" w:cs="Arial"/>
              </w:rPr>
            </w:pPr>
            <w:r w:rsidRPr="005F4814">
              <w:rPr>
                <w:rFonts w:ascii="Century Gothic" w:hAnsi="Century Gothic" w:cs="Arial"/>
              </w:rPr>
              <w:t>22 February 2019</w:t>
            </w:r>
          </w:p>
        </w:tc>
        <w:tc>
          <w:tcPr>
            <w:tcW w:w="5165" w:type="dxa"/>
          </w:tcPr>
          <w:p w:rsidR="00337AB6" w:rsidRPr="005F4814" w:rsidRDefault="00FE2E0E" w:rsidP="00D97AE3">
            <w:pPr>
              <w:spacing w:line="276" w:lineRule="auto"/>
              <w:rPr>
                <w:rFonts w:ascii="Century Gothic" w:hAnsi="Century Gothic" w:cs="Arial"/>
              </w:rPr>
            </w:pPr>
            <w:r w:rsidRPr="005F4814">
              <w:rPr>
                <w:rFonts w:ascii="Century Gothic" w:hAnsi="Century Gothic" w:cs="Arial"/>
              </w:rPr>
              <w:t xml:space="preserve">Draft </w:t>
            </w:r>
            <w:r w:rsidR="00EE7B27" w:rsidRPr="005F4814">
              <w:rPr>
                <w:rFonts w:ascii="Century Gothic" w:hAnsi="Century Gothic" w:cs="Arial"/>
              </w:rPr>
              <w:t xml:space="preserve">New Local Assurance Framework responding to National Local Growth Assurance Framework </w:t>
            </w:r>
            <w:r w:rsidR="001C099C">
              <w:rPr>
                <w:rFonts w:ascii="Century Gothic" w:hAnsi="Century Gothic" w:cs="Arial"/>
              </w:rPr>
              <w:t>(</w:t>
            </w:r>
            <w:r w:rsidR="00EE7B27" w:rsidRPr="005F4814">
              <w:rPr>
                <w:rFonts w:ascii="Century Gothic" w:hAnsi="Century Gothic" w:cs="Arial"/>
              </w:rPr>
              <w:t>January 2019</w:t>
            </w:r>
            <w:r w:rsidR="001C099C">
              <w:rPr>
                <w:rFonts w:ascii="Century Gothic" w:hAnsi="Century Gothic" w:cs="Arial"/>
              </w:rPr>
              <w:t>)</w:t>
            </w:r>
          </w:p>
        </w:tc>
      </w:tr>
      <w:tr w:rsidR="00337AB6" w:rsidRPr="005F4814" w:rsidTr="00337AB6">
        <w:tc>
          <w:tcPr>
            <w:tcW w:w="2093" w:type="dxa"/>
          </w:tcPr>
          <w:p w:rsidR="00337AB6" w:rsidRPr="005F4814" w:rsidRDefault="00FE2E0E" w:rsidP="00D97AE3">
            <w:pPr>
              <w:spacing w:line="276" w:lineRule="auto"/>
              <w:rPr>
                <w:rFonts w:ascii="Century Gothic" w:hAnsi="Century Gothic" w:cs="Arial"/>
              </w:rPr>
            </w:pPr>
            <w:r w:rsidRPr="005F4814">
              <w:rPr>
                <w:rFonts w:ascii="Century Gothic" w:hAnsi="Century Gothic" w:cs="Arial"/>
              </w:rPr>
              <w:t>2.1</w:t>
            </w:r>
          </w:p>
        </w:tc>
        <w:tc>
          <w:tcPr>
            <w:tcW w:w="1984" w:type="dxa"/>
          </w:tcPr>
          <w:p w:rsidR="00337AB6" w:rsidRPr="005F4814" w:rsidRDefault="00FE2E0E" w:rsidP="00D97AE3">
            <w:pPr>
              <w:spacing w:line="276" w:lineRule="auto"/>
              <w:rPr>
                <w:rFonts w:ascii="Century Gothic" w:hAnsi="Century Gothic" w:cs="Arial"/>
              </w:rPr>
            </w:pPr>
            <w:r w:rsidRPr="005F4814">
              <w:rPr>
                <w:rFonts w:ascii="Century Gothic" w:hAnsi="Century Gothic" w:cs="Arial"/>
              </w:rPr>
              <w:t>26 March 2019</w:t>
            </w:r>
          </w:p>
        </w:tc>
        <w:tc>
          <w:tcPr>
            <w:tcW w:w="5165" w:type="dxa"/>
          </w:tcPr>
          <w:p w:rsidR="00337AB6" w:rsidRPr="005F4814" w:rsidRDefault="00FE2E0E" w:rsidP="00D97AE3">
            <w:pPr>
              <w:spacing w:line="276" w:lineRule="auto"/>
              <w:rPr>
                <w:rFonts w:ascii="Century Gothic" w:hAnsi="Century Gothic" w:cs="Arial"/>
              </w:rPr>
            </w:pPr>
            <w:r w:rsidRPr="005F4814">
              <w:rPr>
                <w:rFonts w:ascii="Century Gothic" w:hAnsi="Century Gothic" w:cs="Arial"/>
              </w:rPr>
              <w:t>Revised Draft New Local Assurance Framework incorporating Board and Accountable Body comments</w:t>
            </w:r>
          </w:p>
        </w:tc>
      </w:tr>
      <w:tr w:rsidR="00FE2E0E" w:rsidRPr="005F4814" w:rsidTr="00337AB6">
        <w:tc>
          <w:tcPr>
            <w:tcW w:w="2093" w:type="dxa"/>
          </w:tcPr>
          <w:p w:rsidR="00FE2E0E" w:rsidRPr="005F4814" w:rsidRDefault="001C099C" w:rsidP="00D97AE3">
            <w:pPr>
              <w:spacing w:line="276" w:lineRule="auto"/>
              <w:rPr>
                <w:rFonts w:ascii="Century Gothic" w:hAnsi="Century Gothic" w:cs="Arial"/>
              </w:rPr>
            </w:pPr>
            <w:r>
              <w:rPr>
                <w:rFonts w:ascii="Century Gothic" w:hAnsi="Century Gothic" w:cs="Arial"/>
              </w:rPr>
              <w:t>2.2</w:t>
            </w:r>
          </w:p>
        </w:tc>
        <w:tc>
          <w:tcPr>
            <w:tcW w:w="1984" w:type="dxa"/>
          </w:tcPr>
          <w:p w:rsidR="00FE2E0E" w:rsidRPr="005F4814" w:rsidRDefault="001C099C" w:rsidP="00D97AE3">
            <w:pPr>
              <w:spacing w:line="276" w:lineRule="auto"/>
              <w:rPr>
                <w:rFonts w:ascii="Century Gothic" w:hAnsi="Century Gothic" w:cs="Arial"/>
              </w:rPr>
            </w:pPr>
            <w:r>
              <w:rPr>
                <w:rFonts w:ascii="Century Gothic" w:hAnsi="Century Gothic" w:cs="Arial"/>
              </w:rPr>
              <w:t>29 March 2019</w:t>
            </w:r>
          </w:p>
        </w:tc>
        <w:tc>
          <w:tcPr>
            <w:tcW w:w="5165" w:type="dxa"/>
          </w:tcPr>
          <w:p w:rsidR="001C099C" w:rsidRPr="001C099C" w:rsidRDefault="001C099C" w:rsidP="001C099C">
            <w:pPr>
              <w:rPr>
                <w:rFonts w:ascii="Century Gothic" w:hAnsi="Century Gothic" w:cs="Arial"/>
              </w:rPr>
            </w:pPr>
            <w:r w:rsidRPr="001C099C">
              <w:rPr>
                <w:rFonts w:ascii="Century Gothic" w:hAnsi="Century Gothic" w:cs="Arial"/>
              </w:rPr>
              <w:t>Finalised Local Assurance Framework in line with National Local Growth Assurance Framework (January 2019)</w:t>
            </w:r>
          </w:p>
          <w:p w:rsidR="00FE2E0E" w:rsidRPr="005F4814" w:rsidRDefault="00FE2E0E" w:rsidP="00D97AE3">
            <w:pPr>
              <w:spacing w:line="276" w:lineRule="auto"/>
              <w:rPr>
                <w:rFonts w:ascii="Century Gothic" w:hAnsi="Century Gothic" w:cs="Arial"/>
              </w:rPr>
            </w:pPr>
          </w:p>
        </w:tc>
      </w:tr>
      <w:tr w:rsidR="00064931" w:rsidRPr="005F4814" w:rsidTr="00337AB6">
        <w:tc>
          <w:tcPr>
            <w:tcW w:w="2093" w:type="dxa"/>
          </w:tcPr>
          <w:p w:rsidR="00064931" w:rsidRDefault="00064931" w:rsidP="00D97AE3">
            <w:pPr>
              <w:rPr>
                <w:rFonts w:ascii="Century Gothic" w:hAnsi="Century Gothic" w:cs="Arial"/>
              </w:rPr>
            </w:pPr>
            <w:r>
              <w:rPr>
                <w:rFonts w:ascii="Century Gothic" w:hAnsi="Century Gothic" w:cs="Arial"/>
              </w:rPr>
              <w:t>2.3</w:t>
            </w:r>
          </w:p>
        </w:tc>
        <w:tc>
          <w:tcPr>
            <w:tcW w:w="1984" w:type="dxa"/>
          </w:tcPr>
          <w:p w:rsidR="00064931" w:rsidRDefault="00064931" w:rsidP="00D97AE3">
            <w:pPr>
              <w:rPr>
                <w:rFonts w:ascii="Century Gothic" w:hAnsi="Century Gothic" w:cs="Arial"/>
              </w:rPr>
            </w:pPr>
            <w:r>
              <w:rPr>
                <w:rFonts w:ascii="Century Gothic" w:hAnsi="Century Gothic" w:cs="Arial"/>
              </w:rPr>
              <w:t>17 May 2019</w:t>
            </w:r>
          </w:p>
        </w:tc>
        <w:tc>
          <w:tcPr>
            <w:tcW w:w="5165" w:type="dxa"/>
          </w:tcPr>
          <w:p w:rsidR="00064931" w:rsidRPr="001C099C" w:rsidRDefault="00064931" w:rsidP="001C099C">
            <w:pPr>
              <w:rPr>
                <w:rFonts w:ascii="Century Gothic" w:hAnsi="Century Gothic" w:cs="Arial"/>
              </w:rPr>
            </w:pPr>
            <w:r>
              <w:rPr>
                <w:rFonts w:ascii="Century Gothic" w:hAnsi="Century Gothic" w:cs="Arial"/>
              </w:rPr>
              <w:t>Revised to incorporate new scrutiny arrangements</w:t>
            </w:r>
          </w:p>
        </w:tc>
      </w:tr>
      <w:tr w:rsidR="00C04239" w:rsidRPr="005F4814" w:rsidTr="00337AB6">
        <w:tc>
          <w:tcPr>
            <w:tcW w:w="2093" w:type="dxa"/>
          </w:tcPr>
          <w:p w:rsidR="00C04239" w:rsidRDefault="00C04239" w:rsidP="00D97AE3">
            <w:pPr>
              <w:rPr>
                <w:rFonts w:ascii="Century Gothic" w:hAnsi="Century Gothic" w:cs="Arial"/>
              </w:rPr>
            </w:pPr>
            <w:r>
              <w:rPr>
                <w:rFonts w:ascii="Century Gothic" w:hAnsi="Century Gothic" w:cs="Arial"/>
              </w:rPr>
              <w:t>3.0</w:t>
            </w:r>
          </w:p>
        </w:tc>
        <w:tc>
          <w:tcPr>
            <w:tcW w:w="1984" w:type="dxa"/>
          </w:tcPr>
          <w:p w:rsidR="00C04239" w:rsidRDefault="00C04239" w:rsidP="00D97AE3">
            <w:pPr>
              <w:rPr>
                <w:rFonts w:ascii="Century Gothic" w:hAnsi="Century Gothic" w:cs="Arial"/>
              </w:rPr>
            </w:pPr>
            <w:r>
              <w:rPr>
                <w:rFonts w:ascii="Century Gothic" w:hAnsi="Century Gothic" w:cs="Arial"/>
              </w:rPr>
              <w:t>19 July 2019</w:t>
            </w:r>
          </w:p>
        </w:tc>
        <w:tc>
          <w:tcPr>
            <w:tcW w:w="5165" w:type="dxa"/>
          </w:tcPr>
          <w:p w:rsidR="00C04239" w:rsidRDefault="00C04239" w:rsidP="00C04239">
            <w:pPr>
              <w:rPr>
                <w:rFonts w:ascii="Century Gothic" w:hAnsi="Century Gothic" w:cs="Arial"/>
              </w:rPr>
            </w:pPr>
            <w:r>
              <w:rPr>
                <w:rFonts w:ascii="Century Gothic" w:hAnsi="Century Gothic" w:cs="Arial"/>
              </w:rPr>
              <w:t>Amendments agreed by CLEP Board including updated Monitoring and Evaluation Plan, Risk Register, Diversity Policy and Investment Panel Terms of Reference.</w:t>
            </w:r>
          </w:p>
        </w:tc>
      </w:tr>
    </w:tbl>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r w:rsidRPr="005F4814">
        <w:rPr>
          <w:rFonts w:ascii="Century Gothic" w:hAnsi="Century Gothic" w:cs="Arial"/>
        </w:rPr>
        <w:tab/>
      </w:r>
      <w:r w:rsidRPr="005F4814">
        <w:rPr>
          <w:rFonts w:ascii="Century Gothic" w:hAnsi="Century Gothic" w:cs="Arial"/>
        </w:rPr>
        <w:tab/>
      </w:r>
      <w:r w:rsidRPr="005F4814">
        <w:rPr>
          <w:rFonts w:ascii="Century Gothic" w:hAnsi="Century Gothic" w:cs="Arial"/>
        </w:rPr>
        <w:tab/>
      </w:r>
    </w:p>
    <w:p w:rsidR="006F20A5" w:rsidRPr="005F4814" w:rsidRDefault="006F20A5" w:rsidP="00D97AE3">
      <w:pPr>
        <w:rPr>
          <w:rFonts w:ascii="Century Gothic" w:hAnsi="Century Gothic" w:cs="Arial"/>
        </w:rPr>
      </w:pPr>
      <w:r w:rsidRPr="005F4814">
        <w:rPr>
          <w:rFonts w:ascii="Century Gothic" w:hAnsi="Century Gothic" w:cs="Arial"/>
        </w:rPr>
        <w:lastRenderedPageBreak/>
        <w:tab/>
      </w:r>
      <w:r w:rsidRPr="005F4814">
        <w:rPr>
          <w:rFonts w:ascii="Century Gothic" w:hAnsi="Century Gothic" w:cs="Arial"/>
        </w:rPr>
        <w:tab/>
      </w:r>
      <w:r w:rsidRPr="005F4814">
        <w:rPr>
          <w:rFonts w:ascii="Century Gothic" w:hAnsi="Century Gothic" w:cs="Arial"/>
        </w:rPr>
        <w:tab/>
      </w:r>
      <w:r w:rsidRPr="005F4814">
        <w:rPr>
          <w:rFonts w:ascii="Century Gothic" w:hAnsi="Century Gothic" w:cs="Arial"/>
        </w:rPr>
        <w:tab/>
      </w:r>
    </w:p>
    <w:p w:rsidR="006F20A5" w:rsidRPr="005F4814" w:rsidRDefault="006F20A5" w:rsidP="00D97AE3">
      <w:pPr>
        <w:rPr>
          <w:rFonts w:ascii="Century Gothic" w:hAnsi="Century Gothic" w:cs="Arial"/>
        </w:rPr>
      </w:pPr>
      <w:r w:rsidRPr="005F4814">
        <w:rPr>
          <w:rFonts w:ascii="Century Gothic" w:hAnsi="Century Gothic" w:cs="Arial"/>
        </w:rPr>
        <w:tab/>
      </w:r>
      <w:r w:rsidRPr="005F4814">
        <w:rPr>
          <w:rFonts w:ascii="Century Gothic" w:hAnsi="Century Gothic" w:cs="Arial"/>
        </w:rPr>
        <w:tab/>
      </w:r>
    </w:p>
    <w:p w:rsidR="00E83B8F" w:rsidRPr="00150303" w:rsidRDefault="00E83B8F" w:rsidP="001C099C">
      <w:pPr>
        <w:jc w:val="center"/>
        <w:rPr>
          <w:rFonts w:ascii="Century Gothic" w:hAnsi="Century Gothic" w:cs="Arial"/>
          <w:b/>
          <w:color w:val="871054"/>
          <w:sz w:val="24"/>
        </w:rPr>
      </w:pPr>
      <w:r w:rsidRPr="00150303">
        <w:rPr>
          <w:rFonts w:ascii="Century Gothic" w:hAnsi="Century Gothic" w:cs="Arial"/>
          <w:b/>
          <w:color w:val="871054"/>
          <w:sz w:val="24"/>
        </w:rPr>
        <w:t>CONTENTS</w:t>
      </w:r>
    </w:p>
    <w:p w:rsidR="008B19FD" w:rsidRDefault="009E1AB4" w:rsidP="008B19FD">
      <w:pPr>
        <w:pStyle w:val="TOC1"/>
        <w:tabs>
          <w:tab w:val="right" w:leader="dot" w:pos="9017"/>
        </w:tabs>
        <w:outlineLvl w:val="0"/>
        <w:rPr>
          <w:noProof/>
          <w:sz w:val="24"/>
          <w:szCs w:val="24"/>
          <w:lang w:val="en-GB" w:eastAsia="en-US"/>
        </w:rPr>
      </w:pPr>
      <w:r>
        <w:rPr>
          <w:rFonts w:ascii="Century Gothic" w:hAnsi="Century Gothic" w:cs="Arial"/>
          <w:b/>
        </w:rPr>
        <w:fldChar w:fldCharType="begin"/>
      </w:r>
      <w:r>
        <w:rPr>
          <w:rFonts w:ascii="Century Gothic" w:hAnsi="Century Gothic" w:cs="Arial"/>
          <w:b/>
        </w:rPr>
        <w:instrText xml:space="preserve"> TOC \o "1-1" \h \z \u </w:instrText>
      </w:r>
      <w:r>
        <w:rPr>
          <w:rFonts w:ascii="Century Gothic" w:hAnsi="Century Gothic" w:cs="Arial"/>
          <w:b/>
        </w:rPr>
        <w:fldChar w:fldCharType="separate"/>
      </w:r>
      <w:hyperlink w:anchor="_Toc16853576" w:history="1">
        <w:r w:rsidR="008B19FD" w:rsidRPr="0077347E">
          <w:rPr>
            <w:rStyle w:val="Hyperlink"/>
            <w:noProof/>
          </w:rPr>
          <w:t>PART 1 – PURPOSE, STRUCTURE AND OPERATING PRINCIPLES</w:t>
        </w:r>
        <w:r w:rsidR="008B19FD">
          <w:rPr>
            <w:noProof/>
            <w:webHidden/>
          </w:rPr>
          <w:tab/>
        </w:r>
        <w:r w:rsidR="008B19FD">
          <w:rPr>
            <w:noProof/>
            <w:webHidden/>
          </w:rPr>
          <w:fldChar w:fldCharType="begin"/>
        </w:r>
        <w:r w:rsidR="008B19FD">
          <w:rPr>
            <w:noProof/>
            <w:webHidden/>
          </w:rPr>
          <w:instrText xml:space="preserve"> PAGEREF _Toc16853576 \h </w:instrText>
        </w:r>
        <w:r w:rsidR="008B19FD">
          <w:rPr>
            <w:noProof/>
            <w:webHidden/>
          </w:rPr>
        </w:r>
        <w:r w:rsidR="008B19FD">
          <w:rPr>
            <w:noProof/>
            <w:webHidden/>
          </w:rPr>
          <w:fldChar w:fldCharType="separate"/>
        </w:r>
        <w:r w:rsidR="008B19FD">
          <w:rPr>
            <w:noProof/>
            <w:webHidden/>
          </w:rPr>
          <w:t>1</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577" w:history="1">
        <w:r w:rsidR="008B19FD" w:rsidRPr="0077347E">
          <w:rPr>
            <w:rStyle w:val="Hyperlink"/>
            <w:noProof/>
          </w:rPr>
          <w:t>PART 2:  PROJECT PRIORITISATION AND INVESTMENT DECISIONS</w:t>
        </w:r>
        <w:r w:rsidR="008B19FD">
          <w:rPr>
            <w:noProof/>
            <w:webHidden/>
          </w:rPr>
          <w:tab/>
        </w:r>
        <w:r w:rsidR="008B19FD">
          <w:rPr>
            <w:noProof/>
            <w:webHidden/>
          </w:rPr>
          <w:fldChar w:fldCharType="begin"/>
        </w:r>
        <w:r w:rsidR="008B19FD">
          <w:rPr>
            <w:noProof/>
            <w:webHidden/>
          </w:rPr>
          <w:instrText xml:space="preserve"> PAGEREF _Toc16853577 \h </w:instrText>
        </w:r>
        <w:r w:rsidR="008B19FD">
          <w:rPr>
            <w:noProof/>
            <w:webHidden/>
          </w:rPr>
        </w:r>
        <w:r w:rsidR="008B19FD">
          <w:rPr>
            <w:noProof/>
            <w:webHidden/>
          </w:rPr>
          <w:fldChar w:fldCharType="separate"/>
        </w:r>
        <w:r w:rsidR="008B19FD">
          <w:rPr>
            <w:noProof/>
            <w:webHidden/>
          </w:rPr>
          <w:t>24</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578" w:history="1">
        <w:r w:rsidR="008B19FD" w:rsidRPr="0077347E">
          <w:rPr>
            <w:rStyle w:val="Hyperlink"/>
            <w:noProof/>
          </w:rPr>
          <w:t>PART 3: PROGRAMME MANAGEMENT, RISK AND AUDIT</w:t>
        </w:r>
        <w:r w:rsidR="008B19FD">
          <w:rPr>
            <w:noProof/>
            <w:webHidden/>
          </w:rPr>
          <w:tab/>
        </w:r>
        <w:r w:rsidR="008B19FD">
          <w:rPr>
            <w:noProof/>
            <w:webHidden/>
          </w:rPr>
          <w:fldChar w:fldCharType="begin"/>
        </w:r>
        <w:r w:rsidR="008B19FD">
          <w:rPr>
            <w:noProof/>
            <w:webHidden/>
          </w:rPr>
          <w:instrText xml:space="preserve"> PAGEREF _Toc16853578 \h </w:instrText>
        </w:r>
        <w:r w:rsidR="008B19FD">
          <w:rPr>
            <w:noProof/>
            <w:webHidden/>
          </w:rPr>
        </w:r>
        <w:r w:rsidR="008B19FD">
          <w:rPr>
            <w:noProof/>
            <w:webHidden/>
          </w:rPr>
          <w:fldChar w:fldCharType="separate"/>
        </w:r>
        <w:r w:rsidR="008B19FD">
          <w:rPr>
            <w:noProof/>
            <w:webHidden/>
          </w:rPr>
          <w:t>35</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579" w:history="1">
        <w:r w:rsidR="008B19FD" w:rsidRPr="0077347E">
          <w:rPr>
            <w:rStyle w:val="Hyperlink"/>
            <w:noProof/>
          </w:rPr>
          <w:t>APPENDIX A – CUMBRIA LEP BOARD AND SUB BOARDS TERMS OF REFERENCE</w:t>
        </w:r>
        <w:r w:rsidR="008B19FD">
          <w:rPr>
            <w:noProof/>
            <w:webHidden/>
          </w:rPr>
          <w:tab/>
        </w:r>
        <w:r w:rsidR="008B19FD">
          <w:rPr>
            <w:noProof/>
            <w:webHidden/>
          </w:rPr>
          <w:fldChar w:fldCharType="begin"/>
        </w:r>
        <w:r w:rsidR="008B19FD">
          <w:rPr>
            <w:noProof/>
            <w:webHidden/>
          </w:rPr>
          <w:instrText xml:space="preserve"> PAGEREF _Toc16853579 \h </w:instrText>
        </w:r>
        <w:r w:rsidR="008B19FD">
          <w:rPr>
            <w:noProof/>
            <w:webHidden/>
          </w:rPr>
        </w:r>
        <w:r w:rsidR="008B19FD">
          <w:rPr>
            <w:noProof/>
            <w:webHidden/>
          </w:rPr>
          <w:fldChar w:fldCharType="separate"/>
        </w:r>
        <w:r w:rsidR="008B19FD">
          <w:rPr>
            <w:noProof/>
            <w:webHidden/>
          </w:rPr>
          <w:t>42</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580" w:history="1">
        <w:r w:rsidR="008B19FD" w:rsidRPr="0077347E">
          <w:rPr>
            <w:rStyle w:val="Hyperlink"/>
            <w:noProof/>
          </w:rPr>
          <w:t>APPENDIX B – ARTICLES OF ASSOCIATION</w:t>
        </w:r>
        <w:r w:rsidR="008B19FD">
          <w:rPr>
            <w:noProof/>
            <w:webHidden/>
          </w:rPr>
          <w:tab/>
        </w:r>
        <w:r w:rsidR="008B19FD">
          <w:rPr>
            <w:noProof/>
            <w:webHidden/>
          </w:rPr>
          <w:fldChar w:fldCharType="begin"/>
        </w:r>
        <w:r w:rsidR="008B19FD">
          <w:rPr>
            <w:noProof/>
            <w:webHidden/>
          </w:rPr>
          <w:instrText xml:space="preserve"> PAGEREF _Toc16853580 \h </w:instrText>
        </w:r>
        <w:r w:rsidR="008B19FD">
          <w:rPr>
            <w:noProof/>
            <w:webHidden/>
          </w:rPr>
        </w:r>
        <w:r w:rsidR="008B19FD">
          <w:rPr>
            <w:noProof/>
            <w:webHidden/>
          </w:rPr>
          <w:fldChar w:fldCharType="separate"/>
        </w:r>
        <w:r w:rsidR="008B19FD">
          <w:rPr>
            <w:noProof/>
            <w:webHidden/>
          </w:rPr>
          <w:t>124</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2" w:history="1">
        <w:r w:rsidR="008B19FD" w:rsidRPr="0077347E">
          <w:rPr>
            <w:rStyle w:val="Hyperlink"/>
            <w:noProof/>
          </w:rPr>
          <w:t>APPENDIX C - LEP COMMITTEE MEMBERSHIP</w:t>
        </w:r>
        <w:r w:rsidR="008B19FD">
          <w:rPr>
            <w:noProof/>
            <w:webHidden/>
          </w:rPr>
          <w:tab/>
        </w:r>
        <w:r w:rsidR="008B19FD">
          <w:rPr>
            <w:noProof/>
            <w:webHidden/>
          </w:rPr>
          <w:fldChar w:fldCharType="begin"/>
        </w:r>
        <w:r w:rsidR="008B19FD">
          <w:rPr>
            <w:noProof/>
            <w:webHidden/>
          </w:rPr>
          <w:instrText xml:space="preserve"> PAGEREF _Toc16853622 \h </w:instrText>
        </w:r>
        <w:r w:rsidR="008B19FD">
          <w:rPr>
            <w:noProof/>
            <w:webHidden/>
          </w:rPr>
        </w:r>
        <w:r w:rsidR="008B19FD">
          <w:rPr>
            <w:noProof/>
            <w:webHidden/>
          </w:rPr>
          <w:fldChar w:fldCharType="separate"/>
        </w:r>
        <w:r w:rsidR="008B19FD">
          <w:rPr>
            <w:noProof/>
            <w:webHidden/>
          </w:rPr>
          <w:t>144</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3" w:history="1">
        <w:r w:rsidR="008B19FD" w:rsidRPr="0077347E">
          <w:rPr>
            <w:rStyle w:val="Hyperlink"/>
            <w:rFonts w:eastAsia="Calibri"/>
            <w:noProof/>
          </w:rPr>
          <w:t>APPENDIX D – CODE OF CONDUCT AND CONFLICT OF INTEREST POLICY</w:t>
        </w:r>
        <w:r w:rsidR="008B19FD">
          <w:rPr>
            <w:noProof/>
            <w:webHidden/>
          </w:rPr>
          <w:tab/>
        </w:r>
        <w:r w:rsidR="008B19FD">
          <w:rPr>
            <w:noProof/>
            <w:webHidden/>
          </w:rPr>
          <w:fldChar w:fldCharType="begin"/>
        </w:r>
        <w:r w:rsidR="008B19FD">
          <w:rPr>
            <w:noProof/>
            <w:webHidden/>
          </w:rPr>
          <w:instrText xml:space="preserve"> PAGEREF _Toc16853623 \h </w:instrText>
        </w:r>
        <w:r w:rsidR="008B19FD">
          <w:rPr>
            <w:noProof/>
            <w:webHidden/>
          </w:rPr>
        </w:r>
        <w:r w:rsidR="008B19FD">
          <w:rPr>
            <w:noProof/>
            <w:webHidden/>
          </w:rPr>
          <w:fldChar w:fldCharType="separate"/>
        </w:r>
        <w:r w:rsidR="008B19FD">
          <w:rPr>
            <w:noProof/>
            <w:webHidden/>
          </w:rPr>
          <w:t>153</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4" w:history="1">
        <w:r w:rsidR="008B19FD" w:rsidRPr="0077347E">
          <w:rPr>
            <w:rStyle w:val="Hyperlink"/>
            <w:noProof/>
          </w:rPr>
          <w:t>APPENDIX E – GIFTS AND HOSPITALITY</w:t>
        </w:r>
        <w:r w:rsidR="008B19FD">
          <w:rPr>
            <w:noProof/>
            <w:webHidden/>
          </w:rPr>
          <w:tab/>
        </w:r>
        <w:r w:rsidR="008B19FD">
          <w:rPr>
            <w:noProof/>
            <w:webHidden/>
          </w:rPr>
          <w:fldChar w:fldCharType="begin"/>
        </w:r>
        <w:r w:rsidR="008B19FD">
          <w:rPr>
            <w:noProof/>
            <w:webHidden/>
          </w:rPr>
          <w:instrText xml:space="preserve"> PAGEREF _Toc16853624 \h </w:instrText>
        </w:r>
        <w:r w:rsidR="008B19FD">
          <w:rPr>
            <w:noProof/>
            <w:webHidden/>
          </w:rPr>
        </w:r>
        <w:r w:rsidR="008B19FD">
          <w:rPr>
            <w:noProof/>
            <w:webHidden/>
          </w:rPr>
          <w:fldChar w:fldCharType="separate"/>
        </w:r>
        <w:r w:rsidR="008B19FD">
          <w:rPr>
            <w:noProof/>
            <w:webHidden/>
          </w:rPr>
          <w:t>172</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5" w:history="1">
        <w:r w:rsidR="008B19FD" w:rsidRPr="0077347E">
          <w:rPr>
            <w:rStyle w:val="Hyperlink"/>
            <w:noProof/>
          </w:rPr>
          <w:t>APPENDIX F - BOARD MEMBERS EXPENSES POLICY</w:t>
        </w:r>
        <w:r w:rsidR="008B19FD">
          <w:rPr>
            <w:noProof/>
            <w:webHidden/>
          </w:rPr>
          <w:tab/>
        </w:r>
        <w:r w:rsidR="008B19FD">
          <w:rPr>
            <w:noProof/>
            <w:webHidden/>
          </w:rPr>
          <w:fldChar w:fldCharType="begin"/>
        </w:r>
        <w:r w:rsidR="008B19FD">
          <w:rPr>
            <w:noProof/>
            <w:webHidden/>
          </w:rPr>
          <w:instrText xml:space="preserve"> PAGEREF _Toc16853625 \h </w:instrText>
        </w:r>
        <w:r w:rsidR="008B19FD">
          <w:rPr>
            <w:noProof/>
            <w:webHidden/>
          </w:rPr>
        </w:r>
        <w:r w:rsidR="008B19FD">
          <w:rPr>
            <w:noProof/>
            <w:webHidden/>
          </w:rPr>
          <w:fldChar w:fldCharType="separate"/>
        </w:r>
        <w:r w:rsidR="008B19FD">
          <w:rPr>
            <w:noProof/>
            <w:webHidden/>
          </w:rPr>
          <w:t>176</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6" w:history="1">
        <w:r w:rsidR="008B19FD" w:rsidRPr="0077347E">
          <w:rPr>
            <w:rStyle w:val="Hyperlink"/>
            <w:noProof/>
          </w:rPr>
          <w:t>APPENDIX G - ENGAGEMENT STRATEGY</w:t>
        </w:r>
        <w:r w:rsidR="008B19FD">
          <w:rPr>
            <w:noProof/>
            <w:webHidden/>
          </w:rPr>
          <w:tab/>
        </w:r>
        <w:r w:rsidR="008B19FD">
          <w:rPr>
            <w:noProof/>
            <w:webHidden/>
          </w:rPr>
          <w:fldChar w:fldCharType="begin"/>
        </w:r>
        <w:r w:rsidR="008B19FD">
          <w:rPr>
            <w:noProof/>
            <w:webHidden/>
          </w:rPr>
          <w:instrText xml:space="preserve"> PAGEREF _Toc16853626 \h </w:instrText>
        </w:r>
        <w:r w:rsidR="008B19FD">
          <w:rPr>
            <w:noProof/>
            <w:webHidden/>
          </w:rPr>
        </w:r>
        <w:r w:rsidR="008B19FD">
          <w:rPr>
            <w:noProof/>
            <w:webHidden/>
          </w:rPr>
          <w:fldChar w:fldCharType="separate"/>
        </w:r>
        <w:r w:rsidR="008B19FD">
          <w:rPr>
            <w:noProof/>
            <w:webHidden/>
          </w:rPr>
          <w:t>182</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7" w:history="1">
        <w:r w:rsidR="008B19FD" w:rsidRPr="0077347E">
          <w:rPr>
            <w:rStyle w:val="Hyperlink"/>
            <w:noProof/>
          </w:rPr>
          <w:t>APPENDIX H – COMPLAINTS POLICY</w:t>
        </w:r>
        <w:r w:rsidR="008B19FD">
          <w:rPr>
            <w:noProof/>
            <w:webHidden/>
          </w:rPr>
          <w:tab/>
        </w:r>
        <w:r w:rsidR="008B19FD">
          <w:rPr>
            <w:noProof/>
            <w:webHidden/>
          </w:rPr>
          <w:fldChar w:fldCharType="begin"/>
        </w:r>
        <w:r w:rsidR="008B19FD">
          <w:rPr>
            <w:noProof/>
            <w:webHidden/>
          </w:rPr>
          <w:instrText xml:space="preserve"> PAGEREF _Toc16853627 \h </w:instrText>
        </w:r>
        <w:r w:rsidR="008B19FD">
          <w:rPr>
            <w:noProof/>
            <w:webHidden/>
          </w:rPr>
        </w:r>
        <w:r w:rsidR="008B19FD">
          <w:rPr>
            <w:noProof/>
            <w:webHidden/>
          </w:rPr>
          <w:fldChar w:fldCharType="separate"/>
        </w:r>
        <w:r w:rsidR="008B19FD">
          <w:rPr>
            <w:noProof/>
            <w:webHidden/>
          </w:rPr>
          <w:t>186</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8" w:history="1">
        <w:r w:rsidR="008B19FD" w:rsidRPr="0077347E">
          <w:rPr>
            <w:rStyle w:val="Hyperlink"/>
            <w:noProof/>
          </w:rPr>
          <w:t>APPENDIX I – WHISTLEBLOWING POLICY</w:t>
        </w:r>
        <w:r w:rsidR="008B19FD">
          <w:rPr>
            <w:noProof/>
            <w:webHidden/>
          </w:rPr>
          <w:tab/>
        </w:r>
        <w:r w:rsidR="008B19FD">
          <w:rPr>
            <w:noProof/>
            <w:webHidden/>
          </w:rPr>
          <w:fldChar w:fldCharType="begin"/>
        </w:r>
        <w:r w:rsidR="008B19FD">
          <w:rPr>
            <w:noProof/>
            <w:webHidden/>
          </w:rPr>
          <w:instrText xml:space="preserve"> PAGEREF _Toc16853628 \h </w:instrText>
        </w:r>
        <w:r w:rsidR="008B19FD">
          <w:rPr>
            <w:noProof/>
            <w:webHidden/>
          </w:rPr>
        </w:r>
        <w:r w:rsidR="008B19FD">
          <w:rPr>
            <w:noProof/>
            <w:webHidden/>
          </w:rPr>
          <w:fldChar w:fldCharType="separate"/>
        </w:r>
        <w:r w:rsidR="008B19FD">
          <w:rPr>
            <w:noProof/>
            <w:webHidden/>
          </w:rPr>
          <w:t>191</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629" w:history="1">
        <w:r w:rsidR="008B19FD" w:rsidRPr="0077347E">
          <w:rPr>
            <w:rStyle w:val="Hyperlink"/>
            <w:rFonts w:eastAsia="Times New Roman"/>
            <w:noProof/>
            <w:lang w:eastAsia="en-GB"/>
          </w:rPr>
          <w:t>APPENDIX J - DATA PROTECTION AND PRIVACY POLICY</w:t>
        </w:r>
        <w:r w:rsidR="008B19FD">
          <w:rPr>
            <w:noProof/>
            <w:webHidden/>
          </w:rPr>
          <w:tab/>
        </w:r>
        <w:r w:rsidR="008B19FD">
          <w:rPr>
            <w:noProof/>
            <w:webHidden/>
          </w:rPr>
          <w:fldChar w:fldCharType="begin"/>
        </w:r>
        <w:r w:rsidR="008B19FD">
          <w:rPr>
            <w:noProof/>
            <w:webHidden/>
          </w:rPr>
          <w:instrText xml:space="preserve"> PAGEREF _Toc16853629 \h </w:instrText>
        </w:r>
        <w:r w:rsidR="008B19FD">
          <w:rPr>
            <w:noProof/>
            <w:webHidden/>
          </w:rPr>
        </w:r>
        <w:r w:rsidR="008B19FD">
          <w:rPr>
            <w:noProof/>
            <w:webHidden/>
          </w:rPr>
          <w:fldChar w:fldCharType="separate"/>
        </w:r>
        <w:r w:rsidR="008B19FD">
          <w:rPr>
            <w:noProof/>
            <w:webHidden/>
          </w:rPr>
          <w:t>199</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3" w:history="1">
        <w:r w:rsidR="008B19FD" w:rsidRPr="0077347E">
          <w:rPr>
            <w:rStyle w:val="Hyperlink"/>
            <w:noProof/>
          </w:rPr>
          <w:t xml:space="preserve">APPENDIX K – EQUALITY, </w:t>
        </w:r>
        <w:r w:rsidR="008B19FD" w:rsidRPr="0077347E">
          <w:rPr>
            <w:rStyle w:val="Hyperlink"/>
            <w:rFonts w:eastAsia="Calibri"/>
            <w:noProof/>
          </w:rPr>
          <w:t>DIVERSITY AND INCLUSION POLICY</w:t>
        </w:r>
        <w:r w:rsidR="008B19FD">
          <w:rPr>
            <w:noProof/>
            <w:webHidden/>
          </w:rPr>
          <w:tab/>
        </w:r>
        <w:r w:rsidR="008B19FD">
          <w:rPr>
            <w:noProof/>
            <w:webHidden/>
          </w:rPr>
          <w:fldChar w:fldCharType="begin"/>
        </w:r>
        <w:r w:rsidR="008B19FD">
          <w:rPr>
            <w:noProof/>
            <w:webHidden/>
          </w:rPr>
          <w:instrText xml:space="preserve"> PAGEREF _Toc16853723 \h </w:instrText>
        </w:r>
        <w:r w:rsidR="008B19FD">
          <w:rPr>
            <w:noProof/>
            <w:webHidden/>
          </w:rPr>
        </w:r>
        <w:r w:rsidR="008B19FD">
          <w:rPr>
            <w:noProof/>
            <w:webHidden/>
          </w:rPr>
          <w:fldChar w:fldCharType="separate"/>
        </w:r>
        <w:r w:rsidR="008B19FD">
          <w:rPr>
            <w:noProof/>
            <w:webHidden/>
          </w:rPr>
          <w:t>213</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4" w:history="1">
        <w:r w:rsidR="008B19FD" w:rsidRPr="0077347E">
          <w:rPr>
            <w:rStyle w:val="Hyperlink"/>
            <w:noProof/>
          </w:rPr>
          <w:t>APPENDIX L – FREEDOM OF INFORMATION POLICY</w:t>
        </w:r>
        <w:r w:rsidR="008B19FD">
          <w:rPr>
            <w:noProof/>
            <w:webHidden/>
          </w:rPr>
          <w:tab/>
        </w:r>
        <w:r w:rsidR="008B19FD">
          <w:rPr>
            <w:noProof/>
            <w:webHidden/>
          </w:rPr>
          <w:fldChar w:fldCharType="begin"/>
        </w:r>
        <w:r w:rsidR="008B19FD">
          <w:rPr>
            <w:noProof/>
            <w:webHidden/>
          </w:rPr>
          <w:instrText xml:space="preserve"> PAGEREF _Toc16853724 \h </w:instrText>
        </w:r>
        <w:r w:rsidR="008B19FD">
          <w:rPr>
            <w:noProof/>
            <w:webHidden/>
          </w:rPr>
        </w:r>
        <w:r w:rsidR="008B19FD">
          <w:rPr>
            <w:noProof/>
            <w:webHidden/>
          </w:rPr>
          <w:fldChar w:fldCharType="separate"/>
        </w:r>
        <w:r w:rsidR="008B19FD">
          <w:rPr>
            <w:noProof/>
            <w:webHidden/>
          </w:rPr>
          <w:t>217</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5" w:history="1">
        <w:r w:rsidR="008B19FD" w:rsidRPr="0077347E">
          <w:rPr>
            <w:rStyle w:val="Hyperlink"/>
            <w:noProof/>
          </w:rPr>
          <w:t>APPENDIX M – MEMORANDUM OF AGREEMENT</w:t>
        </w:r>
        <w:r w:rsidR="008B19FD">
          <w:rPr>
            <w:noProof/>
            <w:webHidden/>
          </w:rPr>
          <w:tab/>
        </w:r>
        <w:r w:rsidR="008B19FD">
          <w:rPr>
            <w:noProof/>
            <w:webHidden/>
          </w:rPr>
          <w:fldChar w:fldCharType="begin"/>
        </w:r>
        <w:r w:rsidR="008B19FD">
          <w:rPr>
            <w:noProof/>
            <w:webHidden/>
          </w:rPr>
          <w:instrText xml:space="preserve"> PAGEREF _Toc16853725 \h </w:instrText>
        </w:r>
        <w:r w:rsidR="008B19FD">
          <w:rPr>
            <w:noProof/>
            <w:webHidden/>
          </w:rPr>
        </w:r>
        <w:r w:rsidR="008B19FD">
          <w:rPr>
            <w:noProof/>
            <w:webHidden/>
          </w:rPr>
          <w:fldChar w:fldCharType="separate"/>
        </w:r>
        <w:r w:rsidR="008B19FD">
          <w:rPr>
            <w:noProof/>
            <w:webHidden/>
          </w:rPr>
          <w:t>220</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6" w:history="1">
        <w:r w:rsidR="008B19FD" w:rsidRPr="0077347E">
          <w:rPr>
            <w:rStyle w:val="Hyperlink"/>
            <w:noProof/>
          </w:rPr>
          <w:t>APPENDIX N – RISK REGISTER</w:t>
        </w:r>
        <w:r w:rsidR="008B19FD">
          <w:rPr>
            <w:noProof/>
            <w:webHidden/>
          </w:rPr>
          <w:tab/>
        </w:r>
        <w:r w:rsidR="008B19FD">
          <w:rPr>
            <w:noProof/>
            <w:webHidden/>
          </w:rPr>
          <w:fldChar w:fldCharType="begin"/>
        </w:r>
        <w:r w:rsidR="008B19FD">
          <w:rPr>
            <w:noProof/>
            <w:webHidden/>
          </w:rPr>
          <w:instrText xml:space="preserve"> PAGEREF _Toc16853726 \h </w:instrText>
        </w:r>
        <w:r w:rsidR="008B19FD">
          <w:rPr>
            <w:noProof/>
            <w:webHidden/>
          </w:rPr>
        </w:r>
        <w:r w:rsidR="008B19FD">
          <w:rPr>
            <w:noProof/>
            <w:webHidden/>
          </w:rPr>
          <w:fldChar w:fldCharType="separate"/>
        </w:r>
        <w:r w:rsidR="008B19FD">
          <w:rPr>
            <w:noProof/>
            <w:webHidden/>
          </w:rPr>
          <w:t>236</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7" w:history="1">
        <w:r w:rsidR="008B19FD" w:rsidRPr="0077347E">
          <w:rPr>
            <w:rStyle w:val="Hyperlink"/>
            <w:noProof/>
          </w:rPr>
          <w:t>APPENDIX O – SCHEME OF DELEGATION</w:t>
        </w:r>
        <w:r w:rsidR="008B19FD">
          <w:rPr>
            <w:noProof/>
            <w:webHidden/>
          </w:rPr>
          <w:tab/>
        </w:r>
        <w:r w:rsidR="008B19FD">
          <w:rPr>
            <w:noProof/>
            <w:webHidden/>
          </w:rPr>
          <w:fldChar w:fldCharType="begin"/>
        </w:r>
        <w:r w:rsidR="008B19FD">
          <w:rPr>
            <w:noProof/>
            <w:webHidden/>
          </w:rPr>
          <w:instrText xml:space="preserve"> PAGEREF _Toc16853727 \h </w:instrText>
        </w:r>
        <w:r w:rsidR="008B19FD">
          <w:rPr>
            <w:noProof/>
            <w:webHidden/>
          </w:rPr>
        </w:r>
        <w:r w:rsidR="008B19FD">
          <w:rPr>
            <w:noProof/>
            <w:webHidden/>
          </w:rPr>
          <w:fldChar w:fldCharType="separate"/>
        </w:r>
        <w:r w:rsidR="008B19FD">
          <w:rPr>
            <w:noProof/>
            <w:webHidden/>
          </w:rPr>
          <w:t>248</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8" w:history="1">
        <w:r w:rsidR="008B19FD" w:rsidRPr="0077347E">
          <w:rPr>
            <w:rStyle w:val="Hyperlink"/>
            <w:noProof/>
          </w:rPr>
          <w:t>APPENDIX P – CLEP MONITORING AND EVALUATION PLAN</w:t>
        </w:r>
        <w:r w:rsidR="008B19FD">
          <w:rPr>
            <w:noProof/>
            <w:webHidden/>
          </w:rPr>
          <w:tab/>
        </w:r>
        <w:r w:rsidR="008B19FD">
          <w:rPr>
            <w:noProof/>
            <w:webHidden/>
          </w:rPr>
          <w:fldChar w:fldCharType="begin"/>
        </w:r>
        <w:r w:rsidR="008B19FD">
          <w:rPr>
            <w:noProof/>
            <w:webHidden/>
          </w:rPr>
          <w:instrText xml:space="preserve"> PAGEREF _Toc16853728 \h </w:instrText>
        </w:r>
        <w:r w:rsidR="008B19FD">
          <w:rPr>
            <w:noProof/>
            <w:webHidden/>
          </w:rPr>
        </w:r>
        <w:r w:rsidR="008B19FD">
          <w:rPr>
            <w:noProof/>
            <w:webHidden/>
          </w:rPr>
          <w:fldChar w:fldCharType="separate"/>
        </w:r>
        <w:r w:rsidR="008B19FD">
          <w:rPr>
            <w:noProof/>
            <w:webHidden/>
          </w:rPr>
          <w:t>252</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29" w:history="1">
        <w:r w:rsidR="008B19FD" w:rsidRPr="0077347E">
          <w:rPr>
            <w:rStyle w:val="Hyperlink"/>
            <w:noProof/>
            <w:lang w:eastAsia="en-GB"/>
          </w:rPr>
          <w:t>APPENDIX Q – STRATEGIC OUTLINE BUSINESS CASE TEMPLATE</w:t>
        </w:r>
        <w:r w:rsidR="008B19FD">
          <w:rPr>
            <w:noProof/>
            <w:webHidden/>
          </w:rPr>
          <w:tab/>
        </w:r>
        <w:r w:rsidR="008B19FD">
          <w:rPr>
            <w:noProof/>
            <w:webHidden/>
          </w:rPr>
          <w:fldChar w:fldCharType="begin"/>
        </w:r>
        <w:r w:rsidR="008B19FD">
          <w:rPr>
            <w:noProof/>
            <w:webHidden/>
          </w:rPr>
          <w:instrText xml:space="preserve"> PAGEREF _Toc16853729 \h </w:instrText>
        </w:r>
        <w:r w:rsidR="008B19FD">
          <w:rPr>
            <w:noProof/>
            <w:webHidden/>
          </w:rPr>
        </w:r>
        <w:r w:rsidR="008B19FD">
          <w:rPr>
            <w:noProof/>
            <w:webHidden/>
          </w:rPr>
          <w:fldChar w:fldCharType="separate"/>
        </w:r>
        <w:r w:rsidR="008B19FD">
          <w:rPr>
            <w:noProof/>
            <w:webHidden/>
          </w:rPr>
          <w:t>261</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30" w:history="1">
        <w:r w:rsidR="008B19FD" w:rsidRPr="0077347E">
          <w:rPr>
            <w:rStyle w:val="Hyperlink"/>
            <w:noProof/>
            <w:lang w:eastAsia="en-GB"/>
          </w:rPr>
          <w:t>APPENDIX R – OUTLINE BUSINESS CASE TEMPLATE</w:t>
        </w:r>
        <w:r w:rsidR="008B19FD">
          <w:rPr>
            <w:noProof/>
            <w:webHidden/>
          </w:rPr>
          <w:tab/>
        </w:r>
        <w:r w:rsidR="008B19FD">
          <w:rPr>
            <w:noProof/>
            <w:webHidden/>
          </w:rPr>
          <w:fldChar w:fldCharType="begin"/>
        </w:r>
        <w:r w:rsidR="008B19FD">
          <w:rPr>
            <w:noProof/>
            <w:webHidden/>
          </w:rPr>
          <w:instrText xml:space="preserve"> PAGEREF _Toc16853730 \h </w:instrText>
        </w:r>
        <w:r w:rsidR="008B19FD">
          <w:rPr>
            <w:noProof/>
            <w:webHidden/>
          </w:rPr>
        </w:r>
        <w:r w:rsidR="008B19FD">
          <w:rPr>
            <w:noProof/>
            <w:webHidden/>
          </w:rPr>
          <w:fldChar w:fldCharType="separate"/>
        </w:r>
        <w:r w:rsidR="008B19FD">
          <w:rPr>
            <w:noProof/>
            <w:webHidden/>
          </w:rPr>
          <w:t>269</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31" w:history="1">
        <w:r w:rsidR="008B19FD" w:rsidRPr="0077347E">
          <w:rPr>
            <w:rStyle w:val="Hyperlink"/>
            <w:noProof/>
          </w:rPr>
          <w:t>APPENDIX S – FULL BUSINESS CASE TEMPLATE</w:t>
        </w:r>
        <w:r w:rsidR="008B19FD">
          <w:rPr>
            <w:noProof/>
            <w:webHidden/>
          </w:rPr>
          <w:tab/>
        </w:r>
        <w:r w:rsidR="008B19FD">
          <w:rPr>
            <w:noProof/>
            <w:webHidden/>
          </w:rPr>
          <w:fldChar w:fldCharType="begin"/>
        </w:r>
        <w:r w:rsidR="008B19FD">
          <w:rPr>
            <w:noProof/>
            <w:webHidden/>
          </w:rPr>
          <w:instrText xml:space="preserve"> PAGEREF _Toc16853731 \h </w:instrText>
        </w:r>
        <w:r w:rsidR="008B19FD">
          <w:rPr>
            <w:noProof/>
            <w:webHidden/>
          </w:rPr>
        </w:r>
        <w:r w:rsidR="008B19FD">
          <w:rPr>
            <w:noProof/>
            <w:webHidden/>
          </w:rPr>
          <w:fldChar w:fldCharType="separate"/>
        </w:r>
        <w:r w:rsidR="008B19FD">
          <w:rPr>
            <w:noProof/>
            <w:webHidden/>
          </w:rPr>
          <w:t>293</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32" w:history="1">
        <w:r w:rsidR="008B19FD" w:rsidRPr="0077347E">
          <w:rPr>
            <w:rStyle w:val="Hyperlink"/>
            <w:noProof/>
          </w:rPr>
          <w:t>APPENDIX T – TRANSPORT SCHEMES WEBTAG</w:t>
        </w:r>
        <w:r w:rsidR="008B19FD">
          <w:rPr>
            <w:noProof/>
            <w:webHidden/>
          </w:rPr>
          <w:tab/>
        </w:r>
        <w:r w:rsidR="008B19FD">
          <w:rPr>
            <w:noProof/>
            <w:webHidden/>
          </w:rPr>
          <w:fldChar w:fldCharType="begin"/>
        </w:r>
        <w:r w:rsidR="008B19FD">
          <w:rPr>
            <w:noProof/>
            <w:webHidden/>
          </w:rPr>
          <w:instrText xml:space="preserve"> PAGEREF _Toc16853732 \h </w:instrText>
        </w:r>
        <w:r w:rsidR="008B19FD">
          <w:rPr>
            <w:noProof/>
            <w:webHidden/>
          </w:rPr>
        </w:r>
        <w:r w:rsidR="008B19FD">
          <w:rPr>
            <w:noProof/>
            <w:webHidden/>
          </w:rPr>
          <w:fldChar w:fldCharType="separate"/>
        </w:r>
        <w:r w:rsidR="008B19FD">
          <w:rPr>
            <w:noProof/>
            <w:webHidden/>
          </w:rPr>
          <w:t>296</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33" w:history="1">
        <w:r w:rsidR="008B19FD" w:rsidRPr="0077347E">
          <w:rPr>
            <w:rStyle w:val="Hyperlink"/>
            <w:noProof/>
          </w:rPr>
          <w:t>APPENDIX U - PROJECT CHANGE CONTROL AND APPROVAL</w:t>
        </w:r>
        <w:r w:rsidR="008B19FD">
          <w:rPr>
            <w:noProof/>
            <w:webHidden/>
          </w:rPr>
          <w:tab/>
        </w:r>
        <w:r w:rsidR="008B19FD">
          <w:rPr>
            <w:noProof/>
            <w:webHidden/>
          </w:rPr>
          <w:fldChar w:fldCharType="begin"/>
        </w:r>
        <w:r w:rsidR="008B19FD">
          <w:rPr>
            <w:noProof/>
            <w:webHidden/>
          </w:rPr>
          <w:instrText xml:space="preserve"> PAGEREF _Toc16853733 \h </w:instrText>
        </w:r>
        <w:r w:rsidR="008B19FD">
          <w:rPr>
            <w:noProof/>
            <w:webHidden/>
          </w:rPr>
        </w:r>
        <w:r w:rsidR="008B19FD">
          <w:rPr>
            <w:noProof/>
            <w:webHidden/>
          </w:rPr>
          <w:fldChar w:fldCharType="separate"/>
        </w:r>
        <w:r w:rsidR="008B19FD">
          <w:rPr>
            <w:noProof/>
            <w:webHidden/>
          </w:rPr>
          <w:t>298</w:t>
        </w:r>
        <w:r w:rsidR="008B19FD">
          <w:rPr>
            <w:noProof/>
            <w:webHidden/>
          </w:rPr>
          <w:fldChar w:fldCharType="end"/>
        </w:r>
      </w:hyperlink>
    </w:p>
    <w:p w:rsidR="008B19FD" w:rsidRDefault="00993F73" w:rsidP="008B19FD">
      <w:pPr>
        <w:pStyle w:val="TOC1"/>
        <w:tabs>
          <w:tab w:val="right" w:leader="dot" w:pos="9017"/>
        </w:tabs>
        <w:outlineLvl w:val="0"/>
        <w:rPr>
          <w:noProof/>
          <w:sz w:val="24"/>
          <w:szCs w:val="24"/>
          <w:lang w:val="en-GB" w:eastAsia="en-US"/>
        </w:rPr>
      </w:pPr>
      <w:hyperlink w:anchor="_Toc16853734" w:history="1">
        <w:r w:rsidR="008B19FD" w:rsidRPr="0077347E">
          <w:rPr>
            <w:rStyle w:val="Hyperlink"/>
            <w:noProof/>
          </w:rPr>
          <w:t>APPENDIX V – AUDIT PLAN 2019/2020</w:t>
        </w:r>
        <w:r w:rsidR="008B19FD">
          <w:rPr>
            <w:noProof/>
            <w:webHidden/>
          </w:rPr>
          <w:tab/>
        </w:r>
        <w:r w:rsidR="008B19FD">
          <w:rPr>
            <w:noProof/>
            <w:webHidden/>
          </w:rPr>
          <w:fldChar w:fldCharType="begin"/>
        </w:r>
        <w:r w:rsidR="008B19FD">
          <w:rPr>
            <w:noProof/>
            <w:webHidden/>
          </w:rPr>
          <w:instrText xml:space="preserve"> PAGEREF _Toc16853734 \h </w:instrText>
        </w:r>
        <w:r w:rsidR="008B19FD">
          <w:rPr>
            <w:noProof/>
            <w:webHidden/>
          </w:rPr>
        </w:r>
        <w:r w:rsidR="008B19FD">
          <w:rPr>
            <w:noProof/>
            <w:webHidden/>
          </w:rPr>
          <w:fldChar w:fldCharType="separate"/>
        </w:r>
        <w:r w:rsidR="008B19FD">
          <w:rPr>
            <w:noProof/>
            <w:webHidden/>
          </w:rPr>
          <w:t>300</w:t>
        </w:r>
        <w:r w:rsidR="008B19FD">
          <w:rPr>
            <w:noProof/>
            <w:webHidden/>
          </w:rPr>
          <w:fldChar w:fldCharType="end"/>
        </w:r>
      </w:hyperlink>
    </w:p>
    <w:p w:rsidR="009E1AB4" w:rsidRPr="005F4814" w:rsidRDefault="009E1AB4" w:rsidP="008B19FD">
      <w:pPr>
        <w:outlineLvl w:val="0"/>
        <w:rPr>
          <w:rFonts w:ascii="Century Gothic" w:hAnsi="Century Gothic" w:cs="Arial"/>
          <w:b/>
        </w:rPr>
      </w:pPr>
      <w:r>
        <w:rPr>
          <w:rFonts w:ascii="Century Gothic" w:hAnsi="Century Gothic" w:cs="Arial"/>
          <w:b/>
        </w:rPr>
        <w:fldChar w:fldCharType="end"/>
      </w:r>
    </w:p>
    <w:p w:rsidR="00DA5C44" w:rsidRDefault="00150303" w:rsidP="00150303">
      <w:pPr>
        <w:rPr>
          <w:rFonts w:ascii="Century Gothic" w:hAnsi="Century Gothic" w:cs="Arial"/>
        </w:rPr>
        <w:sectPr w:rsidR="00DA5C44" w:rsidSect="00DA5C44">
          <w:footerReference w:type="default" r:id="rId9"/>
          <w:type w:val="continuous"/>
          <w:pgSz w:w="11907" w:h="16840"/>
          <w:pgMar w:top="851" w:right="1440" w:bottom="567" w:left="1440" w:header="709" w:footer="709" w:gutter="0"/>
          <w:pgNumType w:start="1"/>
          <w:cols w:space="708"/>
        </w:sectPr>
      </w:pPr>
      <w:r>
        <w:rPr>
          <w:rFonts w:ascii="Century Gothic" w:hAnsi="Century Gothic" w:cs="Arial"/>
        </w:rPr>
        <w:t xml:space="preserve"> </w:t>
      </w:r>
    </w:p>
    <w:p w:rsidR="006F20A5" w:rsidRPr="00A46B23" w:rsidRDefault="006F20A5" w:rsidP="001C099C">
      <w:pPr>
        <w:jc w:val="center"/>
        <w:rPr>
          <w:rFonts w:ascii="Century Gothic" w:hAnsi="Century Gothic" w:cs="Arial"/>
          <w:b/>
          <w:color w:val="035157"/>
          <w:sz w:val="28"/>
          <w:szCs w:val="24"/>
        </w:rPr>
      </w:pPr>
      <w:r w:rsidRPr="00A46B23">
        <w:rPr>
          <w:rFonts w:ascii="Century Gothic" w:hAnsi="Century Gothic" w:cs="Arial"/>
          <w:b/>
          <w:color w:val="035157"/>
          <w:sz w:val="28"/>
          <w:szCs w:val="24"/>
        </w:rPr>
        <w:lastRenderedPageBreak/>
        <w:t>CUMBRIA LOCAL ENTERPRISE PARTNERSHIP</w:t>
      </w:r>
    </w:p>
    <w:p w:rsidR="006F20A5" w:rsidRPr="00A46B23" w:rsidRDefault="004A5818" w:rsidP="00D97AE3">
      <w:pPr>
        <w:jc w:val="center"/>
        <w:rPr>
          <w:rFonts w:ascii="Century Gothic" w:hAnsi="Century Gothic" w:cs="Arial"/>
          <w:b/>
          <w:color w:val="035157"/>
          <w:sz w:val="28"/>
          <w:szCs w:val="24"/>
        </w:rPr>
      </w:pPr>
      <w:r w:rsidRPr="00A46B23">
        <w:rPr>
          <w:rFonts w:ascii="Century Gothic" w:hAnsi="Century Gothic" w:cs="Arial"/>
          <w:b/>
          <w:color w:val="035157"/>
          <w:sz w:val="28"/>
          <w:szCs w:val="24"/>
        </w:rPr>
        <w:t>LOCAL ASSURANCE FRAMEWORK</w:t>
      </w:r>
    </w:p>
    <w:p w:rsidR="006F20A5" w:rsidRDefault="006F20A5" w:rsidP="009E1AB4">
      <w:pPr>
        <w:pStyle w:val="Heading1"/>
      </w:pPr>
      <w:bookmarkStart w:id="1" w:name="_Toc16853576"/>
      <w:r w:rsidRPr="009E1AB4">
        <w:t>PART 1 – PURPOSE, STRUCTURE AND OPERATING PRINCIPLES</w:t>
      </w:r>
      <w:bookmarkEnd w:id="1"/>
      <w:r w:rsidRPr="009E1AB4">
        <w:t xml:space="preserve">  </w:t>
      </w:r>
    </w:p>
    <w:p w:rsidR="001C099C" w:rsidRPr="001C099C" w:rsidRDefault="001C099C" w:rsidP="001C099C"/>
    <w:p w:rsidR="006F20A5" w:rsidRPr="005F4814" w:rsidRDefault="006F20A5" w:rsidP="00D97AE3">
      <w:pPr>
        <w:rPr>
          <w:rFonts w:ascii="Century Gothic" w:hAnsi="Century Gothic" w:cs="Arial"/>
          <w:b/>
        </w:rPr>
      </w:pPr>
      <w:r w:rsidRPr="005F4814">
        <w:rPr>
          <w:rFonts w:ascii="Century Gothic" w:hAnsi="Century Gothic" w:cs="Arial"/>
          <w:b/>
        </w:rPr>
        <w:t xml:space="preserve">1. </w:t>
      </w:r>
      <w:r w:rsidRPr="005F4814">
        <w:rPr>
          <w:rFonts w:ascii="Century Gothic" w:hAnsi="Century Gothic" w:cs="Arial"/>
          <w:b/>
        </w:rPr>
        <w:tab/>
        <w:t xml:space="preserve">Introduction and Overview  </w:t>
      </w:r>
    </w:p>
    <w:p w:rsidR="00FB152D" w:rsidRPr="005F4814" w:rsidRDefault="006F20A5" w:rsidP="00D97AE3">
      <w:pPr>
        <w:rPr>
          <w:rFonts w:ascii="Century Gothic" w:hAnsi="Century Gothic" w:cs="Arial"/>
        </w:rPr>
      </w:pPr>
      <w:r w:rsidRPr="005F4814">
        <w:rPr>
          <w:rFonts w:ascii="Century Gothic" w:hAnsi="Century Gothic" w:cs="Arial"/>
        </w:rPr>
        <w:t xml:space="preserve">1.1 </w:t>
      </w:r>
      <w:r w:rsidRPr="005F4814">
        <w:rPr>
          <w:rFonts w:ascii="Century Gothic" w:hAnsi="Century Gothic" w:cs="Arial"/>
        </w:rPr>
        <w:tab/>
        <w:t>Local Enterprise Partnerships</w:t>
      </w:r>
      <w:r w:rsidR="00077271" w:rsidRPr="005F4814">
        <w:rPr>
          <w:rFonts w:ascii="Century Gothic" w:hAnsi="Century Gothic" w:cs="Arial"/>
        </w:rPr>
        <w:t xml:space="preserve"> (LEPs) </w:t>
      </w:r>
      <w:r w:rsidR="000C0A98" w:rsidRPr="005F4814">
        <w:rPr>
          <w:rFonts w:ascii="Century Gothic" w:hAnsi="Century Gothic" w:cs="Arial"/>
        </w:rPr>
        <w:t xml:space="preserve">are </w:t>
      </w:r>
      <w:r w:rsidRPr="005F4814">
        <w:rPr>
          <w:rFonts w:ascii="Century Gothic" w:hAnsi="Century Gothic" w:cs="Arial"/>
        </w:rPr>
        <w:t xml:space="preserve">business-led partnerships between the public and private sector with the responsibility for steering growth strategically in local communities. </w:t>
      </w:r>
      <w:r w:rsidR="00077271" w:rsidRPr="005F4814">
        <w:rPr>
          <w:rFonts w:ascii="Century Gothic" w:hAnsi="Century Gothic" w:cs="Arial"/>
        </w:rPr>
        <w:t>There are 38 LEPs nationally, established by the Department of Business, Energy and Industrial Strategy to d</w:t>
      </w:r>
      <w:r w:rsidR="006234A9" w:rsidRPr="005F4814">
        <w:rPr>
          <w:rFonts w:ascii="Century Gothic" w:hAnsi="Century Gothic" w:cs="Arial"/>
        </w:rPr>
        <w:t xml:space="preserve">rive inclusive growth, increase prosperity and improve productivity. </w:t>
      </w:r>
    </w:p>
    <w:p w:rsidR="00233993" w:rsidRPr="005F4814" w:rsidRDefault="00077271" w:rsidP="00D97AE3">
      <w:pPr>
        <w:rPr>
          <w:rFonts w:ascii="Century Gothic" w:hAnsi="Century Gothic" w:cs="Arial"/>
        </w:rPr>
      </w:pPr>
      <w:r w:rsidRPr="005F4814">
        <w:rPr>
          <w:rFonts w:ascii="Century Gothic" w:hAnsi="Century Gothic" w:cs="Arial"/>
        </w:rPr>
        <w:t>1.2</w:t>
      </w:r>
      <w:r w:rsidRPr="005F4814">
        <w:rPr>
          <w:rFonts w:ascii="Century Gothic" w:hAnsi="Century Gothic" w:cs="Arial"/>
        </w:rPr>
        <w:tab/>
      </w:r>
      <w:r w:rsidR="006F20A5" w:rsidRPr="005F4814">
        <w:rPr>
          <w:rFonts w:ascii="Century Gothic" w:hAnsi="Century Gothic" w:cs="Arial"/>
        </w:rPr>
        <w:t xml:space="preserve">The Cumbria Local Enterprise Partnership </w:t>
      </w:r>
      <w:r w:rsidR="005E358F" w:rsidRPr="005F4814">
        <w:rPr>
          <w:rFonts w:ascii="Century Gothic" w:hAnsi="Century Gothic" w:cs="Arial"/>
        </w:rPr>
        <w:t xml:space="preserve">(hereafter known as “CLEP”) </w:t>
      </w:r>
      <w:r w:rsidR="000C0A98" w:rsidRPr="005F4814">
        <w:rPr>
          <w:rFonts w:ascii="Century Gothic" w:hAnsi="Century Gothic" w:cs="Arial"/>
        </w:rPr>
        <w:t>is government</w:t>
      </w:r>
      <w:r w:rsidRPr="005F4814">
        <w:rPr>
          <w:rFonts w:ascii="Century Gothic" w:hAnsi="Century Gothic" w:cs="Arial"/>
        </w:rPr>
        <w:t>’s</w:t>
      </w:r>
      <w:r w:rsidR="000C0A98" w:rsidRPr="005F4814">
        <w:rPr>
          <w:rFonts w:ascii="Century Gothic" w:hAnsi="Century Gothic" w:cs="Arial"/>
        </w:rPr>
        <w:t xml:space="preserve"> recognised body with responsibility for delivering on</w:t>
      </w:r>
      <w:r w:rsidRPr="005F4814">
        <w:rPr>
          <w:rFonts w:ascii="Century Gothic" w:hAnsi="Century Gothic" w:cs="Arial"/>
        </w:rPr>
        <w:t xml:space="preserve"> the roles and responsibilities </w:t>
      </w:r>
      <w:r w:rsidR="000C0A98" w:rsidRPr="005F4814">
        <w:rPr>
          <w:rFonts w:ascii="Century Gothic" w:hAnsi="Century Gothic" w:cs="Arial"/>
        </w:rPr>
        <w:t>outlined within the “Strengthened Local Enterprise Partnerships</w:t>
      </w:r>
      <w:r w:rsidR="000C0A98" w:rsidRPr="005F4814">
        <w:rPr>
          <w:rStyle w:val="FootnoteReference"/>
          <w:rFonts w:ascii="Century Gothic" w:hAnsi="Century Gothic" w:cs="Arial"/>
        </w:rPr>
        <w:footnoteReference w:id="1"/>
      </w:r>
      <w:r w:rsidR="000C0A98" w:rsidRPr="005F4814">
        <w:rPr>
          <w:rFonts w:ascii="Century Gothic" w:hAnsi="Century Gothic" w:cs="Arial"/>
        </w:rPr>
        <w:t>” report</w:t>
      </w:r>
      <w:r w:rsidRPr="005F4814">
        <w:rPr>
          <w:rFonts w:ascii="Century Gothic" w:hAnsi="Century Gothic" w:cs="Arial"/>
        </w:rPr>
        <w:t xml:space="preserve"> in Cumbria</w:t>
      </w:r>
      <w:r w:rsidR="000C0A98" w:rsidRPr="005F4814">
        <w:rPr>
          <w:rFonts w:ascii="Century Gothic" w:hAnsi="Century Gothic" w:cs="Arial"/>
        </w:rPr>
        <w:t xml:space="preserve">, namely taking lead responsibility </w:t>
      </w:r>
      <w:r w:rsidR="008A5B39" w:rsidRPr="005F4814">
        <w:rPr>
          <w:rFonts w:ascii="Century Gothic" w:hAnsi="Century Gothic" w:cs="Arial"/>
        </w:rPr>
        <w:t>for:</w:t>
      </w:r>
    </w:p>
    <w:p w:rsidR="00233993" w:rsidRPr="005F4814" w:rsidRDefault="00233993" w:rsidP="0026072D">
      <w:pPr>
        <w:pStyle w:val="ListParagraph"/>
        <w:numPr>
          <w:ilvl w:val="0"/>
          <w:numId w:val="56"/>
        </w:numPr>
        <w:rPr>
          <w:rFonts w:ascii="Century Gothic" w:hAnsi="Century Gothic" w:cs="Arial"/>
        </w:rPr>
      </w:pPr>
      <w:r w:rsidRPr="005F4814">
        <w:rPr>
          <w:rFonts w:ascii="Century Gothic" w:hAnsi="Century Gothic" w:cs="Arial"/>
          <w:b/>
          <w:i/>
        </w:rPr>
        <w:t>S</w:t>
      </w:r>
      <w:r w:rsidR="000C0A98" w:rsidRPr="005F4814">
        <w:rPr>
          <w:rFonts w:ascii="Century Gothic" w:hAnsi="Century Gothic" w:cs="Arial"/>
          <w:b/>
          <w:i/>
        </w:rPr>
        <w:t>trategy</w:t>
      </w:r>
      <w:r w:rsidRPr="005F4814">
        <w:rPr>
          <w:rFonts w:ascii="Century Gothic" w:hAnsi="Century Gothic" w:cs="Arial"/>
        </w:rPr>
        <w:t xml:space="preserve"> – developing an evidence-based Local Industrial Strategy that identifies local strengths and challenges, future opportunities and the action needed to boost productivity, earning power and competitiveness across their area</w:t>
      </w:r>
      <w:r w:rsidR="000C0A98" w:rsidRPr="005F4814">
        <w:rPr>
          <w:rFonts w:ascii="Century Gothic" w:hAnsi="Century Gothic" w:cs="Arial"/>
        </w:rPr>
        <w:t xml:space="preserve">; </w:t>
      </w:r>
    </w:p>
    <w:p w:rsidR="00233993" w:rsidRPr="005F4814" w:rsidRDefault="002B02A0" w:rsidP="0026072D">
      <w:pPr>
        <w:pStyle w:val="ListParagraph"/>
        <w:numPr>
          <w:ilvl w:val="0"/>
          <w:numId w:val="56"/>
        </w:numPr>
        <w:rPr>
          <w:rFonts w:ascii="Century Gothic" w:hAnsi="Century Gothic" w:cs="Arial"/>
        </w:rPr>
      </w:pPr>
      <w:r w:rsidRPr="005F4814">
        <w:rPr>
          <w:rFonts w:ascii="Century Gothic" w:hAnsi="Century Gothic" w:cs="Arial"/>
          <w:b/>
          <w:i/>
        </w:rPr>
        <w:t>A</w:t>
      </w:r>
      <w:r w:rsidR="000C0A98" w:rsidRPr="005F4814">
        <w:rPr>
          <w:rFonts w:ascii="Century Gothic" w:hAnsi="Century Gothic" w:cs="Arial"/>
          <w:b/>
          <w:i/>
        </w:rPr>
        <w:t>llocation of funds</w:t>
      </w:r>
      <w:r w:rsidR="00233993" w:rsidRPr="005F4814">
        <w:rPr>
          <w:rFonts w:ascii="Century Gothic" w:hAnsi="Century Gothic" w:cs="Arial"/>
        </w:rPr>
        <w:t xml:space="preserve"> </w:t>
      </w:r>
      <w:r w:rsidR="00042191" w:rsidRPr="005F4814">
        <w:rPr>
          <w:rFonts w:ascii="Century Gothic" w:hAnsi="Century Gothic" w:cs="Arial"/>
        </w:rPr>
        <w:t>–</w:t>
      </w:r>
      <w:r w:rsidR="00233993" w:rsidRPr="005F4814">
        <w:rPr>
          <w:rFonts w:ascii="Century Gothic" w:hAnsi="Century Gothic" w:cs="Arial"/>
        </w:rPr>
        <w:t xml:space="preserve"> </w:t>
      </w:r>
      <w:r w:rsidR="00042191" w:rsidRPr="005F4814">
        <w:rPr>
          <w:rFonts w:ascii="Century Gothic" w:hAnsi="Century Gothic" w:cs="Arial"/>
        </w:rPr>
        <w:t>identifying and developing investment opportunities; prioritising the award of local growth funding; and monitoring and evaluating the impacts of its activities to improve productivity across the local economy;</w:t>
      </w:r>
      <w:r w:rsidR="000C0A98" w:rsidRPr="005F4814">
        <w:rPr>
          <w:rFonts w:ascii="Century Gothic" w:hAnsi="Century Gothic" w:cs="Arial"/>
        </w:rPr>
        <w:t xml:space="preserve"> </w:t>
      </w:r>
    </w:p>
    <w:p w:rsidR="00233993" w:rsidRPr="005F4814" w:rsidRDefault="002B02A0" w:rsidP="0026072D">
      <w:pPr>
        <w:pStyle w:val="ListParagraph"/>
        <w:numPr>
          <w:ilvl w:val="0"/>
          <w:numId w:val="56"/>
        </w:numPr>
        <w:rPr>
          <w:rFonts w:ascii="Century Gothic" w:hAnsi="Century Gothic" w:cs="Arial"/>
        </w:rPr>
      </w:pPr>
      <w:r w:rsidRPr="005F4814">
        <w:rPr>
          <w:rFonts w:ascii="Century Gothic" w:hAnsi="Century Gothic" w:cs="Arial"/>
          <w:b/>
          <w:i/>
        </w:rPr>
        <w:t>C</w:t>
      </w:r>
      <w:r w:rsidR="000C0A98" w:rsidRPr="005F4814">
        <w:rPr>
          <w:rFonts w:ascii="Century Gothic" w:hAnsi="Century Gothic" w:cs="Arial"/>
          <w:b/>
          <w:i/>
        </w:rPr>
        <w:t>o-ordination</w:t>
      </w:r>
      <w:r w:rsidR="00042191" w:rsidRPr="005F4814">
        <w:rPr>
          <w:rFonts w:ascii="Century Gothic" w:hAnsi="Century Gothic" w:cs="Arial"/>
        </w:rPr>
        <w:t xml:space="preserve"> -using their convening power, for example to co-ordinate responses to economic shocks; and bringing together partners from the private, public and third sectors; and </w:t>
      </w:r>
    </w:p>
    <w:p w:rsidR="00F65CFF" w:rsidRDefault="002B02A0" w:rsidP="0026072D">
      <w:pPr>
        <w:pStyle w:val="ListParagraph"/>
        <w:numPr>
          <w:ilvl w:val="0"/>
          <w:numId w:val="56"/>
        </w:numPr>
        <w:spacing w:after="0"/>
        <w:rPr>
          <w:rFonts w:ascii="Century Gothic" w:hAnsi="Century Gothic" w:cs="Arial"/>
        </w:rPr>
      </w:pPr>
      <w:r w:rsidRPr="005F4814">
        <w:rPr>
          <w:rFonts w:ascii="Century Gothic" w:hAnsi="Century Gothic" w:cs="Arial"/>
          <w:b/>
          <w:i/>
        </w:rPr>
        <w:t>A</w:t>
      </w:r>
      <w:r w:rsidR="000C0A98" w:rsidRPr="005F4814">
        <w:rPr>
          <w:rFonts w:ascii="Century Gothic" w:hAnsi="Century Gothic" w:cs="Arial"/>
          <w:b/>
          <w:i/>
        </w:rPr>
        <w:t>dvocacy</w:t>
      </w:r>
      <w:r w:rsidR="000C0A98" w:rsidRPr="005F4814">
        <w:rPr>
          <w:rFonts w:ascii="Century Gothic" w:hAnsi="Century Gothic" w:cs="Arial"/>
        </w:rPr>
        <w:t xml:space="preserve"> </w:t>
      </w:r>
      <w:r w:rsidR="00042191" w:rsidRPr="005F4814">
        <w:rPr>
          <w:rFonts w:ascii="Century Gothic" w:hAnsi="Century Gothic" w:cs="Arial"/>
        </w:rPr>
        <w:t xml:space="preserve">– collaborating with a wide-range of local partners to act as an informed and independent voice for the area. </w:t>
      </w:r>
    </w:p>
    <w:p w:rsidR="00F65CFF" w:rsidRPr="00F65CFF" w:rsidRDefault="00F65CFF" w:rsidP="00D97AE3">
      <w:pPr>
        <w:pStyle w:val="ListParagraph"/>
        <w:spacing w:after="0"/>
        <w:rPr>
          <w:rFonts w:ascii="Century Gothic" w:hAnsi="Century Gothic" w:cs="Arial"/>
          <w:sz w:val="18"/>
        </w:rPr>
      </w:pPr>
    </w:p>
    <w:p w:rsidR="00C32DD1" w:rsidRDefault="006A074F" w:rsidP="0026072D">
      <w:pPr>
        <w:pStyle w:val="ListParagraph"/>
        <w:numPr>
          <w:ilvl w:val="1"/>
          <w:numId w:val="79"/>
        </w:numPr>
        <w:spacing w:before="240"/>
        <w:ind w:left="0" w:firstLine="0"/>
        <w:rPr>
          <w:rFonts w:ascii="Century Gothic" w:hAnsi="Century Gothic" w:cs="Arial"/>
        </w:rPr>
      </w:pPr>
      <w:r w:rsidRPr="005F4814">
        <w:rPr>
          <w:rFonts w:ascii="Century Gothic" w:hAnsi="Century Gothic" w:cs="Arial"/>
        </w:rPr>
        <w:t xml:space="preserve">The work of CLEP is supported by an Executive team, which deals with the executive and secretariat functions. </w:t>
      </w:r>
      <w:r w:rsidR="000C0A98" w:rsidRPr="005F4814">
        <w:rPr>
          <w:rFonts w:ascii="Century Gothic" w:hAnsi="Century Gothic" w:cs="Arial"/>
        </w:rPr>
        <w:t>CLEP</w:t>
      </w:r>
      <w:r w:rsidR="00DB5C4A" w:rsidRPr="005F4814">
        <w:rPr>
          <w:rFonts w:ascii="Century Gothic" w:hAnsi="Century Gothic" w:cs="Arial"/>
        </w:rPr>
        <w:t>’s</w:t>
      </w:r>
      <w:r w:rsidR="000C0A98" w:rsidRPr="005F4814">
        <w:rPr>
          <w:rFonts w:ascii="Century Gothic" w:hAnsi="Century Gothic" w:cs="Arial"/>
        </w:rPr>
        <w:t xml:space="preserve"> geography </w:t>
      </w:r>
      <w:r w:rsidR="006F20A5" w:rsidRPr="005F4814">
        <w:rPr>
          <w:rFonts w:ascii="Century Gothic" w:hAnsi="Century Gothic" w:cs="Arial"/>
        </w:rPr>
        <w:t>is co-terminous with the boundary of Cumbria</w:t>
      </w:r>
      <w:r w:rsidR="00DB5C4A" w:rsidRPr="005F4814">
        <w:rPr>
          <w:rFonts w:ascii="Century Gothic" w:hAnsi="Century Gothic" w:cs="Arial"/>
        </w:rPr>
        <w:t>:</w:t>
      </w:r>
      <w:r w:rsidR="006F20A5" w:rsidRPr="005F4814">
        <w:rPr>
          <w:rFonts w:ascii="Century Gothic" w:hAnsi="Century Gothic" w:cs="Arial"/>
        </w:rPr>
        <w:t xml:space="preserve"> </w:t>
      </w:r>
    </w:p>
    <w:p w:rsidR="00C32DD1" w:rsidRPr="00C32DD1" w:rsidRDefault="00C32DD1" w:rsidP="00C32DD1">
      <w:pPr>
        <w:pStyle w:val="ListParagraph"/>
        <w:spacing w:before="240"/>
        <w:ind w:left="0"/>
        <w:rPr>
          <w:rFonts w:ascii="Century Gothic" w:hAnsi="Century Gothic" w:cs="Arial"/>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DA5C44" w:rsidRDefault="00DA5C44" w:rsidP="00C32DD1">
      <w:pPr>
        <w:pStyle w:val="ListParagraph"/>
        <w:spacing w:before="240"/>
        <w:ind w:left="0"/>
        <w:rPr>
          <w:rFonts w:ascii="Century Gothic" w:hAnsi="Century Gothic" w:cs="Arial"/>
          <w:sz w:val="18"/>
        </w:rPr>
      </w:pPr>
    </w:p>
    <w:p w:rsidR="001C099C" w:rsidRDefault="00EA1EE9" w:rsidP="00C32DD1">
      <w:pPr>
        <w:pStyle w:val="ListParagraph"/>
        <w:spacing w:before="240"/>
        <w:ind w:left="0"/>
        <w:rPr>
          <w:rFonts w:ascii="Century Gothic" w:hAnsi="Century Gothic" w:cs="Arial"/>
          <w:sz w:val="18"/>
        </w:rPr>
      </w:pPr>
      <w:r w:rsidRPr="005F4814">
        <w:rPr>
          <w:b/>
          <w:noProof/>
          <w:lang w:eastAsia="en-GB"/>
        </w:rPr>
        <w:drawing>
          <wp:anchor distT="0" distB="0" distL="114300" distR="114300" simplePos="0" relativeHeight="251675648" behindDoc="0" locked="0" layoutInCell="1" allowOverlap="1" wp14:anchorId="75AF29F4" wp14:editId="0F9B3C16">
            <wp:simplePos x="0" y="0"/>
            <wp:positionH relativeFrom="column">
              <wp:posOffset>534670</wp:posOffset>
            </wp:positionH>
            <wp:positionV relativeFrom="paragraph">
              <wp:posOffset>88265</wp:posOffset>
            </wp:positionV>
            <wp:extent cx="3993515" cy="3968115"/>
            <wp:effectExtent l="0" t="0" r="0" b="0"/>
            <wp:wrapTopAndBottom/>
            <wp:docPr id="1" name="Picture 1" descr="C:\Users\lappinj\AppData\Local\Microsoft\Windows\Temporary Internet Files\Content.Outlook\SB7AOTA9\Figure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pinj\AppData\Local\Microsoft\Windows\Temporary Internet Files\Content.Outlook\SB7AOTA9\Figure 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3515" cy="396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99C" w:rsidRDefault="001C099C" w:rsidP="00C32DD1">
      <w:pPr>
        <w:pStyle w:val="ListParagraph"/>
        <w:spacing w:before="240"/>
        <w:ind w:left="0"/>
        <w:rPr>
          <w:rFonts w:ascii="Century Gothic" w:hAnsi="Century Gothic" w:cs="Arial"/>
          <w:sz w:val="18"/>
        </w:rPr>
      </w:pPr>
    </w:p>
    <w:p w:rsidR="001C099C" w:rsidRDefault="001C099C" w:rsidP="00C32DD1">
      <w:pPr>
        <w:pStyle w:val="ListParagraph"/>
        <w:spacing w:before="240"/>
        <w:ind w:left="0"/>
        <w:rPr>
          <w:rFonts w:ascii="Century Gothic" w:hAnsi="Century Gothic" w:cs="Arial"/>
          <w:sz w:val="18"/>
        </w:rPr>
      </w:pPr>
    </w:p>
    <w:p w:rsidR="006F20A5" w:rsidRPr="00C32DD1" w:rsidRDefault="00470449" w:rsidP="00C32DD1">
      <w:pPr>
        <w:pStyle w:val="ListParagraph"/>
        <w:spacing w:before="240"/>
        <w:ind w:left="0"/>
        <w:rPr>
          <w:rFonts w:ascii="Century Gothic" w:hAnsi="Century Gothic" w:cs="Arial"/>
        </w:rPr>
      </w:pPr>
      <w:r w:rsidRPr="00C32DD1">
        <w:rPr>
          <w:rFonts w:ascii="Century Gothic" w:hAnsi="Century Gothic" w:cs="Arial"/>
          <w:sz w:val="18"/>
        </w:rPr>
        <w:t>F</w:t>
      </w:r>
      <w:r w:rsidR="006F20A5" w:rsidRPr="00C32DD1">
        <w:rPr>
          <w:rFonts w:ascii="Century Gothic" w:hAnsi="Century Gothic" w:cs="Arial"/>
          <w:sz w:val="18"/>
        </w:rPr>
        <w:t>igure 1: Cumbria LEP Area Geography</w:t>
      </w:r>
      <w:r w:rsidR="00C32DD1" w:rsidRPr="00C32DD1">
        <w:rPr>
          <w:rFonts w:ascii="Century Gothic" w:hAnsi="Century Gothic" w:cs="Arial"/>
          <w:sz w:val="18"/>
        </w:rPr>
        <w:t xml:space="preserve">      </w:t>
      </w:r>
    </w:p>
    <w:p w:rsidR="006F20A5" w:rsidRPr="005F4814" w:rsidRDefault="006F20A5" w:rsidP="00D97AE3">
      <w:pPr>
        <w:rPr>
          <w:rFonts w:ascii="Century Gothic" w:hAnsi="Century Gothic" w:cs="Arial"/>
        </w:rPr>
      </w:pPr>
      <w:r w:rsidRPr="005F4814">
        <w:rPr>
          <w:rFonts w:ascii="Century Gothic" w:hAnsi="Century Gothic" w:cs="Arial"/>
        </w:rPr>
        <w:t xml:space="preserve"> 1.</w:t>
      </w:r>
      <w:r w:rsidR="00042191" w:rsidRPr="005F4814">
        <w:rPr>
          <w:rFonts w:ascii="Century Gothic" w:hAnsi="Century Gothic" w:cs="Arial"/>
        </w:rPr>
        <w:t>4</w:t>
      </w:r>
      <w:r w:rsidRPr="005F4814">
        <w:rPr>
          <w:rFonts w:ascii="Century Gothic" w:hAnsi="Century Gothic" w:cs="Arial"/>
        </w:rPr>
        <w:t xml:space="preserve"> </w:t>
      </w:r>
      <w:r w:rsidR="00B67B57" w:rsidRPr="005F4814">
        <w:rPr>
          <w:rFonts w:ascii="Century Gothic" w:hAnsi="Century Gothic" w:cs="Arial"/>
        </w:rPr>
        <w:tab/>
      </w:r>
      <w:r w:rsidRPr="005F4814">
        <w:rPr>
          <w:rFonts w:ascii="Century Gothic" w:hAnsi="Century Gothic" w:cs="Arial"/>
        </w:rPr>
        <w:t>CLEP is the strategic body through which Cumbria-wide economic activities, priorities and objectives will be supp</w:t>
      </w:r>
      <w:r w:rsidR="00C45BFE" w:rsidRPr="005F4814">
        <w:rPr>
          <w:rFonts w:ascii="Century Gothic" w:hAnsi="Century Gothic" w:cs="Arial"/>
        </w:rPr>
        <w:t>orted and coordinated. CLEP, working together with the private and voluntary and community sector</w:t>
      </w:r>
      <w:r w:rsidR="004A5818" w:rsidRPr="005F4814">
        <w:rPr>
          <w:rFonts w:ascii="Century Gothic" w:hAnsi="Century Gothic" w:cs="Arial"/>
        </w:rPr>
        <w:t>s</w:t>
      </w:r>
      <w:r w:rsidR="00C45BFE" w:rsidRPr="005F4814">
        <w:rPr>
          <w:rFonts w:ascii="Century Gothic" w:hAnsi="Century Gothic" w:cs="Arial"/>
        </w:rPr>
        <w:t xml:space="preserve">, </w:t>
      </w:r>
      <w:r w:rsidRPr="005F4814">
        <w:rPr>
          <w:rFonts w:ascii="Century Gothic" w:hAnsi="Century Gothic" w:cs="Arial"/>
        </w:rPr>
        <w:t xml:space="preserve">will be supported with delivery activity and in strong partnership with the Local Authorities within </w:t>
      </w:r>
      <w:r w:rsidR="004A5818" w:rsidRPr="005F4814">
        <w:rPr>
          <w:rFonts w:ascii="Century Gothic" w:hAnsi="Century Gothic" w:cs="Arial"/>
        </w:rPr>
        <w:t>CLEP</w:t>
      </w:r>
      <w:r w:rsidRPr="005F4814">
        <w:rPr>
          <w:rFonts w:ascii="Century Gothic" w:hAnsi="Century Gothic" w:cs="Arial"/>
        </w:rPr>
        <w:t xml:space="preserve"> area. One of the key functions of local authority partners will be to ensure democratic oversight and assurance for the activities and funding decisions of </w:t>
      </w:r>
      <w:r w:rsidR="004A5818" w:rsidRPr="005F4814">
        <w:rPr>
          <w:rFonts w:ascii="Century Gothic" w:hAnsi="Century Gothic" w:cs="Arial"/>
        </w:rPr>
        <w:t>CLEP</w:t>
      </w:r>
      <w:r w:rsidRPr="005F4814">
        <w:rPr>
          <w:rFonts w:ascii="Century Gothic" w:hAnsi="Century Gothic" w:cs="Arial"/>
        </w:rPr>
        <w:t xml:space="preserve">. This </w:t>
      </w:r>
      <w:r w:rsidR="004A5818" w:rsidRPr="005F4814">
        <w:rPr>
          <w:rFonts w:ascii="Century Gothic" w:hAnsi="Century Gothic" w:cs="Arial"/>
        </w:rPr>
        <w:t>Local A</w:t>
      </w:r>
      <w:r w:rsidRPr="005F4814">
        <w:rPr>
          <w:rFonts w:ascii="Century Gothic" w:hAnsi="Century Gothic" w:cs="Arial"/>
        </w:rPr>
        <w:t>ssurance Framework has been developed as a mechanism for the Accountable Body</w:t>
      </w:r>
      <w:r w:rsidR="00E5224B" w:rsidRPr="005F4814">
        <w:rPr>
          <w:rStyle w:val="FootnoteReference"/>
          <w:rFonts w:ascii="Century Gothic" w:hAnsi="Century Gothic" w:cs="Arial"/>
        </w:rPr>
        <w:footnoteReference w:id="2"/>
      </w:r>
      <w:r w:rsidRPr="005F4814">
        <w:rPr>
          <w:rFonts w:ascii="Century Gothic" w:hAnsi="Century Gothic" w:cs="Arial"/>
        </w:rPr>
        <w:t xml:space="preserve">, </w:t>
      </w:r>
      <w:r w:rsidR="004A5818" w:rsidRPr="005F4814">
        <w:rPr>
          <w:rFonts w:ascii="Century Gothic" w:hAnsi="Century Gothic" w:cs="Arial"/>
        </w:rPr>
        <w:t>CLEP</w:t>
      </w:r>
      <w:r w:rsidRPr="005F4814">
        <w:rPr>
          <w:rFonts w:ascii="Century Gothic" w:hAnsi="Century Gothic" w:cs="Arial"/>
        </w:rPr>
        <w:t xml:space="preserve"> and key stakeholders to be clear about responsibilities and to ensure the highest standards of governance and propriety.    </w:t>
      </w:r>
    </w:p>
    <w:p w:rsidR="002B02A0" w:rsidRPr="005F4814" w:rsidRDefault="006F20A5" w:rsidP="00D97AE3">
      <w:pPr>
        <w:rPr>
          <w:rFonts w:ascii="Century Gothic" w:hAnsi="Century Gothic" w:cs="Arial"/>
        </w:rPr>
      </w:pPr>
      <w:r w:rsidRPr="005F4814">
        <w:rPr>
          <w:rFonts w:ascii="Century Gothic" w:hAnsi="Century Gothic" w:cs="Arial"/>
        </w:rPr>
        <w:t xml:space="preserve"> 1.</w:t>
      </w:r>
      <w:r w:rsidR="00042191" w:rsidRPr="005F4814">
        <w:rPr>
          <w:rFonts w:ascii="Century Gothic" w:hAnsi="Century Gothic" w:cs="Arial"/>
        </w:rPr>
        <w:t>5</w:t>
      </w:r>
      <w:r w:rsidRPr="005F4814">
        <w:rPr>
          <w:rFonts w:ascii="Century Gothic" w:hAnsi="Century Gothic" w:cs="Arial"/>
        </w:rPr>
        <w:t xml:space="preserve"> </w:t>
      </w:r>
      <w:r w:rsidRPr="005F4814">
        <w:rPr>
          <w:rFonts w:ascii="Century Gothic" w:hAnsi="Century Gothic" w:cs="Arial"/>
        </w:rPr>
        <w:tab/>
        <w:t>This document establis</w:t>
      </w:r>
      <w:r w:rsidR="00077271" w:rsidRPr="005F4814">
        <w:rPr>
          <w:rFonts w:ascii="Century Gothic" w:hAnsi="Century Gothic" w:cs="Arial"/>
        </w:rPr>
        <w:t>hes a</w:t>
      </w:r>
      <w:r w:rsidRPr="005F4814">
        <w:rPr>
          <w:rFonts w:ascii="Century Gothic" w:hAnsi="Century Gothic" w:cs="Arial"/>
        </w:rPr>
        <w:t xml:space="preserve"> </w:t>
      </w:r>
      <w:r w:rsidR="004A5818" w:rsidRPr="005F4814">
        <w:rPr>
          <w:rFonts w:ascii="Century Gothic" w:hAnsi="Century Gothic" w:cs="Arial"/>
        </w:rPr>
        <w:t>Local Assurance Framework</w:t>
      </w:r>
      <w:r w:rsidR="00EE7B27" w:rsidRPr="005F4814">
        <w:rPr>
          <w:rFonts w:ascii="Century Gothic" w:hAnsi="Century Gothic" w:cs="Arial"/>
        </w:rPr>
        <w:t>, which is compliant with MHCLG’s National Local Growth Assurance Framework (January 2019) and</w:t>
      </w:r>
      <w:r w:rsidR="00450087" w:rsidRPr="005F4814">
        <w:rPr>
          <w:rFonts w:ascii="Century Gothic" w:hAnsi="Century Gothic" w:cs="Arial"/>
        </w:rPr>
        <w:t xml:space="preserve"> </w:t>
      </w:r>
      <w:r w:rsidR="00B67B57" w:rsidRPr="005F4814">
        <w:rPr>
          <w:rFonts w:ascii="Century Gothic" w:hAnsi="Century Gothic" w:cs="Arial"/>
        </w:rPr>
        <w:t xml:space="preserve">that </w:t>
      </w:r>
      <w:r w:rsidR="004A5818" w:rsidRPr="005F4814">
        <w:rPr>
          <w:rFonts w:ascii="Century Gothic" w:hAnsi="Century Gothic" w:cs="Arial"/>
        </w:rPr>
        <w:t>CLEP</w:t>
      </w:r>
      <w:r w:rsidR="00B67B57" w:rsidRPr="005F4814">
        <w:rPr>
          <w:rFonts w:ascii="Century Gothic" w:hAnsi="Century Gothic" w:cs="Arial"/>
        </w:rPr>
        <w:t xml:space="preserve"> will follow in </w:t>
      </w:r>
      <w:r w:rsidRPr="005F4814">
        <w:rPr>
          <w:rFonts w:ascii="Century Gothic" w:hAnsi="Century Gothic" w:cs="Arial"/>
        </w:rPr>
        <w:t xml:space="preserve">relation to </w:t>
      </w:r>
      <w:r w:rsidR="001F44C0" w:rsidRPr="005F4814">
        <w:rPr>
          <w:rFonts w:ascii="Century Gothic" w:hAnsi="Century Gothic" w:cs="Arial"/>
        </w:rPr>
        <w:t xml:space="preserve">the </w:t>
      </w:r>
      <w:r w:rsidR="006234A9" w:rsidRPr="005F4814">
        <w:rPr>
          <w:rFonts w:ascii="Century Gothic" w:hAnsi="Century Gothic" w:cs="Arial"/>
        </w:rPr>
        <w:t xml:space="preserve">identification, </w:t>
      </w:r>
      <w:r w:rsidR="001F44C0" w:rsidRPr="005F4814">
        <w:rPr>
          <w:rFonts w:ascii="Century Gothic" w:hAnsi="Century Gothic" w:cs="Arial"/>
        </w:rPr>
        <w:t xml:space="preserve">appraisal, monitoring and evaluation of schemes to ensure value for money within all of its activities. This includes all </w:t>
      </w:r>
      <w:r w:rsidRPr="005F4814">
        <w:rPr>
          <w:rFonts w:ascii="Century Gothic" w:hAnsi="Century Gothic" w:cs="Arial"/>
        </w:rPr>
        <w:t>decision making within its Growth Programme (comprisin</w:t>
      </w:r>
      <w:r w:rsidR="00B67B57" w:rsidRPr="005F4814">
        <w:rPr>
          <w:rFonts w:ascii="Century Gothic" w:hAnsi="Century Gothic" w:cs="Arial"/>
        </w:rPr>
        <w:t xml:space="preserve">g but not limited to the Local </w:t>
      </w:r>
      <w:r w:rsidRPr="005F4814">
        <w:rPr>
          <w:rFonts w:ascii="Century Gothic" w:hAnsi="Century Gothic" w:cs="Arial"/>
        </w:rPr>
        <w:t xml:space="preserve">Growth Fund Programme, Growing Places Fund and European Structural </w:t>
      </w:r>
      <w:r w:rsidRPr="005F4814">
        <w:rPr>
          <w:rFonts w:ascii="Century Gothic" w:hAnsi="Century Gothic" w:cs="Arial"/>
        </w:rPr>
        <w:lastRenderedPageBreak/>
        <w:t>Investment Fund)</w:t>
      </w:r>
      <w:r w:rsidR="00077271" w:rsidRPr="005F4814">
        <w:rPr>
          <w:rFonts w:ascii="Century Gothic" w:hAnsi="Century Gothic" w:cs="Arial"/>
        </w:rPr>
        <w:t xml:space="preserve">, and in the way that it operates its business in a clear, transparent and accountable way. </w:t>
      </w:r>
      <w:r w:rsidRPr="005F4814">
        <w:rPr>
          <w:rFonts w:ascii="Century Gothic" w:hAnsi="Century Gothic" w:cs="Arial"/>
        </w:rPr>
        <w:t xml:space="preserve"> </w:t>
      </w:r>
    </w:p>
    <w:p w:rsidR="006F20A5" w:rsidRPr="005F4814" w:rsidRDefault="006F20A5" w:rsidP="00D97AE3">
      <w:pPr>
        <w:rPr>
          <w:rFonts w:ascii="Century Gothic" w:hAnsi="Century Gothic" w:cs="Arial"/>
        </w:rPr>
      </w:pPr>
      <w:r w:rsidRPr="005F4814">
        <w:rPr>
          <w:rFonts w:ascii="Century Gothic" w:hAnsi="Century Gothic" w:cs="Arial"/>
        </w:rPr>
        <w:t>1.</w:t>
      </w:r>
      <w:r w:rsidR="00042191" w:rsidRPr="005F4814">
        <w:rPr>
          <w:rFonts w:ascii="Century Gothic" w:hAnsi="Century Gothic" w:cs="Arial"/>
        </w:rPr>
        <w:t>6</w:t>
      </w:r>
      <w:r w:rsidRPr="005F4814">
        <w:rPr>
          <w:rFonts w:ascii="Century Gothic" w:hAnsi="Century Gothic" w:cs="Arial"/>
        </w:rPr>
        <w:t xml:space="preserve"> </w:t>
      </w:r>
      <w:r w:rsidRPr="005F4814">
        <w:rPr>
          <w:rFonts w:ascii="Century Gothic" w:hAnsi="Century Gothic" w:cs="Arial"/>
        </w:rPr>
        <w:tab/>
        <w:t xml:space="preserve">The </w:t>
      </w:r>
      <w:r w:rsidR="004A5818" w:rsidRPr="005F4814">
        <w:rPr>
          <w:rFonts w:ascii="Century Gothic" w:hAnsi="Century Gothic" w:cs="Arial"/>
        </w:rPr>
        <w:t>Local Assurance Framework</w:t>
      </w:r>
      <w:r w:rsidRPr="005F4814">
        <w:rPr>
          <w:rFonts w:ascii="Century Gothic" w:hAnsi="Century Gothic" w:cs="Arial"/>
        </w:rPr>
        <w:t xml:space="preserve"> is in three parts. Part </w:t>
      </w:r>
      <w:r w:rsidR="004A5818" w:rsidRPr="005F4814">
        <w:rPr>
          <w:rFonts w:ascii="Century Gothic" w:hAnsi="Century Gothic" w:cs="Arial"/>
        </w:rPr>
        <w:t>O</w:t>
      </w:r>
      <w:r w:rsidRPr="005F4814">
        <w:rPr>
          <w:rFonts w:ascii="Century Gothic" w:hAnsi="Century Gothic" w:cs="Arial"/>
        </w:rPr>
        <w:t>ne sets out the purpose, structure and operating pri</w:t>
      </w:r>
      <w:r w:rsidR="004A5818" w:rsidRPr="005F4814">
        <w:rPr>
          <w:rFonts w:ascii="Century Gothic" w:hAnsi="Century Gothic" w:cs="Arial"/>
        </w:rPr>
        <w:t>nciples of the Framework. Part T</w:t>
      </w:r>
      <w:r w:rsidRPr="005F4814">
        <w:rPr>
          <w:rFonts w:ascii="Century Gothic" w:hAnsi="Century Gothic" w:cs="Arial"/>
        </w:rPr>
        <w:t xml:space="preserve">wo sets out the project prioritisation process </w:t>
      </w:r>
      <w:r w:rsidR="00B67B57" w:rsidRPr="005F4814">
        <w:rPr>
          <w:rFonts w:ascii="Century Gothic" w:hAnsi="Century Gothic" w:cs="Arial"/>
        </w:rPr>
        <w:t>(</w:t>
      </w:r>
      <w:r w:rsidRPr="005F4814">
        <w:rPr>
          <w:rFonts w:ascii="Century Gothic" w:hAnsi="Century Gothic" w:cs="Arial"/>
        </w:rPr>
        <w:t>including developmen</w:t>
      </w:r>
      <w:r w:rsidR="004A5818" w:rsidRPr="005F4814">
        <w:rPr>
          <w:rFonts w:ascii="Century Gothic" w:hAnsi="Century Gothic" w:cs="Arial"/>
        </w:rPr>
        <w:t>t of a project pipeline). Part T</w:t>
      </w:r>
      <w:r w:rsidRPr="005F4814">
        <w:rPr>
          <w:rFonts w:ascii="Century Gothic" w:hAnsi="Century Gothic" w:cs="Arial"/>
        </w:rPr>
        <w:t xml:space="preserve">hree sets out the programme management and investment decision process. The Framework also comprises a series of Appendices which set out the key </w:t>
      </w:r>
      <w:r w:rsidR="004A5818" w:rsidRPr="005F4814">
        <w:rPr>
          <w:rFonts w:ascii="Century Gothic" w:hAnsi="Century Gothic" w:cs="Arial"/>
        </w:rPr>
        <w:t xml:space="preserve">supporting documentation. </w:t>
      </w:r>
      <w:r w:rsidRPr="005F4814">
        <w:rPr>
          <w:rFonts w:ascii="Century Gothic" w:hAnsi="Century Gothic" w:cs="Arial"/>
        </w:rPr>
        <w:t xml:space="preserve">   </w:t>
      </w:r>
    </w:p>
    <w:p w:rsidR="006F20A5" w:rsidRPr="005F4814" w:rsidRDefault="00077271" w:rsidP="00D97AE3">
      <w:pPr>
        <w:rPr>
          <w:rFonts w:ascii="Century Gothic" w:hAnsi="Century Gothic" w:cs="Arial"/>
        </w:rPr>
      </w:pPr>
      <w:r w:rsidRPr="005F4814">
        <w:rPr>
          <w:rFonts w:ascii="Century Gothic" w:hAnsi="Century Gothic" w:cs="Arial"/>
        </w:rPr>
        <w:t>1.</w:t>
      </w:r>
      <w:r w:rsidR="00042191" w:rsidRPr="005F4814">
        <w:rPr>
          <w:rFonts w:ascii="Century Gothic" w:hAnsi="Century Gothic" w:cs="Arial"/>
        </w:rPr>
        <w:t>7</w:t>
      </w:r>
      <w:r w:rsidR="006F20A5" w:rsidRPr="005F4814">
        <w:rPr>
          <w:rFonts w:ascii="Century Gothic" w:hAnsi="Century Gothic" w:cs="Arial"/>
        </w:rPr>
        <w:t xml:space="preserve"> </w:t>
      </w:r>
      <w:r w:rsidR="006F20A5" w:rsidRPr="005F4814">
        <w:rPr>
          <w:rFonts w:ascii="Century Gothic" w:hAnsi="Century Gothic" w:cs="Arial"/>
        </w:rPr>
        <w:tab/>
      </w:r>
      <w:r w:rsidR="0002461D" w:rsidRPr="005F4814">
        <w:rPr>
          <w:rFonts w:ascii="Century Gothic" w:hAnsi="Century Gothic" w:cs="Arial"/>
        </w:rPr>
        <w:t xml:space="preserve">CLEP </w:t>
      </w:r>
      <w:r w:rsidR="006F20A5" w:rsidRPr="005F4814">
        <w:rPr>
          <w:rFonts w:ascii="Century Gothic" w:hAnsi="Century Gothic" w:cs="Arial"/>
        </w:rPr>
        <w:t xml:space="preserve">aims to adhere to the highest standards of probity in the way that it discusses and makes decisions on how the funding devolved to it by Government is spent. This </w:t>
      </w:r>
      <w:r w:rsidR="004A5818" w:rsidRPr="005F4814">
        <w:rPr>
          <w:rFonts w:ascii="Century Gothic" w:hAnsi="Century Gothic" w:cs="Arial"/>
        </w:rPr>
        <w:t>Local Assurance Framework</w:t>
      </w:r>
      <w:r w:rsidR="006F20A5" w:rsidRPr="005F4814">
        <w:rPr>
          <w:rFonts w:ascii="Century Gothic" w:hAnsi="Century Gothic" w:cs="Arial"/>
        </w:rPr>
        <w:t xml:space="preserve"> is</w:t>
      </w:r>
      <w:r w:rsidR="00B67B57" w:rsidRPr="005F4814">
        <w:rPr>
          <w:rFonts w:ascii="Century Gothic" w:hAnsi="Century Gothic" w:cs="Arial"/>
        </w:rPr>
        <w:t xml:space="preserve"> a core element of the process </w:t>
      </w:r>
      <w:r w:rsidR="006F20A5" w:rsidRPr="005F4814">
        <w:rPr>
          <w:rFonts w:ascii="Century Gothic" w:hAnsi="Century Gothic" w:cs="Arial"/>
        </w:rPr>
        <w:t xml:space="preserve">and has been written to set out how </w:t>
      </w:r>
      <w:r w:rsidR="004A5818" w:rsidRPr="005F4814">
        <w:rPr>
          <w:rFonts w:ascii="Century Gothic" w:hAnsi="Century Gothic" w:cs="Arial"/>
        </w:rPr>
        <w:t>CLEP</w:t>
      </w:r>
      <w:r w:rsidR="006F20A5" w:rsidRPr="005F4814">
        <w:rPr>
          <w:rFonts w:ascii="Century Gothic" w:hAnsi="Century Gothic" w:cs="Arial"/>
        </w:rPr>
        <w:t xml:space="preserve"> and its partners will identi</w:t>
      </w:r>
      <w:r w:rsidR="00B67B57" w:rsidRPr="005F4814">
        <w:rPr>
          <w:rFonts w:ascii="Century Gothic" w:hAnsi="Century Gothic" w:cs="Arial"/>
        </w:rPr>
        <w:t xml:space="preserve">fy and prioritise activity and </w:t>
      </w:r>
      <w:r w:rsidR="006F20A5" w:rsidRPr="005F4814">
        <w:rPr>
          <w:rFonts w:ascii="Century Gothic" w:hAnsi="Century Gothic" w:cs="Arial"/>
        </w:rPr>
        <w:t xml:space="preserve">projects to support delivery of their strategic growth priorities.  </w:t>
      </w:r>
    </w:p>
    <w:p w:rsidR="006F20A5" w:rsidRPr="005F4814" w:rsidRDefault="00077271" w:rsidP="00D97AE3">
      <w:pPr>
        <w:rPr>
          <w:rFonts w:ascii="Century Gothic" w:hAnsi="Century Gothic" w:cs="Arial"/>
        </w:rPr>
      </w:pPr>
      <w:r w:rsidRPr="005F4814">
        <w:rPr>
          <w:rFonts w:ascii="Century Gothic" w:hAnsi="Century Gothic" w:cs="Arial"/>
        </w:rPr>
        <w:t>1.</w:t>
      </w:r>
      <w:r w:rsidR="00042191" w:rsidRPr="005F4814">
        <w:rPr>
          <w:rFonts w:ascii="Century Gothic" w:hAnsi="Century Gothic" w:cs="Arial"/>
        </w:rPr>
        <w:t>8</w:t>
      </w:r>
      <w:r w:rsidRPr="005F4814">
        <w:rPr>
          <w:rFonts w:ascii="Century Gothic" w:hAnsi="Century Gothic" w:cs="Arial"/>
        </w:rPr>
        <w:tab/>
      </w:r>
      <w:r w:rsidR="006F20A5" w:rsidRPr="005F4814">
        <w:rPr>
          <w:rFonts w:ascii="Century Gothic" w:hAnsi="Century Gothic" w:cs="Arial"/>
        </w:rPr>
        <w:t xml:space="preserve"> Our strategic priorities, planned programmes and prioriti</w:t>
      </w:r>
      <w:r w:rsidR="004A5818" w:rsidRPr="005F4814">
        <w:rPr>
          <w:rFonts w:ascii="Century Gothic" w:hAnsi="Century Gothic" w:cs="Arial"/>
        </w:rPr>
        <w:t>s</w:t>
      </w:r>
      <w:r w:rsidR="006F20A5" w:rsidRPr="005F4814">
        <w:rPr>
          <w:rFonts w:ascii="Century Gothic" w:hAnsi="Century Gothic" w:cs="Arial"/>
        </w:rPr>
        <w:t>ed projec</w:t>
      </w:r>
      <w:r w:rsidR="00B67B57" w:rsidRPr="005F4814">
        <w:rPr>
          <w:rFonts w:ascii="Century Gothic" w:hAnsi="Century Gothic" w:cs="Arial"/>
        </w:rPr>
        <w:t xml:space="preserve">ts and the evidence base which </w:t>
      </w:r>
      <w:r w:rsidR="006F20A5" w:rsidRPr="005F4814">
        <w:rPr>
          <w:rFonts w:ascii="Century Gothic" w:hAnsi="Century Gothic" w:cs="Arial"/>
        </w:rPr>
        <w:t>underpin these priorities and objectives are set out in the Strategic Economic Plan (SEP) for Cumbria and the Cumbria European Structural Investment Funds (ESIF) Strategy</w:t>
      </w:r>
      <w:r w:rsidR="004D0DE9" w:rsidRPr="005F4814">
        <w:rPr>
          <w:rFonts w:ascii="Century Gothic" w:hAnsi="Century Gothic" w:cs="Arial"/>
        </w:rPr>
        <w:t xml:space="preserve">. </w:t>
      </w:r>
      <w:r w:rsidR="006F20A5" w:rsidRPr="005F4814">
        <w:rPr>
          <w:rFonts w:ascii="Century Gothic" w:hAnsi="Century Gothic" w:cs="Arial"/>
        </w:rPr>
        <w:t xml:space="preserve">These documents can be downloaded from </w:t>
      </w:r>
      <w:r w:rsidR="004A5818" w:rsidRPr="005F4814">
        <w:rPr>
          <w:rFonts w:ascii="Century Gothic" w:hAnsi="Century Gothic" w:cs="Arial"/>
        </w:rPr>
        <w:t>CLEP</w:t>
      </w:r>
      <w:r w:rsidR="006F20A5" w:rsidRPr="005F4814">
        <w:rPr>
          <w:rFonts w:ascii="Century Gothic" w:hAnsi="Century Gothic" w:cs="Arial"/>
        </w:rPr>
        <w:t xml:space="preserve"> website</w:t>
      </w:r>
      <w:r w:rsidR="004D0DE9" w:rsidRPr="005F4814">
        <w:rPr>
          <w:rFonts w:ascii="Century Gothic" w:hAnsi="Century Gothic" w:cs="Arial"/>
        </w:rPr>
        <w:t xml:space="preserve"> </w:t>
      </w:r>
      <w:hyperlink r:id="rId11" w:history="1">
        <w:r w:rsidR="004D0DE9" w:rsidRPr="005F4814">
          <w:rPr>
            <w:rStyle w:val="Hyperlink"/>
            <w:rFonts w:ascii="Century Gothic" w:hAnsi="Century Gothic" w:cs="Arial"/>
          </w:rPr>
          <w:t>www.thecumbrialep.co.uk</w:t>
        </w:r>
      </w:hyperlink>
      <w:r w:rsidR="004D0DE9" w:rsidRPr="005F4814">
        <w:rPr>
          <w:rFonts w:ascii="Century Gothic" w:hAnsi="Century Gothic" w:cs="Arial"/>
        </w:rPr>
        <w:t>.</w:t>
      </w:r>
      <w:r w:rsidR="006F20A5" w:rsidRPr="005F4814">
        <w:rPr>
          <w:rFonts w:ascii="Century Gothic" w:hAnsi="Century Gothic" w:cs="Arial"/>
        </w:rPr>
        <w:t xml:space="preserve">The LEP </w:t>
      </w:r>
      <w:r w:rsidR="00233993" w:rsidRPr="005F4814">
        <w:rPr>
          <w:rFonts w:ascii="Century Gothic" w:hAnsi="Century Gothic" w:cs="Arial"/>
        </w:rPr>
        <w:t xml:space="preserve">has produced its draft </w:t>
      </w:r>
      <w:r w:rsidR="006F20A5" w:rsidRPr="005F4814">
        <w:rPr>
          <w:rFonts w:ascii="Century Gothic" w:hAnsi="Century Gothic" w:cs="Arial"/>
        </w:rPr>
        <w:t xml:space="preserve"> Local Industrial Strategy, which will </w:t>
      </w:r>
      <w:r w:rsidR="00B67B57" w:rsidRPr="005F4814">
        <w:rPr>
          <w:rFonts w:ascii="Century Gothic" w:hAnsi="Century Gothic" w:cs="Arial"/>
        </w:rPr>
        <w:t>supersede</w:t>
      </w:r>
      <w:r w:rsidR="00450087" w:rsidRPr="005F4814">
        <w:rPr>
          <w:rFonts w:ascii="Century Gothic" w:hAnsi="Century Gothic" w:cs="Arial"/>
        </w:rPr>
        <w:t xml:space="preserve"> the Strategic Economic Plan</w:t>
      </w:r>
      <w:r w:rsidR="00233993" w:rsidRPr="005F4814">
        <w:rPr>
          <w:rFonts w:ascii="Century Gothic" w:hAnsi="Century Gothic" w:cs="Arial"/>
        </w:rPr>
        <w:t>, o</w:t>
      </w:r>
      <w:r w:rsidR="006F20A5" w:rsidRPr="005F4814">
        <w:rPr>
          <w:rFonts w:ascii="Century Gothic" w:hAnsi="Century Gothic" w:cs="Arial"/>
        </w:rPr>
        <w:t>nce</w:t>
      </w:r>
      <w:r w:rsidR="00450087" w:rsidRPr="005F4814">
        <w:rPr>
          <w:rFonts w:ascii="Century Gothic" w:hAnsi="Century Gothic" w:cs="Arial"/>
        </w:rPr>
        <w:t xml:space="preserve"> </w:t>
      </w:r>
      <w:r w:rsidR="00233993" w:rsidRPr="005F4814">
        <w:rPr>
          <w:rFonts w:ascii="Century Gothic" w:hAnsi="Century Gothic" w:cs="Arial"/>
        </w:rPr>
        <w:t xml:space="preserve">it is agreed with government. Once </w:t>
      </w:r>
      <w:r w:rsidR="006F20A5" w:rsidRPr="005F4814">
        <w:rPr>
          <w:rFonts w:ascii="Century Gothic" w:hAnsi="Century Gothic" w:cs="Arial"/>
        </w:rPr>
        <w:t xml:space="preserve">the Local Industrial Strategy </w:t>
      </w:r>
      <w:r w:rsidR="004D0DE9" w:rsidRPr="005F4814">
        <w:rPr>
          <w:rFonts w:ascii="Century Gothic" w:hAnsi="Century Gothic" w:cs="Arial"/>
        </w:rPr>
        <w:t xml:space="preserve">is </w:t>
      </w:r>
      <w:r w:rsidR="00233993" w:rsidRPr="005F4814">
        <w:rPr>
          <w:rFonts w:ascii="Century Gothic" w:hAnsi="Century Gothic" w:cs="Arial"/>
        </w:rPr>
        <w:t xml:space="preserve">agreed </w:t>
      </w:r>
      <w:r w:rsidR="006F20A5" w:rsidRPr="005F4814">
        <w:rPr>
          <w:rFonts w:ascii="Century Gothic" w:hAnsi="Century Gothic" w:cs="Arial"/>
        </w:rPr>
        <w:t xml:space="preserve">the strategic priorities, planned programmes, prioritized projects and the </w:t>
      </w:r>
      <w:r w:rsidR="004D0DE9" w:rsidRPr="005F4814">
        <w:rPr>
          <w:rFonts w:ascii="Century Gothic" w:hAnsi="Century Gothic" w:cs="Arial"/>
        </w:rPr>
        <w:t>evidence base</w:t>
      </w:r>
      <w:r w:rsidR="00450087" w:rsidRPr="005F4814">
        <w:rPr>
          <w:rFonts w:ascii="Century Gothic" w:hAnsi="Century Gothic" w:cs="Arial"/>
        </w:rPr>
        <w:t>,</w:t>
      </w:r>
      <w:r w:rsidR="004D0DE9" w:rsidRPr="005F4814">
        <w:rPr>
          <w:rFonts w:ascii="Century Gothic" w:hAnsi="Century Gothic" w:cs="Arial"/>
        </w:rPr>
        <w:t xml:space="preserve"> which underpin this </w:t>
      </w:r>
      <w:r w:rsidR="006F20A5" w:rsidRPr="005F4814">
        <w:rPr>
          <w:rFonts w:ascii="Century Gothic" w:hAnsi="Century Gothic" w:cs="Arial"/>
        </w:rPr>
        <w:t xml:space="preserve">will be used as the basis for investment decision making. </w:t>
      </w:r>
    </w:p>
    <w:p w:rsidR="006F20A5" w:rsidRPr="005F4814" w:rsidRDefault="00077271" w:rsidP="00D97AE3">
      <w:pPr>
        <w:rPr>
          <w:rFonts w:ascii="Century Gothic" w:hAnsi="Century Gothic" w:cs="Arial"/>
        </w:rPr>
      </w:pPr>
      <w:r w:rsidRPr="005F4814">
        <w:rPr>
          <w:rFonts w:ascii="Century Gothic" w:hAnsi="Century Gothic" w:cs="Arial"/>
        </w:rPr>
        <w:t>1.</w:t>
      </w:r>
      <w:r w:rsidR="00042191" w:rsidRPr="005F4814">
        <w:rPr>
          <w:rFonts w:ascii="Century Gothic" w:hAnsi="Century Gothic" w:cs="Arial"/>
        </w:rPr>
        <w:t>9</w:t>
      </w:r>
      <w:r w:rsidR="006F20A5" w:rsidRPr="005F4814">
        <w:rPr>
          <w:rFonts w:ascii="Century Gothic" w:hAnsi="Century Gothic" w:cs="Arial"/>
        </w:rPr>
        <w:t xml:space="preserve"> </w:t>
      </w:r>
      <w:r w:rsidR="004A5818" w:rsidRPr="005F4814">
        <w:rPr>
          <w:rFonts w:ascii="Century Gothic" w:hAnsi="Century Gothic" w:cs="Arial"/>
        </w:rPr>
        <w:tab/>
      </w:r>
      <w:r w:rsidR="006F20A5" w:rsidRPr="005F4814">
        <w:rPr>
          <w:rFonts w:ascii="Century Gothic" w:hAnsi="Century Gothic" w:cs="Arial"/>
        </w:rPr>
        <w:t xml:space="preserve">One of the initial filters for projects submitted for funding through this </w:t>
      </w:r>
      <w:r w:rsidR="004A5818" w:rsidRPr="005F4814">
        <w:rPr>
          <w:rFonts w:ascii="Century Gothic" w:hAnsi="Century Gothic" w:cs="Arial"/>
        </w:rPr>
        <w:t>Local Assurance Framework</w:t>
      </w:r>
      <w:r w:rsidR="006F20A5" w:rsidRPr="005F4814">
        <w:rPr>
          <w:rFonts w:ascii="Century Gothic" w:hAnsi="Century Gothic" w:cs="Arial"/>
        </w:rPr>
        <w:t xml:space="preserve"> is strategic alignment with the SEP</w:t>
      </w:r>
      <w:r w:rsidR="00B67B57" w:rsidRPr="005F4814">
        <w:rPr>
          <w:rFonts w:ascii="Century Gothic" w:hAnsi="Century Gothic" w:cs="Arial"/>
        </w:rPr>
        <w:t xml:space="preserve">, and </w:t>
      </w:r>
      <w:r w:rsidR="00042191" w:rsidRPr="005F4814">
        <w:rPr>
          <w:rFonts w:ascii="Century Gothic" w:hAnsi="Century Gothic" w:cs="Arial"/>
        </w:rPr>
        <w:t xml:space="preserve">once agreed the </w:t>
      </w:r>
      <w:r w:rsidR="00B67B57" w:rsidRPr="005F4814">
        <w:rPr>
          <w:rFonts w:ascii="Century Gothic" w:hAnsi="Century Gothic" w:cs="Arial"/>
        </w:rPr>
        <w:t>Local Industrial Strategy</w:t>
      </w:r>
      <w:r w:rsidR="006F20A5" w:rsidRPr="005F4814">
        <w:rPr>
          <w:rFonts w:ascii="Century Gothic" w:hAnsi="Century Gothic" w:cs="Arial"/>
        </w:rPr>
        <w:t xml:space="preserve">. All promoting organisations will be expected to demonstrate how their proposals support </w:t>
      </w:r>
      <w:r w:rsidR="004A5818" w:rsidRPr="005F4814">
        <w:rPr>
          <w:rFonts w:ascii="Century Gothic" w:hAnsi="Century Gothic" w:cs="Arial"/>
        </w:rPr>
        <w:t>CLEP</w:t>
      </w:r>
      <w:r w:rsidR="006F20A5" w:rsidRPr="005F4814">
        <w:rPr>
          <w:rFonts w:ascii="Century Gothic" w:hAnsi="Century Gothic" w:cs="Arial"/>
        </w:rPr>
        <w:t xml:space="preserve">’s Strategic Economic Plan and subsequently the Local Industrial Strategy. </w:t>
      </w:r>
    </w:p>
    <w:p w:rsidR="006F20A5" w:rsidRPr="005F4814" w:rsidRDefault="00077271" w:rsidP="00D97AE3">
      <w:pPr>
        <w:rPr>
          <w:rFonts w:ascii="Century Gothic" w:hAnsi="Century Gothic" w:cs="Arial"/>
        </w:rPr>
      </w:pPr>
      <w:r w:rsidRPr="005F4814">
        <w:rPr>
          <w:rFonts w:ascii="Century Gothic" w:hAnsi="Century Gothic" w:cs="Arial"/>
        </w:rPr>
        <w:t>1.</w:t>
      </w:r>
      <w:r w:rsidR="00042191" w:rsidRPr="005F4814">
        <w:rPr>
          <w:rFonts w:ascii="Century Gothic" w:hAnsi="Century Gothic" w:cs="Arial"/>
        </w:rPr>
        <w:t>10</w:t>
      </w:r>
      <w:r w:rsidR="006F20A5" w:rsidRPr="005F4814">
        <w:rPr>
          <w:rFonts w:ascii="Century Gothic" w:hAnsi="Century Gothic" w:cs="Arial"/>
        </w:rPr>
        <w:tab/>
        <w:t>The SEP is supported by a number of underpinning documents including th</w:t>
      </w:r>
      <w:r w:rsidR="009D08CC" w:rsidRPr="005F4814">
        <w:rPr>
          <w:rFonts w:ascii="Century Gothic" w:hAnsi="Century Gothic" w:cs="Arial"/>
        </w:rPr>
        <w:t>e Skills Investment Plan</w:t>
      </w:r>
      <w:r w:rsidR="006F20A5" w:rsidRPr="005F4814">
        <w:rPr>
          <w:rFonts w:ascii="Century Gothic" w:hAnsi="Century Gothic" w:cs="Arial"/>
        </w:rPr>
        <w:t xml:space="preserve">; </w:t>
      </w:r>
      <w:r w:rsidR="004D0DE9" w:rsidRPr="005F4814">
        <w:rPr>
          <w:rFonts w:ascii="Century Gothic" w:hAnsi="Century Gothic" w:cs="Arial"/>
        </w:rPr>
        <w:t>Rural and Visitor Econ</w:t>
      </w:r>
      <w:r w:rsidR="00C9737A" w:rsidRPr="005F4814">
        <w:rPr>
          <w:rFonts w:ascii="Century Gothic" w:hAnsi="Century Gothic" w:cs="Arial"/>
        </w:rPr>
        <w:t>omy Growth Plan, Sector Skills P</w:t>
      </w:r>
      <w:r w:rsidR="004D0DE9" w:rsidRPr="005F4814">
        <w:rPr>
          <w:rFonts w:ascii="Century Gothic" w:hAnsi="Century Gothic" w:cs="Arial"/>
        </w:rPr>
        <w:t xml:space="preserve">lans and the </w:t>
      </w:r>
      <w:r w:rsidR="006F20A5" w:rsidRPr="005F4814">
        <w:rPr>
          <w:rFonts w:ascii="Century Gothic" w:hAnsi="Century Gothic" w:cs="Arial"/>
        </w:rPr>
        <w:t>Energy Plan</w:t>
      </w:r>
      <w:r w:rsidR="004D0DE9" w:rsidRPr="005F4814">
        <w:rPr>
          <w:rFonts w:ascii="Century Gothic" w:hAnsi="Century Gothic" w:cs="Arial"/>
        </w:rPr>
        <w:t xml:space="preserve">. </w:t>
      </w:r>
      <w:r w:rsidR="006F20A5" w:rsidRPr="005F4814">
        <w:rPr>
          <w:rFonts w:ascii="Century Gothic" w:hAnsi="Century Gothic" w:cs="Arial"/>
        </w:rPr>
        <w:t xml:space="preserve">These underpinning documents will be taken into account in considering strategic fit, where this is clearly relevant and reasonable. Since the launch of the national Industrial Strategy, </w:t>
      </w:r>
      <w:r w:rsidR="004A5818" w:rsidRPr="005F4814">
        <w:rPr>
          <w:rFonts w:ascii="Century Gothic" w:hAnsi="Century Gothic" w:cs="Arial"/>
        </w:rPr>
        <w:t>CLEP</w:t>
      </w:r>
      <w:r w:rsidR="006F20A5" w:rsidRPr="005F4814">
        <w:rPr>
          <w:rFonts w:ascii="Century Gothic" w:hAnsi="Century Gothic" w:cs="Arial"/>
        </w:rPr>
        <w:t xml:space="preserve"> has focused on the development of the Cumbria Local Industrial Strategy (LIS), which w</w:t>
      </w:r>
      <w:r w:rsidR="006234A9" w:rsidRPr="005F4814">
        <w:rPr>
          <w:rFonts w:ascii="Century Gothic" w:hAnsi="Century Gothic" w:cs="Arial"/>
        </w:rPr>
        <w:t>as</w:t>
      </w:r>
      <w:r w:rsidR="006F20A5" w:rsidRPr="005F4814">
        <w:rPr>
          <w:rFonts w:ascii="Century Gothic" w:hAnsi="Century Gothic" w:cs="Arial"/>
        </w:rPr>
        <w:t xml:space="preserve"> be finalised in March 2019</w:t>
      </w:r>
      <w:r w:rsidR="006234A9" w:rsidRPr="005F4814">
        <w:rPr>
          <w:rFonts w:ascii="Century Gothic" w:hAnsi="Century Gothic" w:cs="Arial"/>
        </w:rPr>
        <w:t>, with the document currently subject to consultation with government</w:t>
      </w:r>
      <w:r w:rsidR="006F20A5" w:rsidRPr="005F4814">
        <w:rPr>
          <w:rFonts w:ascii="Century Gothic" w:hAnsi="Century Gothic" w:cs="Arial"/>
        </w:rPr>
        <w:t xml:space="preserve">. In the intervening period projects will be assessed for strategic fit against the current SEP, until the LIS is </w:t>
      </w:r>
      <w:r w:rsidR="006234A9" w:rsidRPr="005F4814">
        <w:rPr>
          <w:rFonts w:ascii="Century Gothic" w:hAnsi="Century Gothic" w:cs="Arial"/>
        </w:rPr>
        <w:t>agreed with government, at which point it will be used for the assessment of strategic fit</w:t>
      </w:r>
      <w:r w:rsidR="006F20A5" w:rsidRPr="005F4814">
        <w:rPr>
          <w:rFonts w:ascii="Century Gothic" w:hAnsi="Century Gothic" w:cs="Arial"/>
        </w:rPr>
        <w:t>. The LIS once introduced will be reviewed and updated every twelve months to ensure that it remains current and reflects any changes in national policy</w:t>
      </w:r>
      <w:r w:rsidR="00B67B57" w:rsidRPr="005F4814">
        <w:rPr>
          <w:rFonts w:ascii="Century Gothic" w:hAnsi="Century Gothic" w:cs="Arial"/>
        </w:rPr>
        <w:t xml:space="preserve"> or the local operating environment</w:t>
      </w:r>
      <w:r w:rsidR="006F20A5" w:rsidRPr="005F4814">
        <w:rPr>
          <w:rFonts w:ascii="Century Gothic" w:hAnsi="Century Gothic" w:cs="Arial"/>
        </w:rPr>
        <w:t xml:space="preserve">.  </w:t>
      </w:r>
    </w:p>
    <w:p w:rsidR="00EA1EE9" w:rsidRDefault="00EA1EE9">
      <w:pPr>
        <w:rPr>
          <w:rFonts w:ascii="Century Gothic" w:hAnsi="Century Gothic" w:cs="Arial"/>
          <w:b/>
        </w:rPr>
      </w:pPr>
      <w:r>
        <w:rPr>
          <w:rFonts w:ascii="Century Gothic" w:hAnsi="Century Gothic" w:cs="Arial"/>
          <w:b/>
        </w:rPr>
        <w:br w:type="page"/>
      </w:r>
    </w:p>
    <w:p w:rsidR="006F20A5" w:rsidRPr="005F4814" w:rsidRDefault="006F20A5" w:rsidP="00D97AE3">
      <w:pPr>
        <w:rPr>
          <w:rFonts w:ascii="Century Gothic" w:hAnsi="Century Gothic" w:cs="Arial"/>
          <w:b/>
        </w:rPr>
      </w:pPr>
      <w:r w:rsidRPr="005F4814">
        <w:rPr>
          <w:rFonts w:ascii="Century Gothic" w:hAnsi="Century Gothic" w:cs="Arial"/>
          <w:b/>
        </w:rPr>
        <w:lastRenderedPageBreak/>
        <w:t xml:space="preserve">2. </w:t>
      </w:r>
      <w:r w:rsidRPr="005F4814">
        <w:rPr>
          <w:rFonts w:ascii="Century Gothic" w:hAnsi="Century Gothic" w:cs="Arial"/>
          <w:b/>
        </w:rPr>
        <w:tab/>
        <w:t xml:space="preserve">Purpose  </w:t>
      </w:r>
    </w:p>
    <w:p w:rsidR="006234A9" w:rsidRPr="005F4814" w:rsidRDefault="006F20A5" w:rsidP="00D97AE3">
      <w:pPr>
        <w:rPr>
          <w:rFonts w:ascii="Century Gothic" w:hAnsi="Century Gothic" w:cs="Arial"/>
        </w:rPr>
      </w:pPr>
      <w:r w:rsidRPr="005F4814">
        <w:rPr>
          <w:rFonts w:ascii="Century Gothic" w:hAnsi="Century Gothic" w:cs="Arial"/>
        </w:rPr>
        <w:t xml:space="preserve">2.1 </w:t>
      </w:r>
      <w:r w:rsidRPr="005F4814">
        <w:rPr>
          <w:rFonts w:ascii="Century Gothic" w:hAnsi="Century Gothic" w:cs="Arial"/>
        </w:rPr>
        <w:tab/>
        <w:t xml:space="preserve">The purpose of the </w:t>
      </w:r>
      <w:r w:rsidR="004A5818" w:rsidRPr="005F4814">
        <w:rPr>
          <w:rFonts w:ascii="Century Gothic" w:hAnsi="Century Gothic" w:cs="Arial"/>
        </w:rPr>
        <w:t>Local Assurance Framework</w:t>
      </w:r>
      <w:r w:rsidRPr="005F4814">
        <w:rPr>
          <w:rFonts w:ascii="Century Gothic" w:hAnsi="Century Gothic" w:cs="Arial"/>
        </w:rPr>
        <w:t xml:space="preserve"> is t</w:t>
      </w:r>
      <w:r w:rsidR="00047DB3" w:rsidRPr="005F4814">
        <w:rPr>
          <w:rFonts w:ascii="Century Gothic" w:hAnsi="Century Gothic" w:cs="Arial"/>
        </w:rPr>
        <w:t xml:space="preserve">o support the development and </w:t>
      </w:r>
      <w:r w:rsidRPr="005F4814">
        <w:rPr>
          <w:rFonts w:ascii="Century Gothic" w:hAnsi="Century Gothic" w:cs="Arial"/>
        </w:rPr>
        <w:t xml:space="preserve">delivery of a rigorously appraised and prioritised investment programme for Cumbria, which aligns to </w:t>
      </w:r>
      <w:r w:rsidR="004A5818" w:rsidRPr="005F4814">
        <w:rPr>
          <w:rFonts w:ascii="Century Gothic" w:hAnsi="Century Gothic" w:cs="Arial"/>
        </w:rPr>
        <w:t>CLEP</w:t>
      </w:r>
      <w:r w:rsidRPr="005F4814">
        <w:rPr>
          <w:rFonts w:ascii="Century Gothic" w:hAnsi="Century Gothic" w:cs="Arial"/>
        </w:rPr>
        <w:t xml:space="preserve">’s strategic priorities and which positions Cumbria  to take maximum advantage of any funding </w:t>
      </w:r>
      <w:r w:rsidR="004A5818" w:rsidRPr="005F4814">
        <w:rPr>
          <w:rFonts w:ascii="Century Gothic" w:hAnsi="Century Gothic" w:cs="Arial"/>
        </w:rPr>
        <w:t xml:space="preserve">and other </w:t>
      </w:r>
      <w:r w:rsidRPr="005F4814">
        <w:rPr>
          <w:rFonts w:ascii="Century Gothic" w:hAnsi="Century Gothic" w:cs="Arial"/>
        </w:rPr>
        <w:t xml:space="preserve">opportunities which may arise.  </w:t>
      </w:r>
      <w:r w:rsidR="006234A9" w:rsidRPr="005F4814">
        <w:rPr>
          <w:rFonts w:ascii="Century Gothic" w:hAnsi="Century Gothic" w:cs="Arial"/>
        </w:rPr>
        <w:t xml:space="preserve">The Local Assurance Framework provides Ministry of Housing, Communities &amp; Local Government, government, stakeholders and the public that CLEP has the policies and processes in place to ensure the robust stewardship of public funds. </w:t>
      </w:r>
    </w:p>
    <w:p w:rsidR="006F20A5" w:rsidRPr="005F4814" w:rsidRDefault="006F20A5" w:rsidP="00D97AE3">
      <w:pPr>
        <w:rPr>
          <w:rFonts w:ascii="Century Gothic" w:hAnsi="Century Gothic" w:cs="Arial"/>
        </w:rPr>
      </w:pPr>
      <w:r w:rsidRPr="005F4814">
        <w:rPr>
          <w:rFonts w:ascii="Century Gothic" w:hAnsi="Century Gothic" w:cs="Arial"/>
        </w:rPr>
        <w:t xml:space="preserve">2.2 </w:t>
      </w:r>
      <w:r w:rsidRPr="005F4814">
        <w:rPr>
          <w:rFonts w:ascii="Century Gothic" w:hAnsi="Century Gothic" w:cs="Arial"/>
        </w:rPr>
        <w:tab/>
        <w:t xml:space="preserve">The </w:t>
      </w:r>
      <w:r w:rsidR="006234A9" w:rsidRPr="005F4814">
        <w:rPr>
          <w:rFonts w:ascii="Century Gothic" w:hAnsi="Century Gothic" w:cs="Arial"/>
        </w:rPr>
        <w:t>F</w:t>
      </w:r>
      <w:r w:rsidRPr="005F4814">
        <w:rPr>
          <w:rFonts w:ascii="Century Gothic" w:hAnsi="Century Gothic" w:cs="Arial"/>
        </w:rPr>
        <w:t xml:space="preserve">ramework ensures that </w:t>
      </w:r>
      <w:r w:rsidR="004A5818" w:rsidRPr="005F4814">
        <w:rPr>
          <w:rFonts w:ascii="Century Gothic" w:hAnsi="Century Gothic" w:cs="Arial"/>
        </w:rPr>
        <w:t>CLEP</w:t>
      </w:r>
      <w:r w:rsidRPr="005F4814">
        <w:rPr>
          <w:rFonts w:ascii="Century Gothic" w:hAnsi="Century Gothic" w:cs="Arial"/>
        </w:rPr>
        <w:t xml:space="preserve"> has in place the necessary s</w:t>
      </w:r>
      <w:r w:rsidR="00047DB3" w:rsidRPr="005F4814">
        <w:rPr>
          <w:rFonts w:ascii="Century Gothic" w:hAnsi="Century Gothic" w:cs="Arial"/>
        </w:rPr>
        <w:t xml:space="preserve">ystems and processes to manage </w:t>
      </w:r>
      <w:r w:rsidRPr="005F4814">
        <w:rPr>
          <w:rFonts w:ascii="Century Gothic" w:hAnsi="Century Gothic" w:cs="Arial"/>
        </w:rPr>
        <w:t>delegated funding from central Government budgets effectively</w:t>
      </w:r>
      <w:r w:rsidR="009C6BED" w:rsidRPr="005F4814">
        <w:rPr>
          <w:rFonts w:ascii="Century Gothic" w:hAnsi="Century Gothic" w:cs="Arial"/>
        </w:rPr>
        <w:t xml:space="preserve"> and fully in line with government’s expectations as outlined in the National </w:t>
      </w:r>
      <w:r w:rsidR="006234A9" w:rsidRPr="005F4814">
        <w:rPr>
          <w:rFonts w:ascii="Century Gothic" w:hAnsi="Century Gothic" w:cs="Arial"/>
        </w:rPr>
        <w:t xml:space="preserve">Local Growth </w:t>
      </w:r>
      <w:r w:rsidR="009C6BED" w:rsidRPr="005F4814">
        <w:rPr>
          <w:rFonts w:ascii="Century Gothic" w:hAnsi="Century Gothic" w:cs="Arial"/>
        </w:rPr>
        <w:t>Assurance Framework</w:t>
      </w:r>
      <w:r w:rsidR="006234A9" w:rsidRPr="005F4814">
        <w:rPr>
          <w:rFonts w:ascii="Century Gothic" w:hAnsi="Century Gothic" w:cs="Arial"/>
        </w:rPr>
        <w:t xml:space="preserve"> (January 2019)</w:t>
      </w:r>
      <w:r w:rsidR="009C6BED" w:rsidRPr="005F4814">
        <w:rPr>
          <w:rFonts w:ascii="Century Gothic" w:hAnsi="Century Gothic" w:cs="Arial"/>
        </w:rPr>
        <w:t>.</w:t>
      </w:r>
      <w:r w:rsidRPr="005F4814">
        <w:rPr>
          <w:rFonts w:ascii="Century Gothic" w:hAnsi="Century Gothic" w:cs="Arial"/>
        </w:rPr>
        <w:t xml:space="preserve">  </w:t>
      </w:r>
    </w:p>
    <w:p w:rsidR="00042191" w:rsidRPr="005F4814" w:rsidRDefault="00042191" w:rsidP="00D97AE3">
      <w:pPr>
        <w:rPr>
          <w:rFonts w:ascii="Century Gothic" w:hAnsi="Century Gothic" w:cs="Arial"/>
        </w:rPr>
      </w:pPr>
      <w:r w:rsidRPr="005F4814">
        <w:rPr>
          <w:rFonts w:ascii="Century Gothic" w:hAnsi="Century Gothic" w:cs="Arial"/>
        </w:rPr>
        <w:t>2.3</w:t>
      </w:r>
      <w:r w:rsidRPr="005F4814">
        <w:rPr>
          <w:rFonts w:ascii="Century Gothic" w:hAnsi="Century Gothic" w:cs="Arial"/>
        </w:rPr>
        <w:tab/>
        <w:t xml:space="preserve">In carrying out </w:t>
      </w:r>
      <w:r w:rsidR="00F875B5" w:rsidRPr="005F4814">
        <w:rPr>
          <w:rFonts w:ascii="Century Gothic" w:hAnsi="Century Gothic" w:cs="Arial"/>
        </w:rPr>
        <w:t>its responsibilities CLEP’s Board members and Executive will demonstrate the highest standards of conduct</w:t>
      </w:r>
      <w:r w:rsidR="00381DF5" w:rsidRPr="005F4814">
        <w:rPr>
          <w:rFonts w:ascii="Century Gothic" w:hAnsi="Century Gothic" w:cs="Arial"/>
        </w:rPr>
        <w:t>. CLEP will ens</w:t>
      </w:r>
      <w:r w:rsidR="00617790" w:rsidRPr="005F4814">
        <w:rPr>
          <w:rFonts w:ascii="Century Gothic" w:hAnsi="Century Gothic" w:cs="Arial"/>
        </w:rPr>
        <w:t>ure that Board members and the E</w:t>
      </w:r>
      <w:r w:rsidR="00381DF5" w:rsidRPr="005F4814">
        <w:rPr>
          <w:rFonts w:ascii="Century Gothic" w:hAnsi="Century Gothic" w:cs="Arial"/>
        </w:rPr>
        <w:t xml:space="preserve">xecutive </w:t>
      </w:r>
      <w:r w:rsidR="00617790" w:rsidRPr="005F4814">
        <w:rPr>
          <w:rFonts w:ascii="Century Gothic" w:hAnsi="Century Gothic" w:cs="Arial"/>
        </w:rPr>
        <w:t xml:space="preserve">and any third parties who provide services to the LEP will </w:t>
      </w:r>
      <w:r w:rsidR="00F875B5" w:rsidRPr="005F4814">
        <w:rPr>
          <w:rFonts w:ascii="Century Gothic" w:hAnsi="Century Gothic" w:cs="Arial"/>
        </w:rPr>
        <w:t>have due regard to the following principles:</w:t>
      </w:r>
    </w:p>
    <w:p w:rsidR="00F875B5" w:rsidRPr="005F4814" w:rsidRDefault="00F875B5" w:rsidP="00D97AE3">
      <w:pPr>
        <w:ind w:left="1294" w:right="357" w:hanging="566"/>
        <w:rPr>
          <w:rFonts w:ascii="Century Gothic" w:hAnsi="Century Gothic" w:cs="Arial"/>
          <w:color w:val="010302"/>
        </w:rPr>
      </w:pPr>
      <w:r w:rsidRPr="005F4814">
        <w:rPr>
          <w:rFonts w:ascii="Century Gothic" w:hAnsi="Century Gothic" w:cs="ArialMT"/>
          <w:color w:val="000000"/>
          <w:sz w:val="24"/>
          <w:szCs w:val="24"/>
        </w:rPr>
        <w:t>a</w:t>
      </w:r>
      <w:r w:rsidRPr="005F4814">
        <w:rPr>
          <w:rFonts w:ascii="Century Gothic" w:hAnsi="Century Gothic" w:cs="Arial"/>
          <w:color w:val="000000"/>
        </w:rPr>
        <w:t xml:space="preserve">.     </w:t>
      </w:r>
      <w:r w:rsidR="00381DF5" w:rsidRPr="005F4814">
        <w:rPr>
          <w:rFonts w:ascii="Century Gothic" w:hAnsi="Century Gothic" w:cs="Arial"/>
          <w:color w:val="000000"/>
        </w:rPr>
        <w:t xml:space="preserve"> </w:t>
      </w:r>
      <w:r w:rsidRPr="005F4814">
        <w:rPr>
          <w:rFonts w:ascii="Century Gothic" w:hAnsi="Century Gothic" w:cs="Arial"/>
          <w:color w:val="000000"/>
        </w:rPr>
        <w:t>Acting sol</w:t>
      </w:r>
      <w:r w:rsidRPr="005F4814">
        <w:rPr>
          <w:rFonts w:ascii="Century Gothic" w:hAnsi="Century Gothic" w:cs="Arial"/>
          <w:color w:val="000000"/>
          <w:spacing w:val="-3"/>
        </w:rPr>
        <w:t>e</w:t>
      </w:r>
      <w:r w:rsidRPr="005F4814">
        <w:rPr>
          <w:rFonts w:ascii="Century Gothic" w:hAnsi="Century Gothic" w:cs="Arial"/>
          <w:color w:val="000000"/>
        </w:rPr>
        <w:t>ly</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in </w:t>
      </w:r>
      <w:r w:rsidRPr="005F4814">
        <w:rPr>
          <w:rFonts w:ascii="Century Gothic" w:hAnsi="Century Gothic" w:cs="Arial"/>
          <w:color w:val="000000"/>
          <w:spacing w:val="-4"/>
        </w:rPr>
        <w:t>t</w:t>
      </w:r>
      <w:r w:rsidRPr="005F4814">
        <w:rPr>
          <w:rFonts w:ascii="Century Gothic" w:hAnsi="Century Gothic" w:cs="Arial"/>
          <w:color w:val="000000"/>
        </w:rPr>
        <w:t>he p</w:t>
      </w:r>
      <w:r w:rsidRPr="005F4814">
        <w:rPr>
          <w:rFonts w:ascii="Century Gothic" w:hAnsi="Century Gothic" w:cs="Arial"/>
          <w:color w:val="000000"/>
          <w:spacing w:val="-3"/>
        </w:rPr>
        <w:t>u</w:t>
      </w:r>
      <w:r w:rsidRPr="005F4814">
        <w:rPr>
          <w:rFonts w:ascii="Century Gothic" w:hAnsi="Century Gothic" w:cs="Arial"/>
          <w:color w:val="000000"/>
        </w:rPr>
        <w:t>blic</w:t>
      </w:r>
      <w:r w:rsidRPr="005F4814">
        <w:rPr>
          <w:rFonts w:ascii="Century Gothic" w:hAnsi="Century Gothic" w:cs="Arial"/>
          <w:color w:val="000000"/>
          <w:spacing w:val="-4"/>
        </w:rPr>
        <w:t xml:space="preserve"> </w:t>
      </w:r>
      <w:r w:rsidRPr="005F4814">
        <w:rPr>
          <w:rFonts w:ascii="Century Gothic" w:hAnsi="Century Gothic" w:cs="Arial"/>
          <w:color w:val="000000"/>
        </w:rPr>
        <w:t>intere</w:t>
      </w:r>
      <w:r w:rsidRPr="005F4814">
        <w:rPr>
          <w:rFonts w:ascii="Century Gothic" w:hAnsi="Century Gothic" w:cs="Arial"/>
          <w:color w:val="000000"/>
          <w:spacing w:val="-4"/>
        </w:rPr>
        <w:t>s</w:t>
      </w:r>
      <w:r w:rsidRPr="005F4814">
        <w:rPr>
          <w:rFonts w:ascii="Century Gothic" w:hAnsi="Century Gothic" w:cs="Arial"/>
          <w:color w:val="000000"/>
        </w:rPr>
        <w:t>t</w:t>
      </w:r>
      <w:r w:rsidRPr="005F4814">
        <w:rPr>
          <w:rFonts w:ascii="Century Gothic" w:hAnsi="Century Gothic" w:cs="Arial"/>
          <w:color w:val="000000"/>
          <w:spacing w:val="-4"/>
        </w:rPr>
        <w:t xml:space="preserve"> </w:t>
      </w:r>
      <w:r w:rsidRPr="005F4814">
        <w:rPr>
          <w:rFonts w:ascii="Century Gothic" w:hAnsi="Century Gothic" w:cs="Arial"/>
          <w:color w:val="000000"/>
        </w:rPr>
        <w:t>in</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line </w:t>
      </w:r>
      <w:r w:rsidRPr="005F4814">
        <w:rPr>
          <w:rFonts w:ascii="Century Gothic" w:hAnsi="Century Gothic" w:cs="Arial"/>
          <w:color w:val="000000"/>
          <w:spacing w:val="-5"/>
        </w:rPr>
        <w:t>w</w:t>
      </w:r>
      <w:r w:rsidRPr="005F4814">
        <w:rPr>
          <w:rFonts w:ascii="Century Gothic" w:hAnsi="Century Gothic" w:cs="Arial"/>
          <w:color w:val="000000"/>
        </w:rPr>
        <w:t xml:space="preserve">ith </w:t>
      </w:r>
      <w:r w:rsidRPr="005F4814">
        <w:rPr>
          <w:rFonts w:ascii="Century Gothic" w:hAnsi="Century Gothic" w:cs="Arial"/>
          <w:color w:val="000000"/>
          <w:spacing w:val="-4"/>
        </w:rPr>
        <w:t>t</w:t>
      </w:r>
      <w:r w:rsidRPr="005F4814">
        <w:rPr>
          <w:rFonts w:ascii="Century Gothic" w:hAnsi="Century Gothic" w:cs="Arial"/>
          <w:color w:val="000000"/>
        </w:rPr>
        <w:t>he</w:t>
      </w:r>
      <w:r w:rsidRPr="005F4814">
        <w:rPr>
          <w:rFonts w:ascii="Century Gothic" w:hAnsi="Century Gothic" w:cs="Arial"/>
          <w:color w:val="000000"/>
          <w:spacing w:val="-4"/>
        </w:rPr>
        <w:t xml:space="preserve"> </w:t>
      </w:r>
      <w:r w:rsidRPr="005F4814">
        <w:rPr>
          <w:rFonts w:ascii="Century Gothic" w:hAnsi="Century Gothic" w:cs="Arial"/>
          <w:color w:val="000000"/>
        </w:rPr>
        <w:t>Nolan</w:t>
      </w:r>
      <w:r w:rsidRPr="005F4814">
        <w:rPr>
          <w:rFonts w:ascii="Century Gothic" w:hAnsi="Century Gothic" w:cs="Arial"/>
          <w:color w:val="000000"/>
          <w:spacing w:val="-4"/>
        </w:rPr>
        <w:t xml:space="preserve"> </w:t>
      </w:r>
      <w:r w:rsidRPr="005F4814">
        <w:rPr>
          <w:rFonts w:ascii="Century Gothic" w:hAnsi="Century Gothic" w:cs="Arial"/>
          <w:color w:val="000000"/>
        </w:rPr>
        <w:t>p</w:t>
      </w:r>
      <w:r w:rsidRPr="005F4814">
        <w:rPr>
          <w:rFonts w:ascii="Century Gothic" w:hAnsi="Century Gothic" w:cs="Arial"/>
          <w:color w:val="000000"/>
          <w:spacing w:val="-3"/>
        </w:rPr>
        <w:t>r</w:t>
      </w:r>
      <w:r w:rsidRPr="005F4814">
        <w:rPr>
          <w:rFonts w:ascii="Century Gothic" w:hAnsi="Century Gothic" w:cs="Arial"/>
          <w:color w:val="000000"/>
        </w:rPr>
        <w:t>in</w:t>
      </w:r>
      <w:r w:rsidRPr="005F4814">
        <w:rPr>
          <w:rFonts w:ascii="Century Gothic" w:hAnsi="Century Gothic" w:cs="Arial"/>
          <w:color w:val="000000"/>
          <w:spacing w:val="-4"/>
        </w:rPr>
        <w:t>c</w:t>
      </w:r>
      <w:r w:rsidRPr="005F4814">
        <w:rPr>
          <w:rFonts w:ascii="Century Gothic" w:hAnsi="Century Gothic" w:cs="Arial"/>
          <w:color w:val="000000"/>
        </w:rPr>
        <w:t>i</w:t>
      </w:r>
      <w:r w:rsidRPr="005F4814">
        <w:rPr>
          <w:rFonts w:ascii="Century Gothic" w:hAnsi="Century Gothic" w:cs="Arial"/>
          <w:color w:val="000000"/>
          <w:spacing w:val="-3"/>
        </w:rPr>
        <w:t>p</w:t>
      </w:r>
      <w:r w:rsidRPr="005F4814">
        <w:rPr>
          <w:rFonts w:ascii="Century Gothic" w:hAnsi="Century Gothic" w:cs="Arial"/>
          <w:color w:val="000000"/>
        </w:rPr>
        <w:t>les</w:t>
      </w:r>
      <w:r w:rsidRPr="005F4814">
        <w:rPr>
          <w:rFonts w:ascii="Century Gothic" w:hAnsi="Century Gothic" w:cs="Arial"/>
          <w:color w:val="000000"/>
          <w:spacing w:val="-4"/>
        </w:rPr>
        <w:t>;</w:t>
      </w:r>
      <w:r w:rsidRPr="005F4814">
        <w:rPr>
          <w:rFonts w:ascii="Century Gothic" w:hAnsi="Century Gothic" w:cs="Arial"/>
          <w:color w:val="000000"/>
        </w:rPr>
        <w:t xml:space="preserve"> </w:t>
      </w:r>
      <w:r w:rsidRPr="005F4814">
        <w:rPr>
          <w:rFonts w:ascii="Century Gothic" w:hAnsi="Century Gothic" w:cs="Arial"/>
          <w:color w:val="000000"/>
          <w:spacing w:val="-7"/>
        </w:rPr>
        <w:t>m</w:t>
      </w:r>
      <w:r w:rsidRPr="005F4814">
        <w:rPr>
          <w:rFonts w:ascii="Century Gothic" w:hAnsi="Century Gothic" w:cs="Arial"/>
          <w:color w:val="000000"/>
        </w:rPr>
        <w:t>ak</w:t>
      </w:r>
      <w:r w:rsidR="00381DF5" w:rsidRPr="005F4814">
        <w:rPr>
          <w:rFonts w:ascii="Century Gothic" w:hAnsi="Century Gothic" w:cs="Arial"/>
          <w:color w:val="000000"/>
        </w:rPr>
        <w:t>ing</w:t>
      </w:r>
      <w:r w:rsidRPr="005F4814">
        <w:rPr>
          <w:rFonts w:ascii="Century Gothic" w:hAnsi="Century Gothic" w:cs="Arial"/>
          <w:color w:val="000000"/>
        </w:rPr>
        <w:t xml:space="preserve"> deci</w:t>
      </w:r>
      <w:r w:rsidRPr="005F4814">
        <w:rPr>
          <w:rFonts w:ascii="Century Gothic" w:hAnsi="Century Gothic" w:cs="Arial"/>
          <w:color w:val="000000"/>
          <w:spacing w:val="-4"/>
        </w:rPr>
        <w:t>s</w:t>
      </w:r>
      <w:r w:rsidRPr="005F4814">
        <w:rPr>
          <w:rFonts w:ascii="Century Gothic" w:hAnsi="Century Gothic" w:cs="Arial"/>
          <w:color w:val="000000"/>
        </w:rPr>
        <w:t>ions p</w:t>
      </w:r>
      <w:r w:rsidRPr="005F4814">
        <w:rPr>
          <w:rFonts w:ascii="Century Gothic" w:hAnsi="Century Gothic" w:cs="Arial"/>
          <w:color w:val="000000"/>
          <w:spacing w:val="-3"/>
        </w:rPr>
        <w:t>u</w:t>
      </w:r>
      <w:r w:rsidRPr="005F4814">
        <w:rPr>
          <w:rFonts w:ascii="Century Gothic" w:hAnsi="Century Gothic" w:cs="Arial"/>
          <w:color w:val="000000"/>
        </w:rPr>
        <w:t>r</w:t>
      </w:r>
      <w:r w:rsidRPr="005F4814">
        <w:rPr>
          <w:rFonts w:ascii="Century Gothic" w:hAnsi="Century Gothic" w:cs="Arial"/>
          <w:color w:val="000000"/>
          <w:spacing w:val="-3"/>
        </w:rPr>
        <w:t>e</w:t>
      </w:r>
      <w:r w:rsidRPr="005F4814">
        <w:rPr>
          <w:rFonts w:ascii="Century Gothic" w:hAnsi="Century Gothic" w:cs="Arial"/>
          <w:color w:val="000000"/>
        </w:rPr>
        <w:t xml:space="preserve">ly on </w:t>
      </w:r>
      <w:r w:rsidRPr="005F4814">
        <w:rPr>
          <w:rFonts w:ascii="Century Gothic" w:hAnsi="Century Gothic" w:cs="Arial"/>
          <w:color w:val="000000"/>
          <w:spacing w:val="-7"/>
        </w:rPr>
        <w:t>m</w:t>
      </w:r>
      <w:r w:rsidRPr="005F4814">
        <w:rPr>
          <w:rFonts w:ascii="Century Gothic" w:hAnsi="Century Gothic" w:cs="Arial"/>
          <w:color w:val="000000"/>
        </w:rPr>
        <w:t>erit,</w:t>
      </w:r>
      <w:r w:rsidRPr="005F4814">
        <w:rPr>
          <w:rFonts w:ascii="Century Gothic" w:hAnsi="Century Gothic" w:cs="Arial"/>
          <w:color w:val="000000"/>
          <w:spacing w:val="-4"/>
        </w:rPr>
        <w:t xml:space="preserve"> </w:t>
      </w:r>
      <w:r w:rsidRPr="005F4814">
        <w:rPr>
          <w:rFonts w:ascii="Century Gothic" w:hAnsi="Century Gothic" w:cs="Arial"/>
          <w:color w:val="000000"/>
        </w:rPr>
        <w:t>in acc</w:t>
      </w:r>
      <w:r w:rsidRPr="005F4814">
        <w:rPr>
          <w:rFonts w:ascii="Century Gothic" w:hAnsi="Century Gothic" w:cs="Arial"/>
          <w:color w:val="000000"/>
          <w:spacing w:val="-3"/>
        </w:rPr>
        <w:t>o</w:t>
      </w:r>
      <w:r w:rsidRPr="005F4814">
        <w:rPr>
          <w:rFonts w:ascii="Century Gothic" w:hAnsi="Century Gothic" w:cs="Arial"/>
          <w:color w:val="000000"/>
        </w:rPr>
        <w:t xml:space="preserve">rdance </w:t>
      </w:r>
      <w:r w:rsidRPr="005F4814">
        <w:rPr>
          <w:rFonts w:ascii="Century Gothic" w:hAnsi="Century Gothic" w:cs="Arial"/>
          <w:color w:val="000000"/>
          <w:spacing w:val="-5"/>
        </w:rPr>
        <w:t>w</w:t>
      </w:r>
      <w:r w:rsidRPr="005F4814">
        <w:rPr>
          <w:rFonts w:ascii="Century Gothic" w:hAnsi="Century Gothic" w:cs="Arial"/>
          <w:color w:val="000000"/>
        </w:rPr>
        <w:t>i</w:t>
      </w:r>
      <w:r w:rsidRPr="005F4814">
        <w:rPr>
          <w:rFonts w:ascii="Century Gothic" w:hAnsi="Century Gothic" w:cs="Arial"/>
          <w:color w:val="000000"/>
          <w:spacing w:val="-4"/>
        </w:rPr>
        <w:t>t</w:t>
      </w:r>
      <w:r w:rsidRPr="005F4814">
        <w:rPr>
          <w:rFonts w:ascii="Century Gothic" w:hAnsi="Century Gothic" w:cs="Arial"/>
          <w:color w:val="000000"/>
        </w:rPr>
        <w:t>h ag</w:t>
      </w:r>
      <w:r w:rsidRPr="005F4814">
        <w:rPr>
          <w:rFonts w:ascii="Century Gothic" w:hAnsi="Century Gothic" w:cs="Arial"/>
          <w:color w:val="000000"/>
          <w:spacing w:val="-3"/>
        </w:rPr>
        <w:t>r</w:t>
      </w:r>
      <w:r w:rsidRPr="005F4814">
        <w:rPr>
          <w:rFonts w:ascii="Century Gothic" w:hAnsi="Century Gothic" w:cs="Arial"/>
          <w:color w:val="000000"/>
        </w:rPr>
        <w:t xml:space="preserve">eed </w:t>
      </w:r>
      <w:r w:rsidR="00381DF5" w:rsidRPr="005F4814">
        <w:rPr>
          <w:rFonts w:ascii="Century Gothic" w:hAnsi="Century Gothic" w:cs="Arial"/>
          <w:color w:val="000000"/>
        </w:rPr>
        <w:t>C</w:t>
      </w:r>
      <w:r w:rsidRPr="005F4814">
        <w:rPr>
          <w:rFonts w:ascii="Century Gothic" w:hAnsi="Century Gothic" w:cs="Arial"/>
          <w:color w:val="000000"/>
        </w:rPr>
        <w:t>LEP p</w:t>
      </w:r>
      <w:r w:rsidRPr="005F4814">
        <w:rPr>
          <w:rFonts w:ascii="Century Gothic" w:hAnsi="Century Gothic" w:cs="Arial"/>
          <w:color w:val="000000"/>
          <w:spacing w:val="-3"/>
        </w:rPr>
        <w:t>r</w:t>
      </w:r>
      <w:r w:rsidRPr="005F4814">
        <w:rPr>
          <w:rFonts w:ascii="Century Gothic" w:hAnsi="Century Gothic" w:cs="Arial"/>
          <w:color w:val="000000"/>
        </w:rPr>
        <w:t>o</w:t>
      </w:r>
      <w:r w:rsidRPr="005F4814">
        <w:rPr>
          <w:rFonts w:ascii="Century Gothic" w:hAnsi="Century Gothic" w:cs="Arial"/>
          <w:color w:val="000000"/>
          <w:spacing w:val="-4"/>
        </w:rPr>
        <w:t>c</w:t>
      </w:r>
      <w:r w:rsidRPr="005F4814">
        <w:rPr>
          <w:rFonts w:ascii="Century Gothic" w:hAnsi="Century Gothic" w:cs="Arial"/>
          <w:color w:val="000000"/>
        </w:rPr>
        <w:t>esses and a</w:t>
      </w:r>
      <w:r w:rsidRPr="005F4814">
        <w:rPr>
          <w:rFonts w:ascii="Century Gothic" w:hAnsi="Century Gothic" w:cs="Arial"/>
          <w:color w:val="000000"/>
          <w:spacing w:val="-4"/>
        </w:rPr>
        <w:t>c</w:t>
      </w:r>
      <w:r w:rsidRPr="005F4814">
        <w:rPr>
          <w:rFonts w:ascii="Century Gothic" w:hAnsi="Century Gothic" w:cs="Arial"/>
          <w:color w:val="000000"/>
        </w:rPr>
        <w:t>t</w:t>
      </w:r>
      <w:r w:rsidR="00381DF5" w:rsidRPr="005F4814">
        <w:rPr>
          <w:rFonts w:ascii="Century Gothic" w:hAnsi="Century Gothic" w:cs="Arial"/>
          <w:color w:val="000000"/>
        </w:rPr>
        <w:t>ing</w:t>
      </w:r>
      <w:r w:rsidRPr="005F4814">
        <w:rPr>
          <w:rFonts w:ascii="Century Gothic" w:hAnsi="Century Gothic" w:cs="Arial"/>
          <w:color w:val="000000"/>
        </w:rPr>
        <w:t xml:space="preserve"> </w:t>
      </w:r>
      <w:r w:rsidRPr="005F4814">
        <w:rPr>
          <w:rFonts w:ascii="Century Gothic" w:hAnsi="Century Gothic" w:cs="Arial"/>
          <w:color w:val="000000"/>
          <w:spacing w:val="-5"/>
        </w:rPr>
        <w:t>w</w:t>
      </w:r>
      <w:r w:rsidRPr="005F4814">
        <w:rPr>
          <w:rFonts w:ascii="Century Gothic" w:hAnsi="Century Gothic" w:cs="Arial"/>
          <w:color w:val="000000"/>
        </w:rPr>
        <w:t>ith r</w:t>
      </w:r>
      <w:r w:rsidRPr="005F4814">
        <w:rPr>
          <w:rFonts w:ascii="Century Gothic" w:hAnsi="Century Gothic" w:cs="Arial"/>
          <w:color w:val="000000"/>
          <w:spacing w:val="-3"/>
        </w:rPr>
        <w:t>e</w:t>
      </w:r>
      <w:r w:rsidRPr="005F4814">
        <w:rPr>
          <w:rFonts w:ascii="Century Gothic" w:hAnsi="Century Gothic" w:cs="Arial"/>
          <w:color w:val="000000"/>
        </w:rPr>
        <w:t>g</w:t>
      </w:r>
      <w:r w:rsidRPr="005F4814">
        <w:rPr>
          <w:rFonts w:ascii="Century Gothic" w:hAnsi="Century Gothic" w:cs="Arial"/>
          <w:color w:val="000000"/>
          <w:spacing w:val="-3"/>
        </w:rPr>
        <w:t>u</w:t>
      </w:r>
      <w:r w:rsidRPr="005F4814">
        <w:rPr>
          <w:rFonts w:ascii="Century Gothic" w:hAnsi="Century Gothic" w:cs="Arial"/>
          <w:color w:val="000000"/>
        </w:rPr>
        <w:t>la</w:t>
      </w:r>
      <w:r w:rsidRPr="005F4814">
        <w:rPr>
          <w:rFonts w:ascii="Century Gothic" w:hAnsi="Century Gothic" w:cs="Arial"/>
          <w:color w:val="000000"/>
          <w:spacing w:val="-3"/>
        </w:rPr>
        <w:t>r</w:t>
      </w:r>
      <w:r w:rsidRPr="005F4814">
        <w:rPr>
          <w:rFonts w:ascii="Century Gothic" w:hAnsi="Century Gothic" w:cs="Arial"/>
          <w:color w:val="000000"/>
        </w:rPr>
        <w:t>ity</w:t>
      </w:r>
      <w:r w:rsidRPr="005F4814">
        <w:rPr>
          <w:rFonts w:ascii="Century Gothic" w:hAnsi="Century Gothic" w:cs="Arial"/>
          <w:color w:val="000000"/>
          <w:spacing w:val="-4"/>
        </w:rPr>
        <w:t xml:space="preserve"> </w:t>
      </w:r>
      <w:r w:rsidRPr="005F4814">
        <w:rPr>
          <w:rFonts w:ascii="Century Gothic" w:hAnsi="Century Gothic" w:cs="Arial"/>
          <w:color w:val="000000"/>
        </w:rPr>
        <w:t>and prop</w:t>
      </w:r>
      <w:r w:rsidRPr="005F4814">
        <w:rPr>
          <w:rFonts w:ascii="Century Gothic" w:hAnsi="Century Gothic" w:cs="Arial"/>
          <w:color w:val="000000"/>
          <w:spacing w:val="-3"/>
        </w:rPr>
        <w:t>r</w:t>
      </w:r>
      <w:r w:rsidRPr="005F4814">
        <w:rPr>
          <w:rFonts w:ascii="Century Gothic" w:hAnsi="Century Gothic" w:cs="Arial"/>
          <w:color w:val="000000"/>
        </w:rPr>
        <w:t>iet</w:t>
      </w:r>
      <w:r w:rsidRPr="005F4814">
        <w:rPr>
          <w:rFonts w:ascii="Century Gothic" w:hAnsi="Century Gothic" w:cs="Arial"/>
          <w:color w:val="000000"/>
          <w:spacing w:val="-4"/>
        </w:rPr>
        <w:t>y</w:t>
      </w:r>
      <w:r w:rsidRPr="005F4814">
        <w:rPr>
          <w:rFonts w:ascii="Century Gothic" w:hAnsi="Century Gothic" w:cs="Arial"/>
          <w:color w:val="000000"/>
        </w:rPr>
        <w:t xml:space="preserve"> </w:t>
      </w:r>
      <w:r w:rsidRPr="005F4814">
        <w:rPr>
          <w:rFonts w:ascii="Century Gothic" w:hAnsi="Century Gothic" w:cs="Arial"/>
          <w:color w:val="000000"/>
          <w:spacing w:val="-5"/>
        </w:rPr>
        <w:t>w</w:t>
      </w:r>
      <w:r w:rsidRPr="005F4814">
        <w:rPr>
          <w:rFonts w:ascii="Century Gothic" w:hAnsi="Century Gothic" w:cs="Arial"/>
          <w:color w:val="000000"/>
        </w:rPr>
        <w:t xml:space="preserve">hen </w:t>
      </w:r>
      <w:r w:rsidRPr="005F4814">
        <w:rPr>
          <w:rFonts w:ascii="Century Gothic" w:hAnsi="Century Gothic" w:cs="Arial"/>
          <w:color w:val="000000"/>
          <w:spacing w:val="-7"/>
        </w:rPr>
        <w:t>m</w:t>
      </w:r>
      <w:r w:rsidRPr="005F4814">
        <w:rPr>
          <w:rFonts w:ascii="Century Gothic" w:hAnsi="Century Gothic" w:cs="Arial"/>
          <w:color w:val="000000"/>
        </w:rPr>
        <w:t>anaging pu</w:t>
      </w:r>
      <w:r w:rsidRPr="005F4814">
        <w:rPr>
          <w:rFonts w:ascii="Century Gothic" w:hAnsi="Century Gothic" w:cs="Arial"/>
          <w:color w:val="000000"/>
          <w:spacing w:val="-3"/>
        </w:rPr>
        <w:t>b</w:t>
      </w:r>
      <w:r w:rsidRPr="005F4814">
        <w:rPr>
          <w:rFonts w:ascii="Century Gothic" w:hAnsi="Century Gothic" w:cs="Arial"/>
          <w:color w:val="000000"/>
        </w:rPr>
        <w:t xml:space="preserve">lic </w:t>
      </w:r>
      <w:r w:rsidRPr="005F4814">
        <w:rPr>
          <w:rFonts w:ascii="Century Gothic" w:hAnsi="Century Gothic" w:cs="Arial"/>
          <w:color w:val="000000"/>
          <w:spacing w:val="-7"/>
        </w:rPr>
        <w:t>m</w:t>
      </w:r>
      <w:r w:rsidRPr="005F4814">
        <w:rPr>
          <w:rFonts w:ascii="Century Gothic" w:hAnsi="Century Gothic" w:cs="Arial"/>
          <w:color w:val="000000"/>
        </w:rPr>
        <w:t>oney;</w:t>
      </w:r>
      <w:r w:rsidRPr="005F4814">
        <w:rPr>
          <w:rFonts w:ascii="Century Gothic" w:hAnsi="Century Gothic" w:cs="Arial"/>
          <w:b/>
          <w:bCs/>
          <w:color w:val="000000"/>
        </w:rPr>
        <w:t xml:space="preserve">  </w:t>
      </w:r>
    </w:p>
    <w:p w:rsidR="00F875B5" w:rsidRPr="005F4814" w:rsidRDefault="00F875B5" w:rsidP="00D97AE3">
      <w:pPr>
        <w:ind w:left="1294" w:right="357" w:hanging="566"/>
        <w:rPr>
          <w:rFonts w:ascii="Century Gothic" w:hAnsi="Century Gothic" w:cs="Arial"/>
          <w:color w:val="010302"/>
        </w:rPr>
      </w:pPr>
      <w:r w:rsidRPr="005F4814">
        <w:rPr>
          <w:rFonts w:ascii="Century Gothic" w:hAnsi="Century Gothic" w:cs="Arial"/>
          <w:color w:val="000000"/>
        </w:rPr>
        <w:t>b.</w:t>
      </w:r>
      <w:r w:rsidRPr="005F4814">
        <w:rPr>
          <w:rFonts w:ascii="Century Gothic" w:hAnsi="Century Gothic" w:cs="Arial"/>
          <w:color w:val="000000"/>
          <w:spacing w:val="298"/>
        </w:rPr>
        <w:t xml:space="preserve"> </w:t>
      </w:r>
      <w:r w:rsidRPr="005F4814">
        <w:rPr>
          <w:rFonts w:ascii="Century Gothic" w:hAnsi="Century Gothic" w:cs="Arial"/>
          <w:color w:val="000000"/>
        </w:rPr>
        <w:t>Keep</w:t>
      </w:r>
      <w:r w:rsidR="00381DF5" w:rsidRPr="005F4814">
        <w:rPr>
          <w:rFonts w:ascii="Century Gothic" w:hAnsi="Century Gothic" w:cs="Arial"/>
          <w:color w:val="000000"/>
        </w:rPr>
        <w:t xml:space="preserve">ing </w:t>
      </w:r>
      <w:r w:rsidRPr="005F4814">
        <w:rPr>
          <w:rFonts w:ascii="Century Gothic" w:hAnsi="Century Gothic" w:cs="Arial"/>
          <w:color w:val="000000"/>
        </w:rPr>
        <w:t>reco</w:t>
      </w:r>
      <w:r w:rsidRPr="005F4814">
        <w:rPr>
          <w:rFonts w:ascii="Century Gothic" w:hAnsi="Century Gothic" w:cs="Arial"/>
          <w:color w:val="000000"/>
          <w:spacing w:val="-3"/>
        </w:rPr>
        <w:t>r</w:t>
      </w:r>
      <w:r w:rsidRPr="005F4814">
        <w:rPr>
          <w:rFonts w:ascii="Century Gothic" w:hAnsi="Century Gothic" w:cs="Arial"/>
          <w:color w:val="000000"/>
        </w:rPr>
        <w:t xml:space="preserve">ds </w:t>
      </w:r>
      <w:r w:rsidRPr="005F4814">
        <w:rPr>
          <w:rFonts w:ascii="Century Gothic" w:hAnsi="Century Gothic" w:cs="Arial"/>
          <w:color w:val="000000"/>
          <w:spacing w:val="-5"/>
        </w:rPr>
        <w:t>w</w:t>
      </w:r>
      <w:r w:rsidRPr="005F4814">
        <w:rPr>
          <w:rFonts w:ascii="Century Gothic" w:hAnsi="Century Gothic" w:cs="Arial"/>
          <w:color w:val="000000"/>
        </w:rPr>
        <w:t>hich de</w:t>
      </w:r>
      <w:r w:rsidRPr="005F4814">
        <w:rPr>
          <w:rFonts w:ascii="Century Gothic" w:hAnsi="Century Gothic" w:cs="Arial"/>
          <w:color w:val="000000"/>
          <w:spacing w:val="-7"/>
        </w:rPr>
        <w:t>m</w:t>
      </w:r>
      <w:r w:rsidRPr="005F4814">
        <w:rPr>
          <w:rFonts w:ascii="Century Gothic" w:hAnsi="Century Gothic" w:cs="Arial"/>
          <w:color w:val="000000"/>
        </w:rPr>
        <w:t xml:space="preserve">onstrate </w:t>
      </w:r>
      <w:r w:rsidR="00381DF5" w:rsidRPr="005F4814">
        <w:rPr>
          <w:rFonts w:ascii="Century Gothic" w:hAnsi="Century Gothic" w:cs="Arial"/>
          <w:color w:val="000000"/>
        </w:rPr>
        <w:t xml:space="preserve">that CLEP </w:t>
      </w:r>
      <w:r w:rsidRPr="005F4814">
        <w:rPr>
          <w:rFonts w:ascii="Century Gothic" w:hAnsi="Century Gothic" w:cs="Arial"/>
          <w:color w:val="000000"/>
          <w:spacing w:val="-7"/>
        </w:rPr>
        <w:t>m</w:t>
      </w:r>
      <w:r w:rsidRPr="005F4814">
        <w:rPr>
          <w:rFonts w:ascii="Century Gothic" w:hAnsi="Century Gothic" w:cs="Arial"/>
          <w:color w:val="000000"/>
        </w:rPr>
        <w:t>eet</w:t>
      </w:r>
      <w:r w:rsidR="00381DF5" w:rsidRPr="005F4814">
        <w:rPr>
          <w:rFonts w:ascii="Century Gothic" w:hAnsi="Century Gothic" w:cs="Arial"/>
          <w:color w:val="000000"/>
        </w:rPr>
        <w:t>s</w:t>
      </w:r>
      <w:r w:rsidRPr="005F4814">
        <w:rPr>
          <w:rFonts w:ascii="Century Gothic" w:hAnsi="Century Gothic" w:cs="Arial"/>
          <w:color w:val="000000"/>
        </w:rPr>
        <w:t xml:space="preserve"> all </w:t>
      </w:r>
      <w:r w:rsidR="00381DF5" w:rsidRPr="005F4814">
        <w:rPr>
          <w:rFonts w:ascii="Century Gothic" w:hAnsi="Century Gothic" w:cs="Arial"/>
          <w:color w:val="000000"/>
        </w:rPr>
        <w:t>our</w:t>
      </w:r>
      <w:r w:rsidRPr="005F4814">
        <w:rPr>
          <w:rFonts w:ascii="Century Gothic" w:hAnsi="Century Gothic" w:cs="Arial"/>
          <w:color w:val="000000"/>
          <w:spacing w:val="-4"/>
        </w:rPr>
        <w:t xml:space="preserve"> </w:t>
      </w:r>
      <w:r w:rsidRPr="005F4814">
        <w:rPr>
          <w:rFonts w:ascii="Century Gothic" w:hAnsi="Century Gothic" w:cs="Arial"/>
          <w:color w:val="000000"/>
        </w:rPr>
        <w:t>leg</w:t>
      </w:r>
      <w:r w:rsidRPr="005F4814">
        <w:rPr>
          <w:rFonts w:ascii="Century Gothic" w:hAnsi="Century Gothic" w:cs="Arial"/>
          <w:color w:val="000000"/>
          <w:spacing w:val="-3"/>
        </w:rPr>
        <w:t>a</w:t>
      </w:r>
      <w:r w:rsidRPr="005F4814">
        <w:rPr>
          <w:rFonts w:ascii="Century Gothic" w:hAnsi="Century Gothic" w:cs="Arial"/>
          <w:color w:val="000000"/>
        </w:rPr>
        <w:t>l</w:t>
      </w:r>
      <w:r w:rsidRPr="005F4814">
        <w:rPr>
          <w:rFonts w:ascii="Century Gothic" w:hAnsi="Century Gothic" w:cs="Arial"/>
          <w:color w:val="000000"/>
          <w:spacing w:val="-4"/>
        </w:rPr>
        <w:t xml:space="preserve"> </w:t>
      </w:r>
      <w:r w:rsidRPr="005F4814">
        <w:rPr>
          <w:rFonts w:ascii="Century Gothic" w:hAnsi="Century Gothic" w:cs="Arial"/>
          <w:color w:val="000000"/>
        </w:rPr>
        <w:t>o</w:t>
      </w:r>
      <w:r w:rsidRPr="005F4814">
        <w:rPr>
          <w:rFonts w:ascii="Century Gothic" w:hAnsi="Century Gothic" w:cs="Arial"/>
          <w:color w:val="000000"/>
          <w:spacing w:val="-3"/>
        </w:rPr>
        <w:t>b</w:t>
      </w:r>
      <w:r w:rsidRPr="005F4814">
        <w:rPr>
          <w:rFonts w:ascii="Century Gothic" w:hAnsi="Century Gothic" w:cs="Arial"/>
          <w:color w:val="000000"/>
        </w:rPr>
        <w:t>liga</w:t>
      </w:r>
      <w:r w:rsidRPr="005F4814">
        <w:rPr>
          <w:rFonts w:ascii="Century Gothic" w:hAnsi="Century Gothic" w:cs="Arial"/>
          <w:color w:val="000000"/>
          <w:spacing w:val="-4"/>
        </w:rPr>
        <w:t>t</w:t>
      </w:r>
      <w:r w:rsidRPr="005F4814">
        <w:rPr>
          <w:rFonts w:ascii="Century Gothic" w:hAnsi="Century Gothic" w:cs="Arial"/>
          <w:color w:val="000000"/>
        </w:rPr>
        <w:t>ions</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and </w:t>
      </w:r>
      <w:r w:rsidRPr="005F4814">
        <w:rPr>
          <w:rFonts w:ascii="Century Gothic" w:hAnsi="Century Gothic" w:cs="Arial"/>
          <w:color w:val="000000"/>
          <w:spacing w:val="-3"/>
        </w:rPr>
        <w:t>a</w:t>
      </w:r>
      <w:r w:rsidRPr="005F4814">
        <w:rPr>
          <w:rFonts w:ascii="Century Gothic" w:hAnsi="Century Gothic" w:cs="Arial"/>
          <w:color w:val="000000"/>
        </w:rPr>
        <w:t xml:space="preserve">ll </w:t>
      </w:r>
      <w:r w:rsidRPr="005F4814">
        <w:rPr>
          <w:rFonts w:ascii="Century Gothic" w:hAnsi="Century Gothic" w:cs="Arial"/>
          <w:color w:val="000000"/>
          <w:spacing w:val="-3"/>
        </w:rPr>
        <w:t>o</w:t>
      </w:r>
      <w:r w:rsidRPr="005F4814">
        <w:rPr>
          <w:rFonts w:ascii="Century Gothic" w:hAnsi="Century Gothic" w:cs="Arial"/>
          <w:color w:val="000000"/>
        </w:rPr>
        <w:t>ther co</w:t>
      </w:r>
      <w:r w:rsidRPr="005F4814">
        <w:rPr>
          <w:rFonts w:ascii="Century Gothic" w:hAnsi="Century Gothic" w:cs="Arial"/>
          <w:color w:val="000000"/>
          <w:spacing w:val="-7"/>
        </w:rPr>
        <w:t>m</w:t>
      </w:r>
      <w:r w:rsidRPr="005F4814">
        <w:rPr>
          <w:rFonts w:ascii="Century Gothic" w:hAnsi="Century Gothic" w:cs="Arial"/>
          <w:color w:val="000000"/>
        </w:rPr>
        <w:t>pliance</w:t>
      </w:r>
      <w:r w:rsidRPr="005F4814">
        <w:rPr>
          <w:rFonts w:ascii="Century Gothic" w:hAnsi="Century Gothic" w:cs="Arial"/>
          <w:color w:val="000000"/>
          <w:spacing w:val="-4"/>
        </w:rPr>
        <w:t xml:space="preserve"> </w:t>
      </w:r>
      <w:r w:rsidRPr="005F4814">
        <w:rPr>
          <w:rFonts w:ascii="Century Gothic" w:hAnsi="Century Gothic" w:cs="Arial"/>
          <w:color w:val="000000"/>
        </w:rPr>
        <w:t>req</w:t>
      </w:r>
      <w:r w:rsidRPr="005F4814">
        <w:rPr>
          <w:rFonts w:ascii="Century Gothic" w:hAnsi="Century Gothic" w:cs="Arial"/>
          <w:color w:val="000000"/>
          <w:spacing w:val="-3"/>
        </w:rPr>
        <w:t>u</w:t>
      </w:r>
      <w:r w:rsidRPr="005F4814">
        <w:rPr>
          <w:rFonts w:ascii="Century Gothic" w:hAnsi="Century Gothic" w:cs="Arial"/>
          <w:color w:val="000000"/>
        </w:rPr>
        <w:t>i</w:t>
      </w:r>
      <w:r w:rsidRPr="005F4814">
        <w:rPr>
          <w:rFonts w:ascii="Century Gothic" w:hAnsi="Century Gothic" w:cs="Arial"/>
          <w:color w:val="000000"/>
          <w:spacing w:val="-3"/>
        </w:rPr>
        <w:t>r</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ents placed</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upon </w:t>
      </w:r>
      <w:r w:rsidR="00381DF5" w:rsidRPr="005F4814">
        <w:rPr>
          <w:rFonts w:ascii="Century Gothic" w:hAnsi="Century Gothic" w:cs="Arial"/>
          <w:color w:val="000000"/>
          <w:spacing w:val="-4"/>
        </w:rPr>
        <w:t>it</w:t>
      </w:r>
      <w:r w:rsidRPr="005F4814">
        <w:rPr>
          <w:rFonts w:ascii="Century Gothic" w:hAnsi="Century Gothic" w:cs="Arial"/>
          <w:color w:val="000000"/>
        </w:rPr>
        <w:t xml:space="preserve"> ensu</w:t>
      </w:r>
      <w:r w:rsidRPr="005F4814">
        <w:rPr>
          <w:rFonts w:ascii="Century Gothic" w:hAnsi="Century Gothic" w:cs="Arial"/>
          <w:color w:val="000000"/>
          <w:spacing w:val="-3"/>
        </w:rPr>
        <w:t>r</w:t>
      </w:r>
      <w:r w:rsidRPr="005F4814">
        <w:rPr>
          <w:rFonts w:ascii="Century Gothic" w:hAnsi="Century Gothic" w:cs="Arial"/>
          <w:color w:val="000000"/>
        </w:rPr>
        <w:t>ing t</w:t>
      </w:r>
      <w:r w:rsidRPr="005F4814">
        <w:rPr>
          <w:rFonts w:ascii="Century Gothic" w:hAnsi="Century Gothic" w:cs="Arial"/>
          <w:color w:val="000000"/>
          <w:spacing w:val="-3"/>
        </w:rPr>
        <w:t>h</w:t>
      </w:r>
      <w:r w:rsidRPr="005F4814">
        <w:rPr>
          <w:rFonts w:ascii="Century Gothic" w:hAnsi="Century Gothic" w:cs="Arial"/>
          <w:color w:val="000000"/>
        </w:rPr>
        <w:t xml:space="preserve">ese </w:t>
      </w:r>
      <w:r w:rsidRPr="005F4814">
        <w:rPr>
          <w:rFonts w:ascii="Century Gothic" w:hAnsi="Century Gothic" w:cs="Arial"/>
          <w:color w:val="000000"/>
          <w:spacing w:val="-3"/>
        </w:rPr>
        <w:t>a</w:t>
      </w:r>
      <w:r w:rsidRPr="005F4814">
        <w:rPr>
          <w:rFonts w:ascii="Century Gothic" w:hAnsi="Century Gothic" w:cs="Arial"/>
          <w:color w:val="000000"/>
        </w:rPr>
        <w:t>re acces</w:t>
      </w:r>
      <w:r w:rsidRPr="005F4814">
        <w:rPr>
          <w:rFonts w:ascii="Century Gothic" w:hAnsi="Century Gothic" w:cs="Arial"/>
          <w:color w:val="000000"/>
          <w:spacing w:val="-4"/>
        </w:rPr>
        <w:t>s</w:t>
      </w:r>
      <w:r w:rsidRPr="005F4814">
        <w:rPr>
          <w:rFonts w:ascii="Century Gothic" w:hAnsi="Century Gothic" w:cs="Arial"/>
          <w:color w:val="000000"/>
        </w:rPr>
        <w:t>i</w:t>
      </w:r>
      <w:r w:rsidRPr="005F4814">
        <w:rPr>
          <w:rFonts w:ascii="Century Gothic" w:hAnsi="Century Gothic" w:cs="Arial"/>
          <w:color w:val="000000"/>
          <w:spacing w:val="-3"/>
        </w:rPr>
        <w:t>b</w:t>
      </w:r>
      <w:r w:rsidRPr="005F4814">
        <w:rPr>
          <w:rFonts w:ascii="Century Gothic" w:hAnsi="Century Gothic" w:cs="Arial"/>
          <w:color w:val="000000"/>
        </w:rPr>
        <w:t>l</w:t>
      </w:r>
      <w:r w:rsidRPr="005F4814">
        <w:rPr>
          <w:rFonts w:ascii="Century Gothic" w:hAnsi="Century Gothic" w:cs="Arial"/>
          <w:color w:val="000000"/>
          <w:spacing w:val="-3"/>
        </w:rPr>
        <w:t>e</w:t>
      </w:r>
      <w:r w:rsidR="00381DF5" w:rsidRPr="005F4814">
        <w:rPr>
          <w:rFonts w:ascii="Century Gothic" w:hAnsi="Century Gothic" w:cs="Arial"/>
          <w:color w:val="000000"/>
          <w:spacing w:val="-3"/>
        </w:rPr>
        <w:t>,</w:t>
      </w:r>
      <w:r w:rsidRPr="005F4814">
        <w:rPr>
          <w:rFonts w:ascii="Century Gothic" w:hAnsi="Century Gothic" w:cs="Arial"/>
          <w:color w:val="000000"/>
        </w:rPr>
        <w:t xml:space="preserve"> if</w:t>
      </w:r>
      <w:r w:rsidR="00381DF5" w:rsidRPr="005F4814">
        <w:rPr>
          <w:rFonts w:ascii="Century Gothic" w:hAnsi="Century Gothic" w:cs="Arial"/>
          <w:color w:val="000000"/>
        </w:rPr>
        <w:t xml:space="preserve"> </w:t>
      </w:r>
      <w:r w:rsidRPr="005F4814">
        <w:rPr>
          <w:rFonts w:ascii="Century Gothic" w:hAnsi="Century Gothic" w:cs="Arial"/>
          <w:color w:val="000000"/>
        </w:rPr>
        <w:t>request</w:t>
      </w:r>
      <w:r w:rsidRPr="005F4814">
        <w:rPr>
          <w:rFonts w:ascii="Century Gothic" w:hAnsi="Century Gothic" w:cs="Arial"/>
          <w:color w:val="000000"/>
          <w:spacing w:val="-3"/>
        </w:rPr>
        <w:t>e</w:t>
      </w:r>
      <w:r w:rsidRPr="005F4814">
        <w:rPr>
          <w:rFonts w:ascii="Century Gothic" w:hAnsi="Century Gothic" w:cs="Arial"/>
          <w:color w:val="000000"/>
        </w:rPr>
        <w:t>d;</w:t>
      </w:r>
      <w:r w:rsidRPr="005F4814">
        <w:rPr>
          <w:rFonts w:ascii="Century Gothic" w:hAnsi="Century Gothic" w:cs="Arial"/>
          <w:color w:val="000000"/>
          <w:spacing w:val="-4"/>
        </w:rPr>
        <w:t xml:space="preserve"> </w:t>
      </w:r>
      <w:r w:rsidRPr="005F4814">
        <w:rPr>
          <w:rFonts w:ascii="Century Gothic" w:hAnsi="Century Gothic" w:cs="Arial"/>
          <w:b/>
          <w:bCs/>
          <w:color w:val="000000"/>
        </w:rPr>
        <w:t xml:space="preserve">  </w:t>
      </w:r>
    </w:p>
    <w:p w:rsidR="00F875B5" w:rsidRPr="005F4814" w:rsidRDefault="00F875B5" w:rsidP="00D97AE3">
      <w:pPr>
        <w:ind w:left="1276" w:right="357" w:hanging="556"/>
        <w:rPr>
          <w:rFonts w:ascii="Century Gothic" w:hAnsi="Century Gothic" w:cs="Arial"/>
          <w:color w:val="010302"/>
        </w:rPr>
      </w:pPr>
      <w:r w:rsidRPr="005F4814">
        <w:rPr>
          <w:rFonts w:ascii="Century Gothic" w:hAnsi="Century Gothic" w:cs="Arial"/>
          <w:color w:val="000000"/>
        </w:rPr>
        <w:t>c.</w:t>
      </w:r>
      <w:r w:rsidRPr="005F4814">
        <w:rPr>
          <w:rFonts w:ascii="Century Gothic" w:hAnsi="Century Gothic" w:cs="Arial"/>
          <w:color w:val="000000"/>
          <w:spacing w:val="312"/>
        </w:rPr>
        <w:t xml:space="preserve"> </w:t>
      </w:r>
      <w:r w:rsidRPr="005F4814">
        <w:rPr>
          <w:rFonts w:ascii="Century Gothic" w:hAnsi="Century Gothic" w:cs="Arial"/>
          <w:color w:val="000000"/>
        </w:rPr>
        <w:t>Activ</w:t>
      </w:r>
      <w:r w:rsidRPr="005F4814">
        <w:rPr>
          <w:rFonts w:ascii="Century Gothic" w:hAnsi="Century Gothic" w:cs="Arial"/>
          <w:color w:val="000000"/>
          <w:spacing w:val="-3"/>
        </w:rPr>
        <w:t>e</w:t>
      </w:r>
      <w:r w:rsidRPr="005F4814">
        <w:rPr>
          <w:rFonts w:ascii="Century Gothic" w:hAnsi="Century Gothic" w:cs="Arial"/>
          <w:color w:val="000000"/>
        </w:rPr>
        <w:t>ly coo</w:t>
      </w:r>
      <w:r w:rsidRPr="005F4814">
        <w:rPr>
          <w:rFonts w:ascii="Century Gothic" w:hAnsi="Century Gothic" w:cs="Arial"/>
          <w:color w:val="000000"/>
          <w:spacing w:val="-3"/>
        </w:rPr>
        <w:t>p</w:t>
      </w:r>
      <w:r w:rsidRPr="005F4814">
        <w:rPr>
          <w:rFonts w:ascii="Century Gothic" w:hAnsi="Century Gothic" w:cs="Arial"/>
          <w:color w:val="000000"/>
        </w:rPr>
        <w:t>era</w:t>
      </w:r>
      <w:r w:rsidRPr="005F4814">
        <w:rPr>
          <w:rFonts w:ascii="Century Gothic" w:hAnsi="Century Gothic" w:cs="Arial"/>
          <w:color w:val="000000"/>
          <w:spacing w:val="-4"/>
        </w:rPr>
        <w:t>t</w:t>
      </w:r>
      <w:r w:rsidR="00617790" w:rsidRPr="005F4814">
        <w:rPr>
          <w:rFonts w:ascii="Century Gothic" w:hAnsi="Century Gothic" w:cs="Arial"/>
          <w:color w:val="000000"/>
          <w:spacing w:val="-4"/>
        </w:rPr>
        <w:t>ing</w:t>
      </w:r>
      <w:r w:rsidRPr="005F4814">
        <w:rPr>
          <w:rFonts w:ascii="Century Gothic" w:hAnsi="Century Gothic" w:cs="Arial"/>
          <w:color w:val="000000"/>
        </w:rPr>
        <w:t xml:space="preserve"> </w:t>
      </w:r>
      <w:r w:rsidRPr="005F4814">
        <w:rPr>
          <w:rFonts w:ascii="Century Gothic" w:hAnsi="Century Gothic" w:cs="Arial"/>
          <w:color w:val="000000"/>
          <w:spacing w:val="-5"/>
        </w:rPr>
        <w:t>w</w:t>
      </w:r>
      <w:r w:rsidRPr="005F4814">
        <w:rPr>
          <w:rFonts w:ascii="Century Gothic" w:hAnsi="Century Gothic" w:cs="Arial"/>
          <w:color w:val="000000"/>
        </w:rPr>
        <w:t>ith stak</w:t>
      </w:r>
      <w:r w:rsidRPr="005F4814">
        <w:rPr>
          <w:rFonts w:ascii="Century Gothic" w:hAnsi="Century Gothic" w:cs="Arial"/>
          <w:color w:val="000000"/>
          <w:spacing w:val="-3"/>
        </w:rPr>
        <w:t>e</w:t>
      </w:r>
      <w:r w:rsidRPr="005F4814">
        <w:rPr>
          <w:rFonts w:ascii="Century Gothic" w:hAnsi="Century Gothic" w:cs="Arial"/>
          <w:color w:val="000000"/>
        </w:rPr>
        <w:t>h</w:t>
      </w:r>
      <w:r w:rsidRPr="005F4814">
        <w:rPr>
          <w:rFonts w:ascii="Century Gothic" w:hAnsi="Century Gothic" w:cs="Arial"/>
          <w:color w:val="000000"/>
          <w:spacing w:val="-3"/>
        </w:rPr>
        <w:t>o</w:t>
      </w:r>
      <w:r w:rsidRPr="005F4814">
        <w:rPr>
          <w:rFonts w:ascii="Century Gothic" w:hAnsi="Century Gothic" w:cs="Arial"/>
          <w:color w:val="000000"/>
        </w:rPr>
        <w:t>lders</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and </w:t>
      </w:r>
      <w:r w:rsidRPr="005F4814">
        <w:rPr>
          <w:rFonts w:ascii="Century Gothic" w:hAnsi="Century Gothic" w:cs="Arial"/>
          <w:color w:val="000000"/>
          <w:spacing w:val="-3"/>
        </w:rPr>
        <w:t>o</w:t>
      </w:r>
      <w:r w:rsidRPr="005F4814">
        <w:rPr>
          <w:rFonts w:ascii="Century Gothic" w:hAnsi="Century Gothic" w:cs="Arial"/>
          <w:color w:val="000000"/>
        </w:rPr>
        <w:t>th</w:t>
      </w:r>
      <w:r w:rsidRPr="005F4814">
        <w:rPr>
          <w:rFonts w:ascii="Century Gothic" w:hAnsi="Century Gothic" w:cs="Arial"/>
          <w:color w:val="000000"/>
          <w:spacing w:val="-3"/>
        </w:rPr>
        <w:t>e</w:t>
      </w:r>
      <w:r w:rsidRPr="005F4814">
        <w:rPr>
          <w:rFonts w:ascii="Century Gothic" w:hAnsi="Century Gothic" w:cs="Arial"/>
          <w:color w:val="000000"/>
        </w:rPr>
        <w:t>r reg</w:t>
      </w:r>
      <w:r w:rsidRPr="005F4814">
        <w:rPr>
          <w:rFonts w:ascii="Century Gothic" w:hAnsi="Century Gothic" w:cs="Arial"/>
          <w:color w:val="000000"/>
          <w:spacing w:val="-3"/>
        </w:rPr>
        <w:t>e</w:t>
      </w:r>
      <w:r w:rsidRPr="005F4814">
        <w:rPr>
          <w:rFonts w:ascii="Century Gothic" w:hAnsi="Century Gothic" w:cs="Arial"/>
          <w:color w:val="000000"/>
        </w:rPr>
        <w:t>nera</w:t>
      </w:r>
      <w:r w:rsidRPr="005F4814">
        <w:rPr>
          <w:rFonts w:ascii="Century Gothic" w:hAnsi="Century Gothic" w:cs="Arial"/>
          <w:color w:val="000000"/>
          <w:spacing w:val="-4"/>
        </w:rPr>
        <w:t>t</w:t>
      </w:r>
      <w:r w:rsidRPr="005F4814">
        <w:rPr>
          <w:rFonts w:ascii="Century Gothic" w:hAnsi="Century Gothic" w:cs="Arial"/>
          <w:color w:val="000000"/>
        </w:rPr>
        <w:t>ion o</w:t>
      </w:r>
      <w:r w:rsidRPr="005F4814">
        <w:rPr>
          <w:rFonts w:ascii="Century Gothic" w:hAnsi="Century Gothic" w:cs="Arial"/>
          <w:color w:val="000000"/>
          <w:spacing w:val="-3"/>
        </w:rPr>
        <w:t>r</w:t>
      </w:r>
      <w:r w:rsidRPr="005F4814">
        <w:rPr>
          <w:rFonts w:ascii="Century Gothic" w:hAnsi="Century Gothic" w:cs="Arial"/>
          <w:color w:val="000000"/>
        </w:rPr>
        <w:t>ga</w:t>
      </w:r>
      <w:r w:rsidRPr="005F4814">
        <w:rPr>
          <w:rFonts w:ascii="Century Gothic" w:hAnsi="Century Gothic" w:cs="Arial"/>
          <w:color w:val="000000"/>
          <w:spacing w:val="-3"/>
        </w:rPr>
        <w:t>n</w:t>
      </w:r>
      <w:r w:rsidRPr="005F4814">
        <w:rPr>
          <w:rFonts w:ascii="Century Gothic" w:hAnsi="Century Gothic" w:cs="Arial"/>
          <w:color w:val="000000"/>
        </w:rPr>
        <w:t>isa</w:t>
      </w:r>
      <w:r w:rsidRPr="005F4814">
        <w:rPr>
          <w:rFonts w:ascii="Century Gothic" w:hAnsi="Century Gothic" w:cs="Arial"/>
          <w:color w:val="000000"/>
          <w:spacing w:val="-4"/>
        </w:rPr>
        <w:t>t</w:t>
      </w:r>
      <w:r w:rsidRPr="005F4814">
        <w:rPr>
          <w:rFonts w:ascii="Century Gothic" w:hAnsi="Century Gothic" w:cs="Arial"/>
          <w:color w:val="000000"/>
        </w:rPr>
        <w:t>ion</w:t>
      </w:r>
      <w:r w:rsidRPr="005F4814">
        <w:rPr>
          <w:rFonts w:ascii="Century Gothic" w:hAnsi="Century Gothic" w:cs="Arial"/>
          <w:color w:val="000000"/>
          <w:spacing w:val="-4"/>
        </w:rPr>
        <w:t>s</w:t>
      </w:r>
      <w:r w:rsidRPr="005F4814">
        <w:rPr>
          <w:rFonts w:ascii="Century Gothic" w:hAnsi="Century Gothic" w:cs="Arial"/>
          <w:color w:val="000000"/>
        </w:rPr>
        <w:t>. T</w:t>
      </w:r>
      <w:r w:rsidRPr="005F4814">
        <w:rPr>
          <w:rFonts w:ascii="Century Gothic" w:hAnsi="Century Gothic" w:cs="Arial"/>
          <w:color w:val="000000"/>
          <w:spacing w:val="-3"/>
        </w:rPr>
        <w:t>h</w:t>
      </w:r>
      <w:r w:rsidRPr="005F4814">
        <w:rPr>
          <w:rFonts w:ascii="Century Gothic" w:hAnsi="Century Gothic" w:cs="Arial"/>
          <w:color w:val="000000"/>
        </w:rPr>
        <w:t>is inv</w:t>
      </w:r>
      <w:r w:rsidRPr="005F4814">
        <w:rPr>
          <w:rFonts w:ascii="Century Gothic" w:hAnsi="Century Gothic" w:cs="Arial"/>
          <w:color w:val="000000"/>
          <w:spacing w:val="-3"/>
        </w:rPr>
        <w:t>o</w:t>
      </w:r>
      <w:r w:rsidRPr="005F4814">
        <w:rPr>
          <w:rFonts w:ascii="Century Gothic" w:hAnsi="Century Gothic" w:cs="Arial"/>
          <w:color w:val="000000"/>
        </w:rPr>
        <w:t>lves</w:t>
      </w:r>
      <w:r w:rsidRPr="005F4814">
        <w:rPr>
          <w:rFonts w:ascii="Century Gothic" w:hAnsi="Century Gothic" w:cs="Arial"/>
          <w:color w:val="000000"/>
          <w:spacing w:val="-4"/>
        </w:rPr>
        <w:t xml:space="preserve"> </w:t>
      </w:r>
      <w:r w:rsidRPr="005F4814">
        <w:rPr>
          <w:rFonts w:ascii="Century Gothic" w:hAnsi="Century Gothic" w:cs="Arial"/>
          <w:color w:val="000000"/>
        </w:rPr>
        <w:t>enga</w:t>
      </w:r>
      <w:r w:rsidRPr="005F4814">
        <w:rPr>
          <w:rFonts w:ascii="Century Gothic" w:hAnsi="Century Gothic" w:cs="Arial"/>
          <w:color w:val="000000"/>
          <w:spacing w:val="-3"/>
        </w:rPr>
        <w:t>g</w:t>
      </w:r>
      <w:r w:rsidRPr="005F4814">
        <w:rPr>
          <w:rFonts w:ascii="Century Gothic" w:hAnsi="Century Gothic" w:cs="Arial"/>
          <w:color w:val="000000"/>
        </w:rPr>
        <w:t>ing d</w:t>
      </w:r>
      <w:r w:rsidRPr="005F4814">
        <w:rPr>
          <w:rFonts w:ascii="Century Gothic" w:hAnsi="Century Gothic" w:cs="Arial"/>
          <w:color w:val="000000"/>
          <w:spacing w:val="-3"/>
        </w:rPr>
        <w:t>e</w:t>
      </w:r>
      <w:r w:rsidRPr="005F4814">
        <w:rPr>
          <w:rFonts w:ascii="Century Gothic" w:hAnsi="Century Gothic" w:cs="Arial"/>
          <w:color w:val="000000"/>
        </w:rPr>
        <w:t>lib</w:t>
      </w:r>
      <w:r w:rsidRPr="005F4814">
        <w:rPr>
          <w:rFonts w:ascii="Century Gothic" w:hAnsi="Century Gothic" w:cs="Arial"/>
          <w:color w:val="000000"/>
          <w:spacing w:val="-3"/>
        </w:rPr>
        <w:t>e</w:t>
      </w:r>
      <w:r w:rsidRPr="005F4814">
        <w:rPr>
          <w:rFonts w:ascii="Century Gothic" w:hAnsi="Century Gothic" w:cs="Arial"/>
          <w:color w:val="000000"/>
        </w:rPr>
        <w:t>rat</w:t>
      </w:r>
      <w:r w:rsidRPr="005F4814">
        <w:rPr>
          <w:rFonts w:ascii="Century Gothic" w:hAnsi="Century Gothic" w:cs="Arial"/>
          <w:color w:val="000000"/>
          <w:spacing w:val="-3"/>
        </w:rPr>
        <w:t>e</w:t>
      </w:r>
      <w:r w:rsidRPr="005F4814">
        <w:rPr>
          <w:rFonts w:ascii="Century Gothic" w:hAnsi="Century Gothic" w:cs="Arial"/>
          <w:color w:val="000000"/>
        </w:rPr>
        <w:t>ly</w:t>
      </w:r>
      <w:r w:rsidRPr="005F4814">
        <w:rPr>
          <w:rFonts w:ascii="Century Gothic" w:hAnsi="Century Gothic" w:cs="Arial"/>
          <w:color w:val="000000"/>
          <w:spacing w:val="-4"/>
        </w:rPr>
        <w:t xml:space="preserve"> </w:t>
      </w:r>
      <w:r w:rsidRPr="005F4814">
        <w:rPr>
          <w:rFonts w:ascii="Century Gothic" w:hAnsi="Century Gothic" w:cs="Arial"/>
          <w:color w:val="000000"/>
        </w:rPr>
        <w:t>and con</w:t>
      </w:r>
      <w:r w:rsidRPr="005F4814">
        <w:rPr>
          <w:rFonts w:ascii="Century Gothic" w:hAnsi="Century Gothic" w:cs="Arial"/>
          <w:color w:val="000000"/>
          <w:spacing w:val="-4"/>
        </w:rPr>
        <w:t>s</w:t>
      </w:r>
      <w:r w:rsidRPr="005F4814">
        <w:rPr>
          <w:rFonts w:ascii="Century Gothic" w:hAnsi="Century Gothic" w:cs="Arial"/>
          <w:color w:val="000000"/>
        </w:rPr>
        <w:t>truc</w:t>
      </w:r>
      <w:r w:rsidRPr="005F4814">
        <w:rPr>
          <w:rFonts w:ascii="Century Gothic" w:hAnsi="Century Gothic" w:cs="Arial"/>
          <w:color w:val="000000"/>
          <w:spacing w:val="-4"/>
        </w:rPr>
        <w:t>t</w:t>
      </w:r>
      <w:r w:rsidRPr="005F4814">
        <w:rPr>
          <w:rFonts w:ascii="Century Gothic" w:hAnsi="Century Gothic" w:cs="Arial"/>
          <w:color w:val="000000"/>
        </w:rPr>
        <w:t>i</w:t>
      </w:r>
      <w:r w:rsidRPr="005F4814">
        <w:rPr>
          <w:rFonts w:ascii="Century Gothic" w:hAnsi="Century Gothic" w:cs="Arial"/>
          <w:color w:val="000000"/>
          <w:spacing w:val="-4"/>
        </w:rPr>
        <w:t>v</w:t>
      </w:r>
      <w:r w:rsidRPr="005F4814">
        <w:rPr>
          <w:rFonts w:ascii="Century Gothic" w:hAnsi="Century Gothic" w:cs="Arial"/>
          <w:color w:val="000000"/>
        </w:rPr>
        <w:t xml:space="preserve">ely </w:t>
      </w:r>
      <w:r w:rsidRPr="005F4814">
        <w:rPr>
          <w:rFonts w:ascii="Century Gothic" w:hAnsi="Century Gothic" w:cs="Arial"/>
          <w:color w:val="000000"/>
          <w:spacing w:val="-5"/>
        </w:rPr>
        <w:t>w</w:t>
      </w:r>
      <w:r w:rsidRPr="005F4814">
        <w:rPr>
          <w:rFonts w:ascii="Century Gothic" w:hAnsi="Century Gothic" w:cs="Arial"/>
          <w:color w:val="000000"/>
        </w:rPr>
        <w:t>ith</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the </w:t>
      </w:r>
      <w:r w:rsidRPr="005F4814">
        <w:rPr>
          <w:rFonts w:ascii="Century Gothic" w:hAnsi="Century Gothic" w:cs="Arial"/>
          <w:color w:val="000000"/>
          <w:spacing w:val="-3"/>
        </w:rPr>
        <w:t>p</w:t>
      </w:r>
      <w:r w:rsidRPr="005F4814">
        <w:rPr>
          <w:rFonts w:ascii="Century Gothic" w:hAnsi="Century Gothic" w:cs="Arial"/>
          <w:color w:val="000000"/>
        </w:rPr>
        <w:t>ri</w:t>
      </w:r>
      <w:r w:rsidRPr="005F4814">
        <w:rPr>
          <w:rFonts w:ascii="Century Gothic" w:hAnsi="Century Gothic" w:cs="Arial"/>
          <w:color w:val="000000"/>
          <w:spacing w:val="-4"/>
        </w:rPr>
        <w:t>v</w:t>
      </w:r>
      <w:r w:rsidRPr="005F4814">
        <w:rPr>
          <w:rFonts w:ascii="Century Gothic" w:hAnsi="Century Gothic" w:cs="Arial"/>
          <w:color w:val="000000"/>
        </w:rPr>
        <w:t>ate sec</w:t>
      </w:r>
      <w:r w:rsidRPr="005F4814">
        <w:rPr>
          <w:rFonts w:ascii="Century Gothic" w:hAnsi="Century Gothic" w:cs="Arial"/>
          <w:color w:val="000000"/>
          <w:spacing w:val="-4"/>
        </w:rPr>
        <w:t>t</w:t>
      </w:r>
      <w:r w:rsidRPr="005F4814">
        <w:rPr>
          <w:rFonts w:ascii="Century Gothic" w:hAnsi="Century Gothic" w:cs="Arial"/>
          <w:color w:val="000000"/>
        </w:rPr>
        <w:t>or a</w:t>
      </w:r>
      <w:r w:rsidRPr="005F4814">
        <w:rPr>
          <w:rFonts w:ascii="Century Gothic" w:hAnsi="Century Gothic" w:cs="Arial"/>
          <w:color w:val="000000"/>
          <w:spacing w:val="-3"/>
        </w:rPr>
        <w:t>n</w:t>
      </w:r>
      <w:r w:rsidRPr="005F4814">
        <w:rPr>
          <w:rFonts w:ascii="Century Gothic" w:hAnsi="Century Gothic" w:cs="Arial"/>
          <w:color w:val="000000"/>
        </w:rPr>
        <w:t>d pu</w:t>
      </w:r>
      <w:r w:rsidRPr="005F4814">
        <w:rPr>
          <w:rFonts w:ascii="Century Gothic" w:hAnsi="Century Gothic" w:cs="Arial"/>
          <w:color w:val="000000"/>
          <w:spacing w:val="-3"/>
        </w:rPr>
        <w:t>b</w:t>
      </w:r>
      <w:r w:rsidRPr="005F4814">
        <w:rPr>
          <w:rFonts w:ascii="Century Gothic" w:hAnsi="Century Gothic" w:cs="Arial"/>
          <w:color w:val="000000"/>
        </w:rPr>
        <w:t>lic sector</w:t>
      </w:r>
      <w:r w:rsidRPr="005F4814">
        <w:rPr>
          <w:rFonts w:ascii="Century Gothic" w:hAnsi="Century Gothic" w:cs="Arial"/>
          <w:color w:val="000000"/>
          <w:spacing w:val="-4"/>
        </w:rPr>
        <w:t xml:space="preserve"> </w:t>
      </w:r>
      <w:r w:rsidRPr="005F4814">
        <w:rPr>
          <w:rFonts w:ascii="Century Gothic" w:hAnsi="Century Gothic" w:cs="Arial"/>
          <w:color w:val="000000"/>
        </w:rPr>
        <w:t>in</w:t>
      </w:r>
      <w:r w:rsidRPr="005F4814">
        <w:rPr>
          <w:rFonts w:ascii="Century Gothic" w:hAnsi="Century Gothic" w:cs="Arial"/>
          <w:color w:val="000000"/>
          <w:spacing w:val="-4"/>
        </w:rPr>
        <w:t>c</w:t>
      </w:r>
      <w:r w:rsidRPr="005F4814">
        <w:rPr>
          <w:rFonts w:ascii="Century Gothic" w:hAnsi="Century Gothic" w:cs="Arial"/>
          <w:color w:val="000000"/>
        </w:rPr>
        <w:t>lu</w:t>
      </w:r>
      <w:r w:rsidRPr="005F4814">
        <w:rPr>
          <w:rFonts w:ascii="Century Gothic" w:hAnsi="Century Gothic" w:cs="Arial"/>
          <w:color w:val="000000"/>
          <w:spacing w:val="-3"/>
        </w:rPr>
        <w:t>d</w:t>
      </w:r>
      <w:r w:rsidRPr="005F4814">
        <w:rPr>
          <w:rFonts w:ascii="Century Gothic" w:hAnsi="Century Gothic" w:cs="Arial"/>
          <w:color w:val="000000"/>
        </w:rPr>
        <w:t>i</w:t>
      </w:r>
      <w:r w:rsidRPr="005F4814">
        <w:rPr>
          <w:rFonts w:ascii="Century Gothic" w:hAnsi="Century Gothic" w:cs="Arial"/>
          <w:color w:val="000000"/>
          <w:spacing w:val="-3"/>
        </w:rPr>
        <w:t>n</w:t>
      </w:r>
      <w:r w:rsidRPr="005F4814">
        <w:rPr>
          <w:rFonts w:ascii="Century Gothic" w:hAnsi="Century Gothic" w:cs="Arial"/>
          <w:color w:val="000000"/>
        </w:rPr>
        <w:t>g na</w:t>
      </w:r>
      <w:r w:rsidRPr="005F4814">
        <w:rPr>
          <w:rFonts w:ascii="Century Gothic" w:hAnsi="Century Gothic" w:cs="Arial"/>
          <w:color w:val="000000"/>
          <w:spacing w:val="-4"/>
        </w:rPr>
        <w:t>t</w:t>
      </w:r>
      <w:r w:rsidRPr="005F4814">
        <w:rPr>
          <w:rFonts w:ascii="Century Gothic" w:hAnsi="Century Gothic" w:cs="Arial"/>
          <w:color w:val="000000"/>
        </w:rPr>
        <w:t>i</w:t>
      </w:r>
      <w:r w:rsidRPr="005F4814">
        <w:rPr>
          <w:rFonts w:ascii="Century Gothic" w:hAnsi="Century Gothic" w:cs="Arial"/>
          <w:color w:val="000000"/>
          <w:spacing w:val="-3"/>
        </w:rPr>
        <w:t>o</w:t>
      </w:r>
      <w:r w:rsidRPr="005F4814">
        <w:rPr>
          <w:rFonts w:ascii="Century Gothic" w:hAnsi="Century Gothic" w:cs="Arial"/>
          <w:color w:val="000000"/>
        </w:rPr>
        <w:t>n</w:t>
      </w:r>
      <w:r w:rsidRPr="005F4814">
        <w:rPr>
          <w:rFonts w:ascii="Century Gothic" w:hAnsi="Century Gothic" w:cs="Arial"/>
          <w:color w:val="000000"/>
          <w:spacing w:val="-3"/>
        </w:rPr>
        <w:t>a</w:t>
      </w:r>
      <w:r w:rsidRPr="005F4814">
        <w:rPr>
          <w:rFonts w:ascii="Century Gothic" w:hAnsi="Century Gothic" w:cs="Arial"/>
          <w:color w:val="000000"/>
        </w:rPr>
        <w:t>l and</w:t>
      </w:r>
      <w:r w:rsidRPr="005F4814">
        <w:rPr>
          <w:rFonts w:ascii="Century Gothic" w:hAnsi="Century Gothic" w:cs="Arial"/>
          <w:color w:val="000000"/>
          <w:spacing w:val="-4"/>
        </w:rPr>
        <w:t xml:space="preserve"> </w:t>
      </w:r>
      <w:r w:rsidRPr="005F4814">
        <w:rPr>
          <w:rFonts w:ascii="Century Gothic" w:hAnsi="Century Gothic" w:cs="Arial"/>
          <w:color w:val="000000"/>
        </w:rPr>
        <w:t>loc</w:t>
      </w:r>
      <w:r w:rsidRPr="005F4814">
        <w:rPr>
          <w:rFonts w:ascii="Century Gothic" w:hAnsi="Century Gothic" w:cs="Arial"/>
          <w:color w:val="000000"/>
          <w:spacing w:val="-3"/>
        </w:rPr>
        <w:t>a</w:t>
      </w:r>
      <w:r w:rsidRPr="005F4814">
        <w:rPr>
          <w:rFonts w:ascii="Century Gothic" w:hAnsi="Century Gothic" w:cs="Arial"/>
          <w:color w:val="000000"/>
        </w:rPr>
        <w:t>l pa</w:t>
      </w:r>
      <w:r w:rsidRPr="005F4814">
        <w:rPr>
          <w:rFonts w:ascii="Century Gothic" w:hAnsi="Century Gothic" w:cs="Arial"/>
          <w:color w:val="000000"/>
          <w:spacing w:val="-3"/>
        </w:rPr>
        <w:t>r</w:t>
      </w:r>
      <w:r w:rsidRPr="005F4814">
        <w:rPr>
          <w:rFonts w:ascii="Century Gothic" w:hAnsi="Century Gothic" w:cs="Arial"/>
          <w:color w:val="000000"/>
        </w:rPr>
        <w:t xml:space="preserve">tners </w:t>
      </w:r>
      <w:r w:rsidRPr="005F4814">
        <w:rPr>
          <w:rFonts w:ascii="Century Gothic" w:hAnsi="Century Gothic" w:cs="Arial"/>
          <w:color w:val="000000"/>
          <w:spacing w:val="-4"/>
        </w:rPr>
        <w:t>s</w:t>
      </w:r>
      <w:r w:rsidRPr="005F4814">
        <w:rPr>
          <w:rFonts w:ascii="Century Gothic" w:hAnsi="Century Gothic" w:cs="Arial"/>
          <w:color w:val="000000"/>
          <w:spacing w:val="-3"/>
        </w:rPr>
        <w:t>u</w:t>
      </w:r>
      <w:r w:rsidRPr="005F4814">
        <w:rPr>
          <w:rFonts w:ascii="Century Gothic" w:hAnsi="Century Gothic" w:cs="Arial"/>
          <w:color w:val="000000"/>
        </w:rPr>
        <w:t>ch as: Gov</w:t>
      </w:r>
      <w:r w:rsidRPr="005F4814">
        <w:rPr>
          <w:rFonts w:ascii="Century Gothic" w:hAnsi="Century Gothic" w:cs="Arial"/>
          <w:color w:val="000000"/>
          <w:spacing w:val="-3"/>
        </w:rPr>
        <w:t>e</w:t>
      </w:r>
      <w:r w:rsidRPr="005F4814">
        <w:rPr>
          <w:rFonts w:ascii="Century Gothic" w:hAnsi="Century Gothic" w:cs="Arial"/>
          <w:color w:val="000000"/>
        </w:rPr>
        <w:t>rn</w:t>
      </w:r>
      <w:r w:rsidRPr="005F4814">
        <w:rPr>
          <w:rFonts w:ascii="Century Gothic" w:hAnsi="Century Gothic" w:cs="Arial"/>
          <w:color w:val="000000"/>
          <w:spacing w:val="-7"/>
        </w:rPr>
        <w:t>m</w:t>
      </w:r>
      <w:r w:rsidRPr="005F4814">
        <w:rPr>
          <w:rFonts w:ascii="Century Gothic" w:hAnsi="Century Gothic" w:cs="Arial"/>
          <w:color w:val="000000"/>
        </w:rPr>
        <w:t>ent Depart</w:t>
      </w:r>
      <w:r w:rsidRPr="005F4814">
        <w:rPr>
          <w:rFonts w:ascii="Century Gothic" w:hAnsi="Century Gothic" w:cs="Arial"/>
          <w:color w:val="000000"/>
          <w:spacing w:val="-7"/>
        </w:rPr>
        <w:t>m</w:t>
      </w:r>
      <w:r w:rsidR="00381DF5" w:rsidRPr="005F4814">
        <w:rPr>
          <w:rFonts w:ascii="Century Gothic" w:hAnsi="Century Gothic" w:cs="Arial"/>
          <w:color w:val="000000"/>
        </w:rPr>
        <w:t xml:space="preserve">ents, </w:t>
      </w:r>
      <w:r w:rsidRPr="005F4814">
        <w:rPr>
          <w:rFonts w:ascii="Century Gothic" w:hAnsi="Century Gothic" w:cs="Arial"/>
          <w:color w:val="000000"/>
        </w:rPr>
        <w:t>subna</w:t>
      </w:r>
      <w:r w:rsidRPr="005F4814">
        <w:rPr>
          <w:rFonts w:ascii="Century Gothic" w:hAnsi="Century Gothic" w:cs="Arial"/>
          <w:color w:val="000000"/>
          <w:spacing w:val="-4"/>
        </w:rPr>
        <w:t>t</w:t>
      </w:r>
      <w:r w:rsidRPr="005F4814">
        <w:rPr>
          <w:rFonts w:ascii="Century Gothic" w:hAnsi="Century Gothic" w:cs="Arial"/>
          <w:color w:val="000000"/>
        </w:rPr>
        <w:t>ion</w:t>
      </w:r>
      <w:r w:rsidRPr="005F4814">
        <w:rPr>
          <w:rFonts w:ascii="Century Gothic" w:hAnsi="Century Gothic" w:cs="Arial"/>
          <w:color w:val="000000"/>
          <w:spacing w:val="-3"/>
        </w:rPr>
        <w:t>a</w:t>
      </w:r>
      <w:r w:rsidRPr="005F4814">
        <w:rPr>
          <w:rFonts w:ascii="Century Gothic" w:hAnsi="Century Gothic" w:cs="Arial"/>
          <w:color w:val="000000"/>
        </w:rPr>
        <w:t>l</w:t>
      </w:r>
      <w:r w:rsidRPr="005F4814">
        <w:rPr>
          <w:rFonts w:ascii="Century Gothic" w:hAnsi="Century Gothic" w:cs="Arial"/>
          <w:color w:val="000000"/>
          <w:spacing w:val="-4"/>
        </w:rPr>
        <w:t xml:space="preserve"> </w:t>
      </w:r>
      <w:r w:rsidRPr="005F4814">
        <w:rPr>
          <w:rFonts w:ascii="Century Gothic" w:hAnsi="Century Gothic" w:cs="Arial"/>
          <w:color w:val="000000"/>
        </w:rPr>
        <w:t>bo</w:t>
      </w:r>
      <w:r w:rsidRPr="005F4814">
        <w:rPr>
          <w:rFonts w:ascii="Century Gothic" w:hAnsi="Century Gothic" w:cs="Arial"/>
          <w:color w:val="000000"/>
          <w:spacing w:val="-3"/>
        </w:rPr>
        <w:t>d</w:t>
      </w:r>
      <w:r w:rsidRPr="005F4814">
        <w:rPr>
          <w:rFonts w:ascii="Century Gothic" w:hAnsi="Century Gothic" w:cs="Arial"/>
          <w:color w:val="000000"/>
        </w:rPr>
        <w:t xml:space="preserve">ies, </w:t>
      </w:r>
      <w:r w:rsidRPr="005F4814">
        <w:rPr>
          <w:rFonts w:ascii="Century Gothic" w:hAnsi="Century Gothic" w:cs="Arial"/>
          <w:color w:val="000000"/>
          <w:spacing w:val="-3"/>
        </w:rPr>
        <w:t>L</w:t>
      </w:r>
      <w:r w:rsidRPr="005F4814">
        <w:rPr>
          <w:rFonts w:ascii="Century Gothic" w:hAnsi="Century Gothic" w:cs="Arial"/>
          <w:color w:val="000000"/>
        </w:rPr>
        <w:t>oc</w:t>
      </w:r>
      <w:r w:rsidRPr="005F4814">
        <w:rPr>
          <w:rFonts w:ascii="Century Gothic" w:hAnsi="Century Gothic" w:cs="Arial"/>
          <w:color w:val="000000"/>
          <w:spacing w:val="-3"/>
        </w:rPr>
        <w:t>a</w:t>
      </w:r>
      <w:r w:rsidRPr="005F4814">
        <w:rPr>
          <w:rFonts w:ascii="Century Gothic" w:hAnsi="Century Gothic" w:cs="Arial"/>
          <w:color w:val="000000"/>
        </w:rPr>
        <w:t>l Auth</w:t>
      </w:r>
      <w:r w:rsidRPr="005F4814">
        <w:rPr>
          <w:rFonts w:ascii="Century Gothic" w:hAnsi="Century Gothic" w:cs="Arial"/>
          <w:color w:val="000000"/>
          <w:spacing w:val="-3"/>
        </w:rPr>
        <w:t>o</w:t>
      </w:r>
      <w:r w:rsidRPr="005F4814">
        <w:rPr>
          <w:rFonts w:ascii="Century Gothic" w:hAnsi="Century Gothic" w:cs="Arial"/>
          <w:color w:val="000000"/>
        </w:rPr>
        <w:t>rities, t</w:t>
      </w:r>
      <w:r w:rsidRPr="005F4814">
        <w:rPr>
          <w:rFonts w:ascii="Century Gothic" w:hAnsi="Century Gothic" w:cs="Arial"/>
          <w:color w:val="000000"/>
          <w:spacing w:val="-3"/>
        </w:rPr>
        <w:t>h</w:t>
      </w:r>
      <w:r w:rsidRPr="005F4814">
        <w:rPr>
          <w:rFonts w:ascii="Century Gothic" w:hAnsi="Century Gothic" w:cs="Arial"/>
          <w:color w:val="000000"/>
        </w:rPr>
        <w:t>i</w:t>
      </w:r>
      <w:r w:rsidRPr="005F4814">
        <w:rPr>
          <w:rFonts w:ascii="Century Gothic" w:hAnsi="Century Gothic" w:cs="Arial"/>
          <w:color w:val="000000"/>
          <w:spacing w:val="-3"/>
        </w:rPr>
        <w:t>r</w:t>
      </w:r>
      <w:r w:rsidRPr="005F4814">
        <w:rPr>
          <w:rFonts w:ascii="Century Gothic" w:hAnsi="Century Gothic" w:cs="Arial"/>
          <w:color w:val="000000"/>
        </w:rPr>
        <w:t>d s</w:t>
      </w:r>
      <w:r w:rsidRPr="005F4814">
        <w:rPr>
          <w:rFonts w:ascii="Century Gothic" w:hAnsi="Century Gothic" w:cs="Arial"/>
          <w:color w:val="000000"/>
          <w:spacing w:val="-3"/>
        </w:rPr>
        <w:t>e</w:t>
      </w:r>
      <w:r w:rsidRPr="005F4814">
        <w:rPr>
          <w:rFonts w:ascii="Century Gothic" w:hAnsi="Century Gothic" w:cs="Arial"/>
          <w:color w:val="000000"/>
        </w:rPr>
        <w:t>ctor r</w:t>
      </w:r>
      <w:r w:rsidRPr="005F4814">
        <w:rPr>
          <w:rFonts w:ascii="Century Gothic" w:hAnsi="Century Gothic" w:cs="Arial"/>
          <w:color w:val="000000"/>
          <w:spacing w:val="-3"/>
        </w:rPr>
        <w:t>e</w:t>
      </w:r>
      <w:r w:rsidRPr="005F4814">
        <w:rPr>
          <w:rFonts w:ascii="Century Gothic" w:hAnsi="Century Gothic" w:cs="Arial"/>
          <w:color w:val="000000"/>
        </w:rPr>
        <w:t>prese</w:t>
      </w:r>
      <w:r w:rsidRPr="005F4814">
        <w:rPr>
          <w:rFonts w:ascii="Century Gothic" w:hAnsi="Century Gothic" w:cs="Arial"/>
          <w:color w:val="000000"/>
          <w:spacing w:val="-3"/>
        </w:rPr>
        <w:t>n</w:t>
      </w:r>
      <w:r w:rsidRPr="005F4814">
        <w:rPr>
          <w:rFonts w:ascii="Century Gothic" w:hAnsi="Century Gothic" w:cs="Arial"/>
          <w:color w:val="000000"/>
        </w:rPr>
        <w:t>ta</w:t>
      </w:r>
      <w:r w:rsidRPr="005F4814">
        <w:rPr>
          <w:rFonts w:ascii="Century Gothic" w:hAnsi="Century Gothic" w:cs="Arial"/>
          <w:color w:val="000000"/>
          <w:spacing w:val="-4"/>
        </w:rPr>
        <w:t>t</w:t>
      </w:r>
      <w:r w:rsidRPr="005F4814">
        <w:rPr>
          <w:rFonts w:ascii="Century Gothic" w:hAnsi="Century Gothic" w:cs="Arial"/>
          <w:color w:val="000000"/>
        </w:rPr>
        <w:t>ives, co</w:t>
      </w:r>
      <w:r w:rsidRPr="005F4814">
        <w:rPr>
          <w:rFonts w:ascii="Century Gothic" w:hAnsi="Century Gothic" w:cs="Arial"/>
          <w:color w:val="000000"/>
          <w:spacing w:val="-3"/>
        </w:rPr>
        <w:t>m</w:t>
      </w:r>
      <w:r w:rsidRPr="005F4814">
        <w:rPr>
          <w:rFonts w:ascii="Century Gothic" w:hAnsi="Century Gothic" w:cs="Arial"/>
          <w:color w:val="000000"/>
          <w:spacing w:val="-7"/>
        </w:rPr>
        <w:t>m</w:t>
      </w:r>
      <w:r w:rsidRPr="005F4814">
        <w:rPr>
          <w:rFonts w:ascii="Century Gothic" w:hAnsi="Century Gothic" w:cs="Arial"/>
          <w:color w:val="000000"/>
        </w:rPr>
        <w:t>unity</w:t>
      </w:r>
      <w:r w:rsidRPr="005F4814">
        <w:rPr>
          <w:rFonts w:ascii="Century Gothic" w:hAnsi="Century Gothic" w:cs="Arial"/>
          <w:color w:val="000000"/>
          <w:spacing w:val="-4"/>
        </w:rPr>
        <w:t xml:space="preserve"> </w:t>
      </w:r>
      <w:r w:rsidRPr="005F4814">
        <w:rPr>
          <w:rFonts w:ascii="Century Gothic" w:hAnsi="Century Gothic" w:cs="Arial"/>
          <w:color w:val="000000"/>
        </w:rPr>
        <w:t>inte</w:t>
      </w:r>
      <w:r w:rsidRPr="005F4814">
        <w:rPr>
          <w:rFonts w:ascii="Century Gothic" w:hAnsi="Century Gothic" w:cs="Arial"/>
          <w:color w:val="000000"/>
          <w:spacing w:val="-3"/>
        </w:rPr>
        <w:t>r</w:t>
      </w:r>
      <w:r w:rsidRPr="005F4814">
        <w:rPr>
          <w:rFonts w:ascii="Century Gothic" w:hAnsi="Century Gothic" w:cs="Arial"/>
          <w:color w:val="000000"/>
        </w:rPr>
        <w:t>est groups,</w:t>
      </w:r>
      <w:r w:rsidRPr="005F4814">
        <w:rPr>
          <w:rFonts w:ascii="Century Gothic" w:hAnsi="Century Gothic" w:cs="Arial"/>
          <w:color w:val="000000"/>
          <w:spacing w:val="-4"/>
        </w:rPr>
        <w:t xml:space="preserve"> </w:t>
      </w:r>
      <w:r w:rsidRPr="005F4814">
        <w:rPr>
          <w:rFonts w:ascii="Century Gothic" w:hAnsi="Century Gothic" w:cs="Arial"/>
          <w:color w:val="000000"/>
        </w:rPr>
        <w:t>u</w:t>
      </w:r>
      <w:r w:rsidRPr="005F4814">
        <w:rPr>
          <w:rFonts w:ascii="Century Gothic" w:hAnsi="Century Gothic" w:cs="Arial"/>
          <w:color w:val="000000"/>
          <w:spacing w:val="-3"/>
        </w:rPr>
        <w:t>n</w:t>
      </w:r>
      <w:r w:rsidRPr="005F4814">
        <w:rPr>
          <w:rFonts w:ascii="Century Gothic" w:hAnsi="Century Gothic" w:cs="Arial"/>
          <w:color w:val="000000"/>
        </w:rPr>
        <w:t>iver</w:t>
      </w:r>
      <w:r w:rsidRPr="005F4814">
        <w:rPr>
          <w:rFonts w:ascii="Century Gothic" w:hAnsi="Century Gothic" w:cs="Arial"/>
          <w:color w:val="000000"/>
          <w:spacing w:val="-4"/>
        </w:rPr>
        <w:t>s</w:t>
      </w:r>
      <w:r w:rsidRPr="005F4814">
        <w:rPr>
          <w:rFonts w:ascii="Century Gothic" w:hAnsi="Century Gothic" w:cs="Arial"/>
          <w:color w:val="000000"/>
        </w:rPr>
        <w:t>i</w:t>
      </w:r>
      <w:r w:rsidRPr="005F4814">
        <w:rPr>
          <w:rFonts w:ascii="Century Gothic" w:hAnsi="Century Gothic" w:cs="Arial"/>
          <w:color w:val="000000"/>
          <w:spacing w:val="-4"/>
        </w:rPr>
        <w:t>t</w:t>
      </w:r>
      <w:r w:rsidRPr="005F4814">
        <w:rPr>
          <w:rFonts w:ascii="Century Gothic" w:hAnsi="Century Gothic" w:cs="Arial"/>
          <w:color w:val="000000"/>
        </w:rPr>
        <w:t>ies</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and </w:t>
      </w:r>
      <w:r w:rsidRPr="005F4814">
        <w:rPr>
          <w:rFonts w:ascii="Century Gothic" w:hAnsi="Century Gothic" w:cs="Arial"/>
          <w:color w:val="000000"/>
          <w:spacing w:val="-3"/>
        </w:rPr>
        <w:t>r</w:t>
      </w:r>
      <w:r w:rsidRPr="005F4814">
        <w:rPr>
          <w:rFonts w:ascii="Century Gothic" w:hAnsi="Century Gothic" w:cs="Arial"/>
          <w:color w:val="000000"/>
        </w:rPr>
        <w:t>esear</w:t>
      </w:r>
      <w:r w:rsidRPr="005F4814">
        <w:rPr>
          <w:rFonts w:ascii="Century Gothic" w:hAnsi="Century Gothic" w:cs="Arial"/>
          <w:color w:val="000000"/>
          <w:spacing w:val="-4"/>
        </w:rPr>
        <w:t>c</w:t>
      </w:r>
      <w:r w:rsidRPr="005F4814">
        <w:rPr>
          <w:rFonts w:ascii="Century Gothic" w:hAnsi="Century Gothic" w:cs="Arial"/>
          <w:color w:val="000000"/>
        </w:rPr>
        <w:t>h</w:t>
      </w:r>
      <w:r w:rsidRPr="005F4814">
        <w:rPr>
          <w:rFonts w:ascii="Century Gothic" w:hAnsi="Century Gothic" w:cs="Arial"/>
          <w:color w:val="000000"/>
          <w:spacing w:val="-4"/>
        </w:rPr>
        <w:t xml:space="preserve"> </w:t>
      </w:r>
      <w:r w:rsidRPr="005F4814">
        <w:rPr>
          <w:rFonts w:ascii="Century Gothic" w:hAnsi="Century Gothic" w:cs="Arial"/>
          <w:color w:val="000000"/>
        </w:rPr>
        <w:t>ins</w:t>
      </w:r>
      <w:r w:rsidRPr="005F4814">
        <w:rPr>
          <w:rFonts w:ascii="Century Gothic" w:hAnsi="Century Gothic" w:cs="Arial"/>
          <w:color w:val="000000"/>
          <w:spacing w:val="-4"/>
        </w:rPr>
        <w:t>t</w:t>
      </w:r>
      <w:r w:rsidRPr="005F4814">
        <w:rPr>
          <w:rFonts w:ascii="Century Gothic" w:hAnsi="Century Gothic" w:cs="Arial"/>
          <w:color w:val="000000"/>
        </w:rPr>
        <w:t>itu</w:t>
      </w:r>
      <w:r w:rsidRPr="005F4814">
        <w:rPr>
          <w:rFonts w:ascii="Century Gothic" w:hAnsi="Century Gothic" w:cs="Arial"/>
          <w:color w:val="000000"/>
          <w:spacing w:val="-4"/>
        </w:rPr>
        <w:t>t</w:t>
      </w:r>
      <w:r w:rsidRPr="005F4814">
        <w:rPr>
          <w:rFonts w:ascii="Century Gothic" w:hAnsi="Century Gothic" w:cs="Arial"/>
          <w:color w:val="000000"/>
        </w:rPr>
        <w:t>i</w:t>
      </w:r>
      <w:r w:rsidRPr="005F4814">
        <w:rPr>
          <w:rFonts w:ascii="Century Gothic" w:hAnsi="Century Gothic" w:cs="Arial"/>
          <w:color w:val="000000"/>
          <w:spacing w:val="-3"/>
        </w:rPr>
        <w:t>o</w:t>
      </w:r>
      <w:r w:rsidRPr="005F4814">
        <w:rPr>
          <w:rFonts w:ascii="Century Gothic" w:hAnsi="Century Gothic" w:cs="Arial"/>
          <w:color w:val="000000"/>
        </w:rPr>
        <w:t>ns,</w:t>
      </w:r>
      <w:r w:rsidRPr="005F4814">
        <w:rPr>
          <w:rFonts w:ascii="Century Gothic" w:hAnsi="Century Gothic" w:cs="Arial"/>
          <w:color w:val="000000"/>
          <w:spacing w:val="-4"/>
        </w:rPr>
        <w:t xml:space="preserve"> </w:t>
      </w:r>
      <w:r w:rsidRPr="005F4814">
        <w:rPr>
          <w:rFonts w:ascii="Century Gothic" w:hAnsi="Century Gothic" w:cs="Arial"/>
          <w:color w:val="000000"/>
          <w:spacing w:val="-3"/>
        </w:rPr>
        <w:t>M</w:t>
      </w:r>
      <w:r w:rsidRPr="005F4814">
        <w:rPr>
          <w:rFonts w:ascii="Century Gothic" w:hAnsi="Century Gothic" w:cs="Arial"/>
          <w:color w:val="000000"/>
        </w:rPr>
        <w:t>CAs and other LEPs in or</w:t>
      </w:r>
      <w:r w:rsidRPr="005F4814">
        <w:rPr>
          <w:rFonts w:ascii="Century Gothic" w:hAnsi="Century Gothic" w:cs="Arial"/>
          <w:color w:val="000000"/>
          <w:spacing w:val="-3"/>
        </w:rPr>
        <w:t>d</w:t>
      </w:r>
      <w:r w:rsidRPr="005F4814">
        <w:rPr>
          <w:rFonts w:ascii="Century Gothic" w:hAnsi="Century Gothic" w:cs="Arial"/>
          <w:color w:val="000000"/>
        </w:rPr>
        <w:t>er t</w:t>
      </w:r>
      <w:r w:rsidRPr="005F4814">
        <w:rPr>
          <w:rFonts w:ascii="Century Gothic" w:hAnsi="Century Gothic" w:cs="Arial"/>
          <w:color w:val="000000"/>
          <w:spacing w:val="-3"/>
        </w:rPr>
        <w:t>o</w:t>
      </w:r>
      <w:r w:rsidR="00381DF5" w:rsidRPr="005F4814">
        <w:rPr>
          <w:rFonts w:ascii="Century Gothic" w:hAnsi="Century Gothic" w:cs="Arial"/>
          <w:color w:val="000000"/>
          <w:spacing w:val="-3"/>
        </w:rPr>
        <w:t xml:space="preserve"> </w:t>
      </w:r>
      <w:r w:rsidRPr="005F4814">
        <w:rPr>
          <w:rFonts w:ascii="Century Gothic" w:hAnsi="Century Gothic" w:cs="Arial"/>
          <w:color w:val="000000"/>
        </w:rPr>
        <w:t>collect</w:t>
      </w:r>
      <w:r w:rsidRPr="005F4814">
        <w:rPr>
          <w:rFonts w:ascii="Century Gothic" w:hAnsi="Century Gothic" w:cs="Arial"/>
          <w:color w:val="000000"/>
          <w:spacing w:val="-4"/>
        </w:rPr>
        <w:t xml:space="preserve"> </w:t>
      </w:r>
      <w:r w:rsidRPr="005F4814">
        <w:rPr>
          <w:rFonts w:ascii="Century Gothic" w:hAnsi="Century Gothic" w:cs="Arial"/>
          <w:color w:val="000000"/>
        </w:rPr>
        <w:t>i</w:t>
      </w:r>
      <w:r w:rsidRPr="005F4814">
        <w:rPr>
          <w:rFonts w:ascii="Century Gothic" w:hAnsi="Century Gothic" w:cs="Arial"/>
          <w:color w:val="000000"/>
          <w:spacing w:val="-3"/>
        </w:rPr>
        <w:t>n</w:t>
      </w:r>
      <w:r w:rsidRPr="005F4814">
        <w:rPr>
          <w:rFonts w:ascii="Century Gothic" w:hAnsi="Century Gothic" w:cs="Arial"/>
          <w:color w:val="000000"/>
        </w:rPr>
        <w:t>for</w:t>
      </w:r>
      <w:r w:rsidRPr="005F4814">
        <w:rPr>
          <w:rFonts w:ascii="Century Gothic" w:hAnsi="Century Gothic" w:cs="Arial"/>
          <w:color w:val="000000"/>
          <w:spacing w:val="-7"/>
        </w:rPr>
        <w:t>m</w:t>
      </w:r>
      <w:r w:rsidRPr="005F4814">
        <w:rPr>
          <w:rFonts w:ascii="Century Gothic" w:hAnsi="Century Gothic" w:cs="Arial"/>
          <w:color w:val="000000"/>
        </w:rPr>
        <w:t xml:space="preserve">ation </w:t>
      </w:r>
      <w:r w:rsidRPr="005F4814">
        <w:rPr>
          <w:rFonts w:ascii="Century Gothic" w:hAnsi="Century Gothic" w:cs="Arial"/>
          <w:color w:val="000000"/>
          <w:spacing w:val="-5"/>
        </w:rPr>
        <w:t>w</w:t>
      </w:r>
      <w:r w:rsidRPr="005F4814">
        <w:rPr>
          <w:rFonts w:ascii="Century Gothic" w:hAnsi="Century Gothic" w:cs="Arial"/>
          <w:color w:val="000000"/>
        </w:rPr>
        <w:t>hic</w:t>
      </w:r>
      <w:r w:rsidRPr="005F4814">
        <w:rPr>
          <w:rFonts w:ascii="Century Gothic" w:hAnsi="Century Gothic" w:cs="Arial"/>
          <w:color w:val="000000"/>
          <w:spacing w:val="-3"/>
        </w:rPr>
        <w:t>h</w:t>
      </w:r>
      <w:r w:rsidRPr="005F4814">
        <w:rPr>
          <w:rFonts w:ascii="Century Gothic" w:hAnsi="Century Gothic" w:cs="Arial"/>
          <w:color w:val="000000"/>
        </w:rPr>
        <w:t xml:space="preserve"> can b</w:t>
      </w:r>
      <w:r w:rsidRPr="005F4814">
        <w:rPr>
          <w:rFonts w:ascii="Century Gothic" w:hAnsi="Century Gothic" w:cs="Arial"/>
          <w:color w:val="000000"/>
          <w:spacing w:val="-3"/>
        </w:rPr>
        <w:t>e</w:t>
      </w:r>
      <w:r w:rsidRPr="005F4814">
        <w:rPr>
          <w:rFonts w:ascii="Century Gothic" w:hAnsi="Century Gothic" w:cs="Arial"/>
          <w:color w:val="000000"/>
        </w:rPr>
        <w:t xml:space="preserve"> fact</w:t>
      </w:r>
      <w:r w:rsidRPr="005F4814">
        <w:rPr>
          <w:rFonts w:ascii="Century Gothic" w:hAnsi="Century Gothic" w:cs="Arial"/>
          <w:color w:val="000000"/>
          <w:spacing w:val="-3"/>
        </w:rPr>
        <w:t>o</w:t>
      </w:r>
      <w:r w:rsidRPr="005F4814">
        <w:rPr>
          <w:rFonts w:ascii="Century Gothic" w:hAnsi="Century Gothic" w:cs="Arial"/>
          <w:color w:val="000000"/>
        </w:rPr>
        <w:t>red</w:t>
      </w:r>
      <w:r w:rsidRPr="005F4814">
        <w:rPr>
          <w:rFonts w:ascii="Century Gothic" w:hAnsi="Century Gothic" w:cs="Arial"/>
          <w:color w:val="000000"/>
          <w:spacing w:val="-4"/>
        </w:rPr>
        <w:t xml:space="preserve"> </w:t>
      </w:r>
      <w:r w:rsidRPr="005F4814">
        <w:rPr>
          <w:rFonts w:ascii="Century Gothic" w:hAnsi="Century Gothic" w:cs="Arial"/>
          <w:color w:val="000000"/>
        </w:rPr>
        <w:t>int</w:t>
      </w:r>
      <w:r w:rsidRPr="005F4814">
        <w:rPr>
          <w:rFonts w:ascii="Century Gothic" w:hAnsi="Century Gothic" w:cs="Arial"/>
          <w:color w:val="000000"/>
          <w:spacing w:val="-3"/>
        </w:rPr>
        <w:t>o</w:t>
      </w:r>
      <w:r w:rsidRPr="005F4814">
        <w:rPr>
          <w:rFonts w:ascii="Century Gothic" w:hAnsi="Century Gothic" w:cs="Arial"/>
          <w:color w:val="000000"/>
          <w:spacing w:val="-4"/>
        </w:rPr>
        <w:t xml:space="preserve"> </w:t>
      </w:r>
      <w:r w:rsidRPr="005F4814">
        <w:rPr>
          <w:rFonts w:ascii="Century Gothic" w:hAnsi="Century Gothic" w:cs="Arial"/>
          <w:color w:val="000000"/>
        </w:rPr>
        <w:t>deci</w:t>
      </w:r>
      <w:r w:rsidRPr="005F4814">
        <w:rPr>
          <w:rFonts w:ascii="Century Gothic" w:hAnsi="Century Gothic" w:cs="Arial"/>
          <w:color w:val="000000"/>
          <w:spacing w:val="-4"/>
        </w:rPr>
        <w:t>s</w:t>
      </w:r>
      <w:r w:rsidRPr="005F4814">
        <w:rPr>
          <w:rFonts w:ascii="Century Gothic" w:hAnsi="Century Gothic" w:cs="Arial"/>
          <w:color w:val="000000"/>
        </w:rPr>
        <w:t>i</w:t>
      </w:r>
      <w:r w:rsidRPr="005F4814">
        <w:rPr>
          <w:rFonts w:ascii="Century Gothic" w:hAnsi="Century Gothic" w:cs="Arial"/>
          <w:color w:val="000000"/>
          <w:spacing w:val="-3"/>
        </w:rPr>
        <w:t>o</w:t>
      </w:r>
      <w:r w:rsidRPr="005F4814">
        <w:rPr>
          <w:rFonts w:ascii="Century Gothic" w:hAnsi="Century Gothic" w:cs="Arial"/>
          <w:color w:val="000000"/>
        </w:rPr>
        <w:t>ns</w:t>
      </w:r>
      <w:r w:rsidRPr="005F4814">
        <w:rPr>
          <w:rFonts w:ascii="Century Gothic" w:hAnsi="Century Gothic" w:cs="Arial"/>
          <w:color w:val="000000"/>
          <w:spacing w:val="-4"/>
        </w:rPr>
        <w:t>;</w:t>
      </w:r>
      <w:r w:rsidRPr="005F4814">
        <w:rPr>
          <w:rFonts w:ascii="Century Gothic" w:hAnsi="Century Gothic" w:cs="Arial"/>
          <w:color w:val="000000"/>
        </w:rPr>
        <w:t xml:space="preserve">  </w:t>
      </w:r>
    </w:p>
    <w:p w:rsidR="00F875B5" w:rsidRPr="005F4814" w:rsidRDefault="00F875B5" w:rsidP="00D97AE3">
      <w:pPr>
        <w:ind w:left="1294" w:right="357" w:hanging="566"/>
        <w:rPr>
          <w:rFonts w:ascii="Century Gothic" w:hAnsi="Century Gothic" w:cs="Arial"/>
          <w:color w:val="010302"/>
        </w:rPr>
      </w:pPr>
      <w:r w:rsidRPr="005F4814">
        <w:rPr>
          <w:rFonts w:ascii="Century Gothic" w:hAnsi="Century Gothic" w:cs="Arial"/>
          <w:color w:val="000000"/>
        </w:rPr>
        <w:t>d.</w:t>
      </w:r>
      <w:r w:rsidRPr="005F4814">
        <w:rPr>
          <w:rFonts w:ascii="Century Gothic" w:hAnsi="Century Gothic" w:cs="Arial"/>
          <w:color w:val="000000"/>
          <w:spacing w:val="298"/>
        </w:rPr>
        <w:t xml:space="preserve"> </w:t>
      </w:r>
      <w:r w:rsidRPr="005F4814">
        <w:rPr>
          <w:rFonts w:ascii="Century Gothic" w:hAnsi="Century Gothic" w:cs="Arial"/>
          <w:color w:val="000000"/>
        </w:rPr>
        <w:t>Ensur</w:t>
      </w:r>
      <w:r w:rsidR="00381DF5" w:rsidRPr="005F4814">
        <w:rPr>
          <w:rFonts w:ascii="Century Gothic" w:hAnsi="Century Gothic" w:cs="Arial"/>
          <w:color w:val="000000"/>
        </w:rPr>
        <w:t>ing</w:t>
      </w:r>
      <w:r w:rsidRPr="005F4814">
        <w:rPr>
          <w:rFonts w:ascii="Century Gothic" w:hAnsi="Century Gothic" w:cs="Arial"/>
          <w:color w:val="000000"/>
        </w:rPr>
        <w:t xml:space="preserve"> pa</w:t>
      </w:r>
      <w:r w:rsidRPr="005F4814">
        <w:rPr>
          <w:rFonts w:ascii="Century Gothic" w:hAnsi="Century Gothic" w:cs="Arial"/>
          <w:color w:val="000000"/>
          <w:spacing w:val="-3"/>
        </w:rPr>
        <w:t>r</w:t>
      </w:r>
      <w:r w:rsidRPr="005F4814">
        <w:rPr>
          <w:rFonts w:ascii="Century Gothic" w:hAnsi="Century Gothic" w:cs="Arial"/>
          <w:color w:val="000000"/>
        </w:rPr>
        <w:t>tner</w:t>
      </w:r>
      <w:r w:rsidRPr="005F4814">
        <w:rPr>
          <w:rFonts w:ascii="Century Gothic" w:hAnsi="Century Gothic" w:cs="Arial"/>
          <w:color w:val="000000"/>
          <w:spacing w:val="-4"/>
        </w:rPr>
        <w:t>s</w:t>
      </w:r>
      <w:r w:rsidRPr="005F4814">
        <w:rPr>
          <w:rFonts w:ascii="Century Gothic" w:hAnsi="Century Gothic" w:cs="Arial"/>
          <w:color w:val="000000"/>
        </w:rPr>
        <w:t xml:space="preserve">hip </w:t>
      </w:r>
      <w:r w:rsidRPr="005F4814">
        <w:rPr>
          <w:rFonts w:ascii="Century Gothic" w:hAnsi="Century Gothic" w:cs="Arial"/>
          <w:color w:val="000000"/>
          <w:spacing w:val="-5"/>
        </w:rPr>
        <w:t>w</w:t>
      </w:r>
      <w:r w:rsidRPr="005F4814">
        <w:rPr>
          <w:rFonts w:ascii="Century Gothic" w:hAnsi="Century Gothic" w:cs="Arial"/>
          <w:color w:val="000000"/>
        </w:rPr>
        <w:t>orkin</w:t>
      </w:r>
      <w:r w:rsidRPr="005F4814">
        <w:rPr>
          <w:rFonts w:ascii="Century Gothic" w:hAnsi="Century Gothic" w:cs="Arial"/>
          <w:color w:val="000000"/>
          <w:spacing w:val="-3"/>
        </w:rPr>
        <w:t>g</w:t>
      </w:r>
      <w:r w:rsidRPr="005F4814">
        <w:rPr>
          <w:rFonts w:ascii="Century Gothic" w:hAnsi="Century Gothic" w:cs="Arial"/>
          <w:color w:val="000000"/>
        </w:rPr>
        <w:t xml:space="preserve"> and </w:t>
      </w:r>
      <w:r w:rsidRPr="005F4814">
        <w:rPr>
          <w:rFonts w:ascii="Century Gothic" w:hAnsi="Century Gothic" w:cs="Arial"/>
          <w:color w:val="000000"/>
          <w:spacing w:val="-3"/>
        </w:rPr>
        <w:t>e</w:t>
      </w:r>
      <w:r w:rsidRPr="005F4814">
        <w:rPr>
          <w:rFonts w:ascii="Century Gothic" w:hAnsi="Century Gothic" w:cs="Arial"/>
          <w:color w:val="000000"/>
        </w:rPr>
        <w:t>ngage</w:t>
      </w:r>
      <w:r w:rsidRPr="005F4814">
        <w:rPr>
          <w:rFonts w:ascii="Century Gothic" w:hAnsi="Century Gothic" w:cs="Arial"/>
          <w:color w:val="000000"/>
          <w:spacing w:val="-7"/>
        </w:rPr>
        <w:t>m</w:t>
      </w:r>
      <w:r w:rsidRPr="005F4814">
        <w:rPr>
          <w:rFonts w:ascii="Century Gothic" w:hAnsi="Century Gothic" w:cs="Arial"/>
          <w:color w:val="000000"/>
        </w:rPr>
        <w:t>ent on pro</w:t>
      </w:r>
      <w:r w:rsidRPr="005F4814">
        <w:rPr>
          <w:rFonts w:ascii="Century Gothic" w:hAnsi="Century Gothic" w:cs="Arial"/>
          <w:color w:val="000000"/>
          <w:spacing w:val="-5"/>
        </w:rPr>
        <w:t>j</w:t>
      </w:r>
      <w:r w:rsidRPr="005F4814">
        <w:rPr>
          <w:rFonts w:ascii="Century Gothic" w:hAnsi="Century Gothic" w:cs="Arial"/>
          <w:color w:val="000000"/>
        </w:rPr>
        <w:t xml:space="preserve">ects or </w:t>
      </w:r>
      <w:r w:rsidRPr="005F4814">
        <w:rPr>
          <w:rFonts w:ascii="Century Gothic" w:hAnsi="Century Gothic" w:cs="Arial"/>
          <w:color w:val="000000"/>
          <w:spacing w:val="-3"/>
        </w:rPr>
        <w:t>d</w:t>
      </w:r>
      <w:r w:rsidRPr="005F4814">
        <w:rPr>
          <w:rFonts w:ascii="Century Gothic" w:hAnsi="Century Gothic" w:cs="Arial"/>
          <w:color w:val="000000"/>
        </w:rPr>
        <w:t>e</w:t>
      </w:r>
      <w:r w:rsidRPr="005F4814">
        <w:rPr>
          <w:rFonts w:ascii="Century Gothic" w:hAnsi="Century Gothic" w:cs="Arial"/>
          <w:color w:val="000000"/>
          <w:spacing w:val="-4"/>
        </w:rPr>
        <w:t>c</w:t>
      </w:r>
      <w:r w:rsidRPr="005F4814">
        <w:rPr>
          <w:rFonts w:ascii="Century Gothic" w:hAnsi="Century Gothic" w:cs="Arial"/>
          <w:color w:val="000000"/>
        </w:rPr>
        <w:t xml:space="preserve">isions </w:t>
      </w:r>
      <w:r w:rsidRPr="005F4814">
        <w:rPr>
          <w:rFonts w:ascii="Century Gothic" w:hAnsi="Century Gothic" w:cs="Arial"/>
          <w:color w:val="000000"/>
          <w:spacing w:val="-5"/>
        </w:rPr>
        <w:t>w</w:t>
      </w:r>
      <w:r w:rsidRPr="005F4814">
        <w:rPr>
          <w:rFonts w:ascii="Century Gothic" w:hAnsi="Century Gothic" w:cs="Arial"/>
          <w:color w:val="000000"/>
        </w:rPr>
        <w:t xml:space="preserve">hich </w:t>
      </w:r>
      <w:r w:rsidRPr="005F4814">
        <w:rPr>
          <w:rFonts w:ascii="Century Gothic" w:hAnsi="Century Gothic" w:cs="Arial"/>
          <w:color w:val="000000"/>
          <w:spacing w:val="-3"/>
        </w:rPr>
        <w:t>a</w:t>
      </w:r>
      <w:r w:rsidRPr="005F4814">
        <w:rPr>
          <w:rFonts w:ascii="Century Gothic" w:hAnsi="Century Gothic" w:cs="Arial"/>
          <w:color w:val="000000"/>
        </w:rPr>
        <w:t>re</w:t>
      </w:r>
      <w:r w:rsidRPr="005F4814">
        <w:rPr>
          <w:rFonts w:ascii="Century Gothic" w:hAnsi="Century Gothic" w:cs="Arial"/>
          <w:color w:val="000000"/>
          <w:spacing w:val="-4"/>
        </w:rPr>
        <w:t xml:space="preserve"> </w:t>
      </w:r>
      <w:r w:rsidRPr="005F4814">
        <w:rPr>
          <w:rFonts w:ascii="Century Gothic" w:hAnsi="Century Gothic" w:cs="Arial"/>
          <w:color w:val="000000"/>
        </w:rPr>
        <w:t>lik</w:t>
      </w:r>
      <w:r w:rsidRPr="005F4814">
        <w:rPr>
          <w:rFonts w:ascii="Century Gothic" w:hAnsi="Century Gothic" w:cs="Arial"/>
          <w:color w:val="000000"/>
          <w:spacing w:val="-3"/>
        </w:rPr>
        <w:t>e</w:t>
      </w:r>
      <w:r w:rsidRPr="005F4814">
        <w:rPr>
          <w:rFonts w:ascii="Century Gothic" w:hAnsi="Century Gothic" w:cs="Arial"/>
          <w:color w:val="000000"/>
        </w:rPr>
        <w:t xml:space="preserve">ly to have </w:t>
      </w:r>
      <w:r w:rsidRPr="005F4814">
        <w:rPr>
          <w:rFonts w:ascii="Century Gothic" w:hAnsi="Century Gothic" w:cs="Arial"/>
          <w:color w:val="000000"/>
          <w:spacing w:val="-3"/>
        </w:rPr>
        <w:t>a</w:t>
      </w:r>
      <w:r w:rsidRPr="005F4814">
        <w:rPr>
          <w:rFonts w:ascii="Century Gothic" w:hAnsi="Century Gothic" w:cs="Arial"/>
          <w:color w:val="000000"/>
        </w:rPr>
        <w:t>n effect</w:t>
      </w:r>
      <w:r w:rsidRPr="005F4814">
        <w:rPr>
          <w:rFonts w:ascii="Century Gothic" w:hAnsi="Century Gothic" w:cs="Arial"/>
          <w:color w:val="000000"/>
          <w:spacing w:val="-4"/>
        </w:rPr>
        <w:t xml:space="preserve"> </w:t>
      </w:r>
      <w:r w:rsidRPr="005F4814">
        <w:rPr>
          <w:rFonts w:ascii="Century Gothic" w:hAnsi="Century Gothic" w:cs="Arial"/>
          <w:color w:val="000000"/>
        </w:rPr>
        <w:t>across LEP bo</w:t>
      </w:r>
      <w:r w:rsidRPr="005F4814">
        <w:rPr>
          <w:rFonts w:ascii="Century Gothic" w:hAnsi="Century Gothic" w:cs="Arial"/>
          <w:color w:val="000000"/>
          <w:spacing w:val="-3"/>
        </w:rPr>
        <w:t>r</w:t>
      </w:r>
      <w:r w:rsidRPr="005F4814">
        <w:rPr>
          <w:rFonts w:ascii="Century Gothic" w:hAnsi="Century Gothic" w:cs="Arial"/>
          <w:color w:val="000000"/>
        </w:rPr>
        <w:t>ders</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or </w:t>
      </w:r>
      <w:r w:rsidRPr="005F4814">
        <w:rPr>
          <w:rFonts w:ascii="Century Gothic" w:hAnsi="Century Gothic" w:cs="Arial"/>
          <w:color w:val="000000"/>
          <w:spacing w:val="-4"/>
        </w:rPr>
        <w:t>s</w:t>
      </w:r>
      <w:r w:rsidRPr="005F4814">
        <w:rPr>
          <w:rFonts w:ascii="Century Gothic" w:hAnsi="Century Gothic" w:cs="Arial"/>
          <w:color w:val="000000"/>
        </w:rPr>
        <w:t>ig</w:t>
      </w:r>
      <w:r w:rsidRPr="005F4814">
        <w:rPr>
          <w:rFonts w:ascii="Century Gothic" w:hAnsi="Century Gothic" w:cs="Arial"/>
          <w:color w:val="000000"/>
          <w:spacing w:val="-3"/>
        </w:rPr>
        <w:t>n</w:t>
      </w:r>
      <w:r w:rsidRPr="005F4814">
        <w:rPr>
          <w:rFonts w:ascii="Century Gothic" w:hAnsi="Century Gothic" w:cs="Arial"/>
          <w:color w:val="000000"/>
        </w:rPr>
        <w:t>i</w:t>
      </w:r>
      <w:r w:rsidRPr="005F4814">
        <w:rPr>
          <w:rFonts w:ascii="Century Gothic" w:hAnsi="Century Gothic" w:cs="Arial"/>
          <w:color w:val="000000"/>
          <w:spacing w:val="-4"/>
        </w:rPr>
        <w:t>f</w:t>
      </w:r>
      <w:r w:rsidRPr="005F4814">
        <w:rPr>
          <w:rFonts w:ascii="Century Gothic" w:hAnsi="Century Gothic" w:cs="Arial"/>
          <w:color w:val="000000"/>
        </w:rPr>
        <w:t>ican</w:t>
      </w:r>
      <w:r w:rsidRPr="005F4814">
        <w:rPr>
          <w:rFonts w:ascii="Century Gothic" w:hAnsi="Century Gothic" w:cs="Arial"/>
          <w:color w:val="000000"/>
          <w:spacing w:val="-4"/>
        </w:rPr>
        <w:t>t</w:t>
      </w:r>
      <w:r w:rsidRPr="005F4814">
        <w:rPr>
          <w:rFonts w:ascii="Century Gothic" w:hAnsi="Century Gothic" w:cs="Arial"/>
          <w:color w:val="000000"/>
        </w:rPr>
        <w:t>ly</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affect </w:t>
      </w:r>
      <w:r w:rsidRPr="005F4814">
        <w:rPr>
          <w:rFonts w:ascii="Century Gothic" w:hAnsi="Century Gothic" w:cs="Arial"/>
          <w:color w:val="000000"/>
          <w:spacing w:val="-4"/>
        </w:rPr>
        <w:t>t</w:t>
      </w:r>
      <w:r w:rsidRPr="005F4814">
        <w:rPr>
          <w:rFonts w:ascii="Century Gothic" w:hAnsi="Century Gothic" w:cs="Arial"/>
          <w:color w:val="000000"/>
        </w:rPr>
        <w:t xml:space="preserve">he </w:t>
      </w:r>
      <w:r w:rsidRPr="005F4814">
        <w:rPr>
          <w:rFonts w:ascii="Century Gothic" w:hAnsi="Century Gothic" w:cs="Arial"/>
          <w:color w:val="000000"/>
          <w:spacing w:val="-3"/>
        </w:rPr>
        <w:t>p</w:t>
      </w:r>
      <w:r w:rsidRPr="005F4814">
        <w:rPr>
          <w:rFonts w:ascii="Century Gothic" w:hAnsi="Century Gothic" w:cs="Arial"/>
          <w:color w:val="000000"/>
        </w:rPr>
        <w:t>lans</w:t>
      </w:r>
      <w:r w:rsidRPr="005F4814">
        <w:rPr>
          <w:rFonts w:ascii="Century Gothic" w:hAnsi="Century Gothic" w:cs="Arial"/>
          <w:color w:val="000000"/>
          <w:spacing w:val="-4"/>
        </w:rPr>
        <w:t xml:space="preserve"> </w:t>
      </w:r>
      <w:r w:rsidRPr="005F4814">
        <w:rPr>
          <w:rFonts w:ascii="Century Gothic" w:hAnsi="Century Gothic" w:cs="Arial"/>
          <w:color w:val="000000"/>
        </w:rPr>
        <w:t>of anothe</w:t>
      </w:r>
      <w:r w:rsidRPr="005F4814">
        <w:rPr>
          <w:rFonts w:ascii="Century Gothic" w:hAnsi="Century Gothic" w:cs="Arial"/>
          <w:color w:val="000000"/>
          <w:spacing w:val="-3"/>
        </w:rPr>
        <w:t>r</w:t>
      </w:r>
      <w:r w:rsidRPr="005F4814">
        <w:rPr>
          <w:rFonts w:ascii="Century Gothic" w:hAnsi="Century Gothic" w:cs="Arial"/>
          <w:color w:val="000000"/>
        </w:rPr>
        <w:t xml:space="preserve"> </w:t>
      </w:r>
      <w:r w:rsidR="00381DF5" w:rsidRPr="005F4814">
        <w:rPr>
          <w:rFonts w:ascii="Century Gothic" w:hAnsi="Century Gothic" w:cs="Arial"/>
          <w:color w:val="000000"/>
        </w:rPr>
        <w:t xml:space="preserve">MCA or </w:t>
      </w:r>
      <w:r w:rsidRPr="005F4814">
        <w:rPr>
          <w:rFonts w:ascii="Century Gothic" w:hAnsi="Century Gothic" w:cs="Arial"/>
          <w:color w:val="000000"/>
        </w:rPr>
        <w:t>LEP; an</w:t>
      </w:r>
      <w:r w:rsidRPr="005F4814">
        <w:rPr>
          <w:rFonts w:ascii="Century Gothic" w:hAnsi="Century Gothic" w:cs="Arial"/>
          <w:color w:val="000000"/>
          <w:spacing w:val="-3"/>
        </w:rPr>
        <w:t>d</w:t>
      </w:r>
      <w:r w:rsidRPr="005F4814">
        <w:rPr>
          <w:rFonts w:ascii="Century Gothic" w:hAnsi="Century Gothic" w:cs="Arial"/>
          <w:color w:val="000000"/>
        </w:rPr>
        <w:t xml:space="preserve">  </w:t>
      </w:r>
    </w:p>
    <w:p w:rsidR="00F875B5" w:rsidRPr="005F4814" w:rsidRDefault="00F875B5" w:rsidP="00D97AE3">
      <w:pPr>
        <w:ind w:left="1294" w:right="357" w:hanging="566"/>
        <w:rPr>
          <w:rFonts w:ascii="Century Gothic" w:hAnsi="Century Gothic" w:cs="Arial"/>
          <w:color w:val="010302"/>
        </w:rPr>
      </w:pPr>
      <w:r w:rsidRPr="005F4814">
        <w:rPr>
          <w:rFonts w:ascii="Century Gothic" w:hAnsi="Century Gothic" w:cs="Arial"/>
          <w:color w:val="000000"/>
        </w:rPr>
        <w:t>e.</w:t>
      </w:r>
      <w:r w:rsidRPr="005F4814">
        <w:rPr>
          <w:rFonts w:ascii="Century Gothic" w:hAnsi="Century Gothic" w:cs="Arial"/>
          <w:color w:val="000000"/>
          <w:spacing w:val="298"/>
        </w:rPr>
        <w:t xml:space="preserve"> </w:t>
      </w:r>
      <w:r w:rsidRPr="005F4814">
        <w:rPr>
          <w:rFonts w:ascii="Century Gothic" w:hAnsi="Century Gothic" w:cs="Arial"/>
          <w:color w:val="000000"/>
        </w:rPr>
        <w:t>Cha</w:t>
      </w:r>
      <w:r w:rsidRPr="005F4814">
        <w:rPr>
          <w:rFonts w:ascii="Century Gothic" w:hAnsi="Century Gothic" w:cs="Arial"/>
          <w:color w:val="000000"/>
          <w:spacing w:val="-7"/>
        </w:rPr>
        <w:t>m</w:t>
      </w:r>
      <w:r w:rsidRPr="005F4814">
        <w:rPr>
          <w:rFonts w:ascii="Century Gothic" w:hAnsi="Century Gothic" w:cs="Arial"/>
          <w:color w:val="000000"/>
        </w:rPr>
        <w:t>pion</w:t>
      </w:r>
      <w:r w:rsidR="00381DF5" w:rsidRPr="005F4814">
        <w:rPr>
          <w:rFonts w:ascii="Century Gothic" w:hAnsi="Century Gothic" w:cs="Arial"/>
          <w:color w:val="000000"/>
        </w:rPr>
        <w:t>ing</w:t>
      </w:r>
      <w:r w:rsidRPr="005F4814">
        <w:rPr>
          <w:rFonts w:ascii="Century Gothic" w:hAnsi="Century Gothic" w:cs="Arial"/>
          <w:color w:val="000000"/>
        </w:rPr>
        <w:t xml:space="preserve"> successes </w:t>
      </w:r>
      <w:r w:rsidRPr="005F4814">
        <w:rPr>
          <w:rFonts w:ascii="Century Gothic" w:hAnsi="Century Gothic" w:cs="Arial"/>
          <w:color w:val="000000"/>
          <w:spacing w:val="-5"/>
        </w:rPr>
        <w:t>w</w:t>
      </w:r>
      <w:r w:rsidRPr="005F4814">
        <w:rPr>
          <w:rFonts w:ascii="Century Gothic" w:hAnsi="Century Gothic" w:cs="Arial"/>
          <w:color w:val="000000"/>
        </w:rPr>
        <w:t>it</w:t>
      </w:r>
      <w:r w:rsidRPr="005F4814">
        <w:rPr>
          <w:rFonts w:ascii="Century Gothic" w:hAnsi="Century Gothic" w:cs="Arial"/>
          <w:color w:val="000000"/>
          <w:spacing w:val="-3"/>
        </w:rPr>
        <w:t>h</w:t>
      </w:r>
      <w:r w:rsidRPr="005F4814">
        <w:rPr>
          <w:rFonts w:ascii="Century Gothic" w:hAnsi="Century Gothic" w:cs="Arial"/>
          <w:color w:val="000000"/>
        </w:rPr>
        <w:t xml:space="preserve">in </w:t>
      </w:r>
      <w:r w:rsidRPr="005F4814">
        <w:rPr>
          <w:rFonts w:ascii="Century Gothic" w:hAnsi="Century Gothic" w:cs="Arial"/>
          <w:color w:val="000000"/>
          <w:spacing w:val="-4"/>
        </w:rPr>
        <w:t>t</w:t>
      </w:r>
      <w:r w:rsidRPr="005F4814">
        <w:rPr>
          <w:rFonts w:ascii="Century Gothic" w:hAnsi="Century Gothic" w:cs="Arial"/>
          <w:color w:val="000000"/>
        </w:rPr>
        <w:t>h</w:t>
      </w:r>
      <w:r w:rsidRPr="005F4814">
        <w:rPr>
          <w:rFonts w:ascii="Century Gothic" w:hAnsi="Century Gothic" w:cs="Arial"/>
          <w:color w:val="000000"/>
          <w:spacing w:val="-3"/>
        </w:rPr>
        <w:t>e</w:t>
      </w:r>
      <w:r w:rsidRPr="005F4814">
        <w:rPr>
          <w:rFonts w:ascii="Century Gothic" w:hAnsi="Century Gothic" w:cs="Arial"/>
          <w:color w:val="000000"/>
        </w:rPr>
        <w:t>ir co</w:t>
      </w:r>
      <w:r w:rsidRPr="005F4814">
        <w:rPr>
          <w:rFonts w:ascii="Century Gothic" w:hAnsi="Century Gothic" w:cs="Arial"/>
          <w:color w:val="000000"/>
          <w:spacing w:val="-3"/>
        </w:rPr>
        <w:t>m</w:t>
      </w:r>
      <w:r w:rsidRPr="005F4814">
        <w:rPr>
          <w:rFonts w:ascii="Century Gothic" w:hAnsi="Century Gothic" w:cs="Arial"/>
          <w:color w:val="000000"/>
          <w:spacing w:val="-7"/>
        </w:rPr>
        <w:t>m</w:t>
      </w:r>
      <w:r w:rsidRPr="005F4814">
        <w:rPr>
          <w:rFonts w:ascii="Century Gothic" w:hAnsi="Century Gothic" w:cs="Arial"/>
          <w:color w:val="000000"/>
        </w:rPr>
        <w:t>unitie</w:t>
      </w:r>
      <w:r w:rsidRPr="005F4814">
        <w:rPr>
          <w:rFonts w:ascii="Century Gothic" w:hAnsi="Century Gothic" w:cs="Arial"/>
          <w:color w:val="000000"/>
          <w:spacing w:val="-4"/>
        </w:rPr>
        <w:t>s</w:t>
      </w:r>
      <w:r w:rsidRPr="005F4814">
        <w:rPr>
          <w:rFonts w:ascii="Century Gothic" w:hAnsi="Century Gothic" w:cs="Arial"/>
          <w:color w:val="000000"/>
        </w:rPr>
        <w:t>, in</w:t>
      </w:r>
      <w:r w:rsidRPr="005F4814">
        <w:rPr>
          <w:rFonts w:ascii="Century Gothic" w:hAnsi="Century Gothic" w:cs="Arial"/>
          <w:color w:val="000000"/>
          <w:spacing w:val="-4"/>
        </w:rPr>
        <w:t>c</w:t>
      </w:r>
      <w:r w:rsidRPr="005F4814">
        <w:rPr>
          <w:rFonts w:ascii="Century Gothic" w:hAnsi="Century Gothic" w:cs="Arial"/>
          <w:color w:val="000000"/>
        </w:rPr>
        <w:t>l</w:t>
      </w:r>
      <w:r w:rsidRPr="005F4814">
        <w:rPr>
          <w:rFonts w:ascii="Century Gothic" w:hAnsi="Century Gothic" w:cs="Arial"/>
          <w:color w:val="000000"/>
          <w:spacing w:val="-3"/>
        </w:rPr>
        <w:t>u</w:t>
      </w:r>
      <w:r w:rsidRPr="005F4814">
        <w:rPr>
          <w:rFonts w:ascii="Century Gothic" w:hAnsi="Century Gothic" w:cs="Arial"/>
          <w:color w:val="000000"/>
        </w:rPr>
        <w:t xml:space="preserve">ding </w:t>
      </w:r>
      <w:r w:rsidRPr="005F4814">
        <w:rPr>
          <w:rFonts w:ascii="Century Gothic" w:hAnsi="Century Gothic" w:cs="Arial"/>
          <w:color w:val="000000"/>
          <w:spacing w:val="-3"/>
        </w:rPr>
        <w:t>b</w:t>
      </w:r>
      <w:r w:rsidRPr="005F4814">
        <w:rPr>
          <w:rFonts w:ascii="Century Gothic" w:hAnsi="Century Gothic" w:cs="Arial"/>
          <w:color w:val="000000"/>
        </w:rPr>
        <w:t>rin</w:t>
      </w:r>
      <w:r w:rsidRPr="005F4814">
        <w:rPr>
          <w:rFonts w:ascii="Century Gothic" w:hAnsi="Century Gothic" w:cs="Arial"/>
          <w:color w:val="000000"/>
          <w:spacing w:val="-3"/>
        </w:rPr>
        <w:t>g</w:t>
      </w:r>
      <w:r w:rsidRPr="005F4814">
        <w:rPr>
          <w:rFonts w:ascii="Century Gothic" w:hAnsi="Century Gothic" w:cs="Arial"/>
          <w:color w:val="000000"/>
        </w:rPr>
        <w:t xml:space="preserve">ing </w:t>
      </w:r>
      <w:r w:rsidRPr="005F4814">
        <w:rPr>
          <w:rFonts w:ascii="Century Gothic" w:hAnsi="Century Gothic" w:cs="Arial"/>
          <w:color w:val="000000"/>
          <w:spacing w:val="-4"/>
        </w:rPr>
        <w:t>t</w:t>
      </w:r>
      <w:r w:rsidRPr="005F4814">
        <w:rPr>
          <w:rFonts w:ascii="Century Gothic" w:hAnsi="Century Gothic" w:cs="Arial"/>
          <w:color w:val="000000"/>
        </w:rPr>
        <w:t xml:space="preserve">o the </w:t>
      </w:r>
      <w:r w:rsidRPr="005F4814">
        <w:rPr>
          <w:rFonts w:ascii="Century Gothic" w:hAnsi="Century Gothic" w:cs="Arial"/>
          <w:color w:val="000000"/>
          <w:spacing w:val="-3"/>
        </w:rPr>
        <w:t>a</w:t>
      </w:r>
      <w:r w:rsidRPr="005F4814">
        <w:rPr>
          <w:rFonts w:ascii="Century Gothic" w:hAnsi="Century Gothic" w:cs="Arial"/>
          <w:color w:val="000000"/>
        </w:rPr>
        <w:t>tten</w:t>
      </w:r>
      <w:r w:rsidRPr="005F4814">
        <w:rPr>
          <w:rFonts w:ascii="Century Gothic" w:hAnsi="Century Gothic" w:cs="Arial"/>
          <w:color w:val="000000"/>
          <w:spacing w:val="-4"/>
        </w:rPr>
        <w:t>t</w:t>
      </w:r>
      <w:r w:rsidRPr="005F4814">
        <w:rPr>
          <w:rFonts w:ascii="Century Gothic" w:hAnsi="Century Gothic" w:cs="Arial"/>
          <w:color w:val="000000"/>
        </w:rPr>
        <w:t>io</w:t>
      </w:r>
      <w:r w:rsidRPr="005F4814">
        <w:rPr>
          <w:rFonts w:ascii="Century Gothic" w:hAnsi="Century Gothic" w:cs="Arial"/>
          <w:color w:val="000000"/>
          <w:spacing w:val="-3"/>
        </w:rPr>
        <w:t>n</w:t>
      </w:r>
      <w:r w:rsidRPr="005F4814">
        <w:rPr>
          <w:rFonts w:ascii="Century Gothic" w:hAnsi="Century Gothic" w:cs="Arial"/>
          <w:color w:val="000000"/>
        </w:rPr>
        <w:t xml:space="preserve"> of Govern</w:t>
      </w:r>
      <w:r w:rsidRPr="005F4814">
        <w:rPr>
          <w:rFonts w:ascii="Century Gothic" w:hAnsi="Century Gothic" w:cs="Arial"/>
          <w:color w:val="000000"/>
          <w:spacing w:val="-7"/>
        </w:rPr>
        <w:t>m</w:t>
      </w:r>
      <w:r w:rsidRPr="005F4814">
        <w:rPr>
          <w:rFonts w:ascii="Century Gothic" w:hAnsi="Century Gothic" w:cs="Arial"/>
          <w:color w:val="000000"/>
        </w:rPr>
        <w:t>ent loc</w:t>
      </w:r>
      <w:r w:rsidRPr="005F4814">
        <w:rPr>
          <w:rFonts w:ascii="Century Gothic" w:hAnsi="Century Gothic" w:cs="Arial"/>
          <w:color w:val="000000"/>
          <w:spacing w:val="-3"/>
        </w:rPr>
        <w:t>a</w:t>
      </w:r>
      <w:r w:rsidRPr="005F4814">
        <w:rPr>
          <w:rFonts w:ascii="Century Gothic" w:hAnsi="Century Gothic" w:cs="Arial"/>
          <w:color w:val="000000"/>
        </w:rPr>
        <w:t>l</w:t>
      </w:r>
      <w:r w:rsidRPr="005F4814">
        <w:rPr>
          <w:rFonts w:ascii="Century Gothic" w:hAnsi="Century Gothic" w:cs="Arial"/>
          <w:color w:val="000000"/>
          <w:spacing w:val="-4"/>
        </w:rPr>
        <w:t xml:space="preserve"> </w:t>
      </w:r>
      <w:r w:rsidRPr="005F4814">
        <w:rPr>
          <w:rFonts w:ascii="Century Gothic" w:hAnsi="Century Gothic" w:cs="Arial"/>
          <w:color w:val="000000"/>
        </w:rPr>
        <w:t>gro</w:t>
      </w:r>
      <w:r w:rsidRPr="005F4814">
        <w:rPr>
          <w:rFonts w:ascii="Century Gothic" w:hAnsi="Century Gothic" w:cs="Arial"/>
          <w:color w:val="000000"/>
          <w:spacing w:val="-5"/>
        </w:rPr>
        <w:t>w</w:t>
      </w:r>
      <w:r w:rsidRPr="005F4814">
        <w:rPr>
          <w:rFonts w:ascii="Century Gothic" w:hAnsi="Century Gothic" w:cs="Arial"/>
          <w:color w:val="000000"/>
        </w:rPr>
        <w:t>th pro</w:t>
      </w:r>
      <w:r w:rsidRPr="005F4814">
        <w:rPr>
          <w:rFonts w:ascii="Century Gothic" w:hAnsi="Century Gothic" w:cs="Arial"/>
          <w:color w:val="000000"/>
          <w:spacing w:val="-5"/>
        </w:rPr>
        <w:t>j</w:t>
      </w:r>
      <w:r w:rsidRPr="005F4814">
        <w:rPr>
          <w:rFonts w:ascii="Century Gothic" w:hAnsi="Century Gothic" w:cs="Arial"/>
          <w:color w:val="000000"/>
        </w:rPr>
        <w:t xml:space="preserve">ects </w:t>
      </w:r>
      <w:r w:rsidRPr="005F4814">
        <w:rPr>
          <w:rFonts w:ascii="Century Gothic" w:hAnsi="Century Gothic" w:cs="Arial"/>
          <w:color w:val="000000"/>
          <w:spacing w:val="-5"/>
        </w:rPr>
        <w:t>w</w:t>
      </w:r>
      <w:r w:rsidRPr="005F4814">
        <w:rPr>
          <w:rFonts w:ascii="Century Gothic" w:hAnsi="Century Gothic" w:cs="Arial"/>
          <w:color w:val="000000"/>
        </w:rPr>
        <w:t>hich sho</w:t>
      </w:r>
      <w:r w:rsidRPr="005F4814">
        <w:rPr>
          <w:rFonts w:ascii="Century Gothic" w:hAnsi="Century Gothic" w:cs="Arial"/>
          <w:color w:val="000000"/>
          <w:spacing w:val="-3"/>
        </w:rPr>
        <w:t>u</w:t>
      </w:r>
      <w:r w:rsidRPr="005F4814">
        <w:rPr>
          <w:rFonts w:ascii="Century Gothic" w:hAnsi="Century Gothic" w:cs="Arial"/>
          <w:color w:val="000000"/>
        </w:rPr>
        <w:t>ld be re</w:t>
      </w:r>
      <w:r w:rsidRPr="005F4814">
        <w:rPr>
          <w:rFonts w:ascii="Century Gothic" w:hAnsi="Century Gothic" w:cs="Arial"/>
          <w:color w:val="000000"/>
          <w:spacing w:val="-4"/>
        </w:rPr>
        <w:t>c</w:t>
      </w:r>
      <w:r w:rsidRPr="005F4814">
        <w:rPr>
          <w:rFonts w:ascii="Century Gothic" w:hAnsi="Century Gothic" w:cs="Arial"/>
          <w:color w:val="000000"/>
        </w:rPr>
        <w:t>og</w:t>
      </w:r>
      <w:r w:rsidRPr="005F4814">
        <w:rPr>
          <w:rFonts w:ascii="Century Gothic" w:hAnsi="Century Gothic" w:cs="Arial"/>
          <w:color w:val="000000"/>
          <w:spacing w:val="-3"/>
        </w:rPr>
        <w:t>n</w:t>
      </w:r>
      <w:r w:rsidRPr="005F4814">
        <w:rPr>
          <w:rFonts w:ascii="Century Gothic" w:hAnsi="Century Gothic" w:cs="Arial"/>
          <w:color w:val="000000"/>
        </w:rPr>
        <w:t>ised</w:t>
      </w:r>
      <w:r w:rsidRPr="005F4814">
        <w:rPr>
          <w:rFonts w:ascii="Century Gothic" w:hAnsi="Century Gothic" w:cs="Arial"/>
          <w:color w:val="000000"/>
          <w:spacing w:val="-4"/>
        </w:rPr>
        <w:t xml:space="preserve"> </w:t>
      </w:r>
      <w:r w:rsidRPr="005F4814">
        <w:rPr>
          <w:rFonts w:ascii="Century Gothic" w:hAnsi="Century Gothic" w:cs="Arial"/>
          <w:color w:val="000000"/>
        </w:rPr>
        <w:t>as</w:t>
      </w:r>
      <w:r w:rsidRPr="005F4814">
        <w:rPr>
          <w:rFonts w:ascii="Century Gothic" w:hAnsi="Century Gothic" w:cs="Arial"/>
          <w:color w:val="000000"/>
          <w:spacing w:val="-4"/>
        </w:rPr>
        <w:t xml:space="preserve"> </w:t>
      </w:r>
      <w:r w:rsidRPr="005F4814">
        <w:rPr>
          <w:rFonts w:ascii="Century Gothic" w:hAnsi="Century Gothic" w:cs="Arial"/>
          <w:color w:val="000000"/>
        </w:rPr>
        <w:t>innova</w:t>
      </w:r>
      <w:r w:rsidRPr="005F4814">
        <w:rPr>
          <w:rFonts w:ascii="Century Gothic" w:hAnsi="Century Gothic" w:cs="Arial"/>
          <w:color w:val="000000"/>
          <w:spacing w:val="-4"/>
        </w:rPr>
        <w:t>t</w:t>
      </w:r>
      <w:r w:rsidRPr="005F4814">
        <w:rPr>
          <w:rFonts w:ascii="Century Gothic" w:hAnsi="Century Gothic" w:cs="Arial"/>
          <w:color w:val="000000"/>
        </w:rPr>
        <w:t>i</w:t>
      </w:r>
      <w:r w:rsidRPr="005F4814">
        <w:rPr>
          <w:rFonts w:ascii="Century Gothic" w:hAnsi="Century Gothic" w:cs="Arial"/>
          <w:color w:val="000000"/>
          <w:spacing w:val="-4"/>
        </w:rPr>
        <w:t>v</w:t>
      </w:r>
      <w:r w:rsidR="00381DF5" w:rsidRPr="005F4814">
        <w:rPr>
          <w:rFonts w:ascii="Century Gothic" w:hAnsi="Century Gothic" w:cs="Arial"/>
          <w:color w:val="000000"/>
        </w:rPr>
        <w:t xml:space="preserve">e or </w:t>
      </w:r>
      <w:r w:rsidRPr="005F4814">
        <w:rPr>
          <w:rFonts w:ascii="Century Gothic" w:hAnsi="Century Gothic" w:cs="Arial"/>
          <w:color w:val="000000"/>
        </w:rPr>
        <w:t>e</w:t>
      </w:r>
      <w:r w:rsidRPr="005F4814">
        <w:rPr>
          <w:rFonts w:ascii="Century Gothic" w:hAnsi="Century Gothic" w:cs="Arial"/>
          <w:color w:val="000000"/>
          <w:spacing w:val="-4"/>
        </w:rPr>
        <w:t>x</w:t>
      </w:r>
      <w:r w:rsidRPr="005F4814">
        <w:rPr>
          <w:rFonts w:ascii="Century Gothic" w:hAnsi="Century Gothic" w:cs="Arial"/>
          <w:color w:val="000000"/>
        </w:rPr>
        <w:t>a</w:t>
      </w:r>
      <w:r w:rsidRPr="005F4814">
        <w:rPr>
          <w:rFonts w:ascii="Century Gothic" w:hAnsi="Century Gothic" w:cs="Arial"/>
          <w:color w:val="000000"/>
          <w:spacing w:val="-7"/>
        </w:rPr>
        <w:t>m</w:t>
      </w:r>
      <w:r w:rsidRPr="005F4814">
        <w:rPr>
          <w:rFonts w:ascii="Century Gothic" w:hAnsi="Century Gothic" w:cs="Arial"/>
          <w:color w:val="000000"/>
        </w:rPr>
        <w:t xml:space="preserve">ples of best </w:t>
      </w:r>
      <w:r w:rsidRPr="005F4814">
        <w:rPr>
          <w:rFonts w:ascii="Century Gothic" w:hAnsi="Century Gothic" w:cs="Arial"/>
          <w:color w:val="000000"/>
          <w:spacing w:val="-3"/>
        </w:rPr>
        <w:t>p</w:t>
      </w:r>
      <w:r w:rsidRPr="005F4814">
        <w:rPr>
          <w:rFonts w:ascii="Century Gothic" w:hAnsi="Century Gothic" w:cs="Arial"/>
          <w:color w:val="000000"/>
        </w:rPr>
        <w:t>rac</w:t>
      </w:r>
      <w:r w:rsidRPr="005F4814">
        <w:rPr>
          <w:rFonts w:ascii="Century Gothic" w:hAnsi="Century Gothic" w:cs="Arial"/>
          <w:color w:val="000000"/>
          <w:spacing w:val="-4"/>
        </w:rPr>
        <w:t>t</w:t>
      </w:r>
      <w:r w:rsidRPr="005F4814">
        <w:rPr>
          <w:rFonts w:ascii="Century Gothic" w:hAnsi="Century Gothic" w:cs="Arial"/>
          <w:color w:val="000000"/>
        </w:rPr>
        <w:t xml:space="preserve">ice </w:t>
      </w:r>
      <w:r w:rsidRPr="005F4814">
        <w:rPr>
          <w:rFonts w:ascii="Century Gothic" w:hAnsi="Century Gothic" w:cs="Arial"/>
          <w:color w:val="000000"/>
          <w:spacing w:val="-3"/>
        </w:rPr>
        <w:t>a</w:t>
      </w:r>
      <w:r w:rsidRPr="005F4814">
        <w:rPr>
          <w:rFonts w:ascii="Century Gothic" w:hAnsi="Century Gothic" w:cs="Arial"/>
          <w:color w:val="000000"/>
        </w:rPr>
        <w:t>nd en</w:t>
      </w:r>
      <w:r w:rsidRPr="005F4814">
        <w:rPr>
          <w:rFonts w:ascii="Century Gothic" w:hAnsi="Century Gothic" w:cs="Arial"/>
          <w:color w:val="000000"/>
          <w:spacing w:val="-4"/>
        </w:rPr>
        <w:t>s</w:t>
      </w:r>
      <w:r w:rsidRPr="005F4814">
        <w:rPr>
          <w:rFonts w:ascii="Century Gothic" w:hAnsi="Century Gothic" w:cs="Arial"/>
          <w:color w:val="000000"/>
        </w:rPr>
        <w:t>u</w:t>
      </w:r>
      <w:r w:rsidRPr="005F4814">
        <w:rPr>
          <w:rFonts w:ascii="Century Gothic" w:hAnsi="Century Gothic" w:cs="Arial"/>
          <w:color w:val="000000"/>
          <w:spacing w:val="-3"/>
        </w:rPr>
        <w:t>r</w:t>
      </w:r>
      <w:r w:rsidRPr="005F4814">
        <w:rPr>
          <w:rFonts w:ascii="Century Gothic" w:hAnsi="Century Gothic" w:cs="Arial"/>
          <w:color w:val="000000"/>
        </w:rPr>
        <w:t xml:space="preserve">ing </w:t>
      </w:r>
      <w:r w:rsidRPr="005F4814">
        <w:rPr>
          <w:rFonts w:ascii="Century Gothic" w:hAnsi="Century Gothic" w:cs="Arial"/>
          <w:color w:val="000000"/>
          <w:spacing w:val="-4"/>
        </w:rPr>
        <w:t>t</w:t>
      </w:r>
      <w:r w:rsidRPr="005F4814">
        <w:rPr>
          <w:rFonts w:ascii="Century Gothic" w:hAnsi="Century Gothic" w:cs="Arial"/>
          <w:color w:val="000000"/>
        </w:rPr>
        <w:t>hat s</w:t>
      </w:r>
      <w:r w:rsidRPr="005F4814">
        <w:rPr>
          <w:rFonts w:ascii="Century Gothic" w:hAnsi="Century Gothic" w:cs="Arial"/>
          <w:color w:val="000000"/>
          <w:spacing w:val="-4"/>
        </w:rPr>
        <w:t>t</w:t>
      </w:r>
      <w:r w:rsidRPr="005F4814">
        <w:rPr>
          <w:rFonts w:ascii="Century Gothic" w:hAnsi="Century Gothic" w:cs="Arial"/>
          <w:color w:val="000000"/>
        </w:rPr>
        <w:t>akeh</w:t>
      </w:r>
      <w:r w:rsidRPr="005F4814">
        <w:rPr>
          <w:rFonts w:ascii="Century Gothic" w:hAnsi="Century Gothic" w:cs="Arial"/>
          <w:color w:val="000000"/>
          <w:spacing w:val="-3"/>
        </w:rPr>
        <w:t>o</w:t>
      </w:r>
      <w:r w:rsidRPr="005F4814">
        <w:rPr>
          <w:rFonts w:ascii="Century Gothic" w:hAnsi="Century Gothic" w:cs="Arial"/>
          <w:color w:val="000000"/>
        </w:rPr>
        <w:t>lder</w:t>
      </w:r>
      <w:r w:rsidRPr="005F4814">
        <w:rPr>
          <w:rFonts w:ascii="Century Gothic" w:hAnsi="Century Gothic" w:cs="Arial"/>
          <w:color w:val="000000"/>
          <w:spacing w:val="-4"/>
        </w:rPr>
        <w:t>s</w:t>
      </w:r>
      <w:r w:rsidRPr="005F4814">
        <w:rPr>
          <w:rFonts w:ascii="Century Gothic" w:hAnsi="Century Gothic" w:cs="Arial"/>
          <w:color w:val="000000"/>
        </w:rPr>
        <w:t xml:space="preserve"> are</w:t>
      </w:r>
      <w:r w:rsidRPr="005F4814">
        <w:rPr>
          <w:rFonts w:ascii="Century Gothic" w:hAnsi="Century Gothic" w:cs="Arial"/>
          <w:color w:val="000000"/>
          <w:spacing w:val="-4"/>
        </w:rPr>
        <w:t xml:space="preserve"> </w:t>
      </w:r>
      <w:r w:rsidRPr="005F4814">
        <w:rPr>
          <w:rFonts w:ascii="Century Gothic" w:hAnsi="Century Gothic" w:cs="Arial"/>
          <w:color w:val="000000"/>
        </w:rPr>
        <w:t>a</w:t>
      </w:r>
      <w:r w:rsidRPr="005F4814">
        <w:rPr>
          <w:rFonts w:ascii="Century Gothic" w:hAnsi="Century Gothic" w:cs="Arial"/>
          <w:color w:val="000000"/>
          <w:spacing w:val="-3"/>
        </w:rPr>
        <w:t>b</w:t>
      </w:r>
      <w:r w:rsidRPr="005F4814">
        <w:rPr>
          <w:rFonts w:ascii="Century Gothic" w:hAnsi="Century Gothic" w:cs="Arial"/>
          <w:color w:val="000000"/>
        </w:rPr>
        <w:t xml:space="preserve">le to </w:t>
      </w:r>
      <w:r w:rsidRPr="005F4814">
        <w:rPr>
          <w:rFonts w:ascii="Century Gothic" w:hAnsi="Century Gothic" w:cs="Arial"/>
          <w:color w:val="000000"/>
          <w:spacing w:val="-7"/>
        </w:rPr>
        <w:t>m</w:t>
      </w:r>
      <w:r w:rsidRPr="005F4814">
        <w:rPr>
          <w:rFonts w:ascii="Century Gothic" w:hAnsi="Century Gothic" w:cs="Arial"/>
          <w:color w:val="000000"/>
        </w:rPr>
        <w:t>ake in</w:t>
      </w:r>
      <w:r w:rsidRPr="005F4814">
        <w:rPr>
          <w:rFonts w:ascii="Century Gothic" w:hAnsi="Century Gothic" w:cs="Arial"/>
          <w:color w:val="000000"/>
          <w:spacing w:val="-4"/>
        </w:rPr>
        <w:t>f</w:t>
      </w:r>
      <w:r w:rsidRPr="005F4814">
        <w:rPr>
          <w:rFonts w:ascii="Century Gothic" w:hAnsi="Century Gothic" w:cs="Arial"/>
          <w:color w:val="000000"/>
        </w:rPr>
        <w:t>or</w:t>
      </w:r>
      <w:r w:rsidRPr="005F4814">
        <w:rPr>
          <w:rFonts w:ascii="Century Gothic" w:hAnsi="Century Gothic" w:cs="Arial"/>
          <w:color w:val="000000"/>
          <w:spacing w:val="-7"/>
        </w:rPr>
        <w:t>m</w:t>
      </w:r>
      <w:r w:rsidRPr="005F4814">
        <w:rPr>
          <w:rFonts w:ascii="Century Gothic" w:hAnsi="Century Gothic" w:cs="Arial"/>
          <w:color w:val="000000"/>
        </w:rPr>
        <w:t>ed deci</w:t>
      </w:r>
      <w:r w:rsidRPr="005F4814">
        <w:rPr>
          <w:rFonts w:ascii="Century Gothic" w:hAnsi="Century Gothic" w:cs="Arial"/>
          <w:color w:val="000000"/>
          <w:spacing w:val="-4"/>
        </w:rPr>
        <w:t>s</w:t>
      </w:r>
      <w:r w:rsidRPr="005F4814">
        <w:rPr>
          <w:rFonts w:ascii="Century Gothic" w:hAnsi="Century Gothic" w:cs="Arial"/>
          <w:color w:val="000000"/>
        </w:rPr>
        <w:t>i</w:t>
      </w:r>
      <w:r w:rsidRPr="005F4814">
        <w:rPr>
          <w:rFonts w:ascii="Century Gothic" w:hAnsi="Century Gothic" w:cs="Arial"/>
          <w:color w:val="000000"/>
          <w:spacing w:val="-3"/>
        </w:rPr>
        <w:t>o</w:t>
      </w:r>
      <w:r w:rsidRPr="005F4814">
        <w:rPr>
          <w:rFonts w:ascii="Century Gothic" w:hAnsi="Century Gothic" w:cs="Arial"/>
          <w:color w:val="000000"/>
        </w:rPr>
        <w:t>ns on</w:t>
      </w:r>
      <w:r w:rsidRPr="005F4814">
        <w:rPr>
          <w:rFonts w:ascii="Century Gothic" w:hAnsi="Century Gothic" w:cs="Arial"/>
          <w:color w:val="000000"/>
          <w:spacing w:val="-4"/>
        </w:rPr>
        <w:t xml:space="preserve"> </w:t>
      </w:r>
      <w:r w:rsidRPr="005F4814">
        <w:rPr>
          <w:rFonts w:ascii="Century Gothic" w:hAnsi="Century Gothic" w:cs="Arial"/>
          <w:color w:val="000000"/>
        </w:rPr>
        <w:t>loc</w:t>
      </w:r>
      <w:r w:rsidRPr="005F4814">
        <w:rPr>
          <w:rFonts w:ascii="Century Gothic" w:hAnsi="Century Gothic" w:cs="Arial"/>
          <w:color w:val="000000"/>
          <w:spacing w:val="-3"/>
        </w:rPr>
        <w:t>a</w:t>
      </w:r>
      <w:r w:rsidRPr="005F4814">
        <w:rPr>
          <w:rFonts w:ascii="Century Gothic" w:hAnsi="Century Gothic" w:cs="Arial"/>
          <w:color w:val="000000"/>
        </w:rPr>
        <w:t>l</w:t>
      </w:r>
      <w:r w:rsidRPr="005F4814">
        <w:rPr>
          <w:rFonts w:ascii="Century Gothic" w:hAnsi="Century Gothic" w:cs="Arial"/>
          <w:color w:val="000000"/>
          <w:spacing w:val="-4"/>
        </w:rPr>
        <w:t xml:space="preserve"> </w:t>
      </w:r>
      <w:r w:rsidRPr="005F4814">
        <w:rPr>
          <w:rFonts w:ascii="Century Gothic" w:hAnsi="Century Gothic" w:cs="Arial"/>
          <w:color w:val="000000"/>
        </w:rPr>
        <w:t>gro</w:t>
      </w:r>
      <w:r w:rsidRPr="005F4814">
        <w:rPr>
          <w:rFonts w:ascii="Century Gothic" w:hAnsi="Century Gothic" w:cs="Arial"/>
          <w:color w:val="000000"/>
          <w:spacing w:val="-5"/>
        </w:rPr>
        <w:t>w</w:t>
      </w:r>
      <w:r w:rsidRPr="005F4814">
        <w:rPr>
          <w:rFonts w:ascii="Century Gothic" w:hAnsi="Century Gothic" w:cs="Arial"/>
          <w:color w:val="000000"/>
        </w:rPr>
        <w:t xml:space="preserve">th </w:t>
      </w:r>
      <w:r w:rsidRPr="005F4814">
        <w:rPr>
          <w:rFonts w:ascii="Century Gothic" w:hAnsi="Century Gothic" w:cs="Arial"/>
          <w:color w:val="000000"/>
          <w:spacing w:val="-7"/>
        </w:rPr>
        <w:t>m</w:t>
      </w:r>
      <w:r w:rsidRPr="005F4814">
        <w:rPr>
          <w:rFonts w:ascii="Century Gothic" w:hAnsi="Century Gothic" w:cs="Arial"/>
          <w:color w:val="000000"/>
        </w:rPr>
        <w:t xml:space="preserve">atters.   </w:t>
      </w:r>
    </w:p>
    <w:p w:rsidR="00EA1EE9" w:rsidRDefault="00EA1EE9">
      <w:pPr>
        <w:rPr>
          <w:rFonts w:ascii="Century Gothic" w:hAnsi="Century Gothic" w:cs="Arial"/>
        </w:rPr>
      </w:pPr>
      <w:r>
        <w:rPr>
          <w:rFonts w:ascii="Century Gothic" w:hAnsi="Century Gothic" w:cs="Arial"/>
        </w:rPr>
        <w:br w:type="page"/>
      </w:r>
    </w:p>
    <w:p w:rsidR="005C5E34" w:rsidRPr="005F4814" w:rsidRDefault="006F20A5" w:rsidP="00D97AE3">
      <w:pPr>
        <w:rPr>
          <w:rFonts w:ascii="Century Gothic" w:hAnsi="Century Gothic" w:cs="Arial"/>
        </w:rPr>
      </w:pPr>
      <w:r w:rsidRPr="005F4814">
        <w:rPr>
          <w:rFonts w:ascii="Century Gothic" w:hAnsi="Century Gothic" w:cs="Arial"/>
        </w:rPr>
        <w:lastRenderedPageBreak/>
        <w:t>2.</w:t>
      </w:r>
      <w:r w:rsidR="00042191" w:rsidRPr="005F4814">
        <w:rPr>
          <w:rFonts w:ascii="Century Gothic" w:hAnsi="Century Gothic" w:cs="Arial"/>
        </w:rPr>
        <w:t>4</w:t>
      </w:r>
      <w:r w:rsidRPr="005F4814">
        <w:rPr>
          <w:rFonts w:ascii="Century Gothic" w:hAnsi="Century Gothic" w:cs="Arial"/>
        </w:rPr>
        <w:t xml:space="preserve"> </w:t>
      </w:r>
      <w:r w:rsidRPr="005F4814">
        <w:rPr>
          <w:rFonts w:ascii="Century Gothic" w:hAnsi="Century Gothic" w:cs="Arial"/>
        </w:rPr>
        <w:tab/>
        <w:t xml:space="preserve">This document will be reviewed, refreshed and signed off by </w:t>
      </w:r>
      <w:r w:rsidR="004A5818" w:rsidRPr="005F4814">
        <w:rPr>
          <w:rFonts w:ascii="Century Gothic" w:hAnsi="Century Gothic" w:cs="Arial"/>
        </w:rPr>
        <w:t>CLEP</w:t>
      </w:r>
      <w:r w:rsidRPr="005F4814">
        <w:rPr>
          <w:rFonts w:ascii="Century Gothic" w:hAnsi="Century Gothic" w:cs="Arial"/>
        </w:rPr>
        <w:t xml:space="preserve"> Board </w:t>
      </w:r>
      <w:r w:rsidR="00376D5F" w:rsidRPr="005F4814">
        <w:rPr>
          <w:rFonts w:ascii="Century Gothic" w:hAnsi="Century Gothic" w:cs="Arial"/>
        </w:rPr>
        <w:t>annually</w:t>
      </w:r>
      <w:r w:rsidRPr="005F4814">
        <w:rPr>
          <w:rFonts w:ascii="Century Gothic" w:hAnsi="Century Gothic" w:cs="Arial"/>
        </w:rPr>
        <w:t xml:space="preserve"> or more frequently to respond to government guidance or audit reports. </w:t>
      </w:r>
      <w:r w:rsidR="005C5E34" w:rsidRPr="005F4814">
        <w:rPr>
          <w:rFonts w:ascii="Century Gothic" w:hAnsi="Century Gothic" w:cs="Arial"/>
        </w:rPr>
        <w:t xml:space="preserve">The Local </w:t>
      </w:r>
      <w:r w:rsidR="00227FD9" w:rsidRPr="005F4814">
        <w:rPr>
          <w:rFonts w:ascii="Century Gothic" w:hAnsi="Century Gothic" w:cs="Arial"/>
        </w:rPr>
        <w:t>A</w:t>
      </w:r>
      <w:r w:rsidR="005C5E34" w:rsidRPr="005F4814">
        <w:rPr>
          <w:rFonts w:ascii="Century Gothic" w:hAnsi="Century Gothic" w:cs="Arial"/>
        </w:rPr>
        <w:t xml:space="preserve">ssurance Framework will be updated within one calendar month of a change being required or following the next Board meeting if that change requires Board sign off. </w:t>
      </w:r>
      <w:r w:rsidR="00227FD9" w:rsidRPr="005F4814">
        <w:rPr>
          <w:rFonts w:ascii="Century Gothic" w:hAnsi="Century Gothic" w:cs="Arial"/>
        </w:rPr>
        <w:t xml:space="preserve">MHCLG will be notified if CLEP is considering any significant changes to this Framework. </w:t>
      </w:r>
    </w:p>
    <w:p w:rsidR="006F20A5" w:rsidRPr="005F4814" w:rsidRDefault="005C5E34" w:rsidP="00D97AE3">
      <w:pPr>
        <w:rPr>
          <w:rFonts w:ascii="Century Gothic" w:hAnsi="Century Gothic" w:cs="Arial"/>
        </w:rPr>
      </w:pPr>
      <w:r w:rsidRPr="005F4814">
        <w:rPr>
          <w:rFonts w:ascii="Century Gothic" w:hAnsi="Century Gothic" w:cs="Arial"/>
        </w:rPr>
        <w:t>2.5</w:t>
      </w:r>
      <w:r w:rsidRPr="005F4814">
        <w:rPr>
          <w:rFonts w:ascii="Century Gothic" w:hAnsi="Century Gothic" w:cs="Arial"/>
        </w:rPr>
        <w:tab/>
      </w:r>
      <w:r w:rsidR="006F20A5" w:rsidRPr="005F4814">
        <w:rPr>
          <w:rFonts w:ascii="Century Gothic" w:hAnsi="Century Gothic" w:cs="Arial"/>
        </w:rPr>
        <w:t>One of the conditions of the Growth Deal grant offer letter is that the LEP must submit a letter from their S151 Officer</w:t>
      </w:r>
      <w:r w:rsidR="005311FC" w:rsidRPr="005F4814">
        <w:rPr>
          <w:rStyle w:val="FootnoteReference"/>
          <w:rFonts w:ascii="Century Gothic" w:hAnsi="Century Gothic" w:cs="Arial"/>
        </w:rPr>
        <w:footnoteReference w:id="3"/>
      </w:r>
      <w:r w:rsidR="006F20A5" w:rsidRPr="005F4814">
        <w:rPr>
          <w:rFonts w:ascii="Century Gothic" w:hAnsi="Century Gothic" w:cs="Arial"/>
        </w:rPr>
        <w:t xml:space="preserve"> to DCLG’s Accounting Officer by 28 February each year certif</w:t>
      </w:r>
      <w:r w:rsidR="00337AB6" w:rsidRPr="005F4814">
        <w:rPr>
          <w:rFonts w:ascii="Century Gothic" w:hAnsi="Century Gothic" w:cs="Arial"/>
        </w:rPr>
        <w:t xml:space="preserve">ying that </w:t>
      </w:r>
      <w:r w:rsidR="00376D5F" w:rsidRPr="005F4814">
        <w:rPr>
          <w:rFonts w:ascii="Century Gothic" w:hAnsi="Century Gothic" w:cs="Arial"/>
        </w:rPr>
        <w:t>its</w:t>
      </w:r>
      <w:r w:rsidR="00C9737A" w:rsidRPr="005F4814">
        <w:rPr>
          <w:rFonts w:ascii="Century Gothic" w:hAnsi="Century Gothic" w:cs="Arial"/>
        </w:rPr>
        <w:t xml:space="preserve"> L</w:t>
      </w:r>
      <w:r w:rsidR="00337AB6" w:rsidRPr="005F4814">
        <w:rPr>
          <w:rFonts w:ascii="Century Gothic" w:hAnsi="Century Gothic" w:cs="Arial"/>
        </w:rPr>
        <w:t xml:space="preserve">ocal </w:t>
      </w:r>
      <w:r w:rsidR="00C9737A" w:rsidRPr="005F4814">
        <w:rPr>
          <w:rFonts w:ascii="Century Gothic" w:hAnsi="Century Gothic" w:cs="Arial"/>
        </w:rPr>
        <w:t>A</w:t>
      </w:r>
      <w:r w:rsidR="00337AB6" w:rsidRPr="005F4814">
        <w:rPr>
          <w:rFonts w:ascii="Century Gothic" w:hAnsi="Century Gothic" w:cs="Arial"/>
        </w:rPr>
        <w:t xml:space="preserve">ssurance </w:t>
      </w:r>
      <w:r w:rsidR="00C9737A" w:rsidRPr="005F4814">
        <w:rPr>
          <w:rFonts w:ascii="Century Gothic" w:hAnsi="Century Gothic" w:cs="Arial"/>
        </w:rPr>
        <w:t>F</w:t>
      </w:r>
      <w:r w:rsidR="006F20A5" w:rsidRPr="005F4814">
        <w:rPr>
          <w:rFonts w:ascii="Century Gothic" w:hAnsi="Century Gothic" w:cs="Arial"/>
        </w:rPr>
        <w:t>ramework has been agreed, is being implemented and meets the revised</w:t>
      </w:r>
      <w:r w:rsidR="00337AB6" w:rsidRPr="005F4814">
        <w:rPr>
          <w:rFonts w:ascii="Century Gothic" w:hAnsi="Century Gothic" w:cs="Arial"/>
        </w:rPr>
        <w:t xml:space="preserve"> standards set out in the LEP </w:t>
      </w:r>
      <w:r w:rsidR="006F20A5" w:rsidRPr="005F4814">
        <w:rPr>
          <w:rFonts w:ascii="Century Gothic" w:hAnsi="Century Gothic" w:cs="Arial"/>
        </w:rPr>
        <w:t xml:space="preserve">Assurance Framework.    </w:t>
      </w:r>
    </w:p>
    <w:p w:rsidR="00F41C39" w:rsidRPr="005F4814" w:rsidRDefault="006F20A5" w:rsidP="00D97AE3">
      <w:pPr>
        <w:rPr>
          <w:rFonts w:ascii="Century Gothic" w:hAnsi="Century Gothic" w:cs="Arial"/>
        </w:rPr>
      </w:pPr>
      <w:r w:rsidRPr="005F4814">
        <w:rPr>
          <w:rFonts w:ascii="Century Gothic" w:hAnsi="Century Gothic" w:cs="Arial"/>
        </w:rPr>
        <w:t>2.</w:t>
      </w:r>
      <w:r w:rsidR="005C5E34" w:rsidRPr="005F4814">
        <w:rPr>
          <w:rFonts w:ascii="Century Gothic" w:hAnsi="Century Gothic" w:cs="Arial"/>
        </w:rPr>
        <w:t>6</w:t>
      </w:r>
      <w:r w:rsidRPr="005F4814">
        <w:rPr>
          <w:rFonts w:ascii="Century Gothic" w:hAnsi="Century Gothic" w:cs="Arial"/>
        </w:rPr>
        <w:t xml:space="preserve"> </w:t>
      </w:r>
      <w:r w:rsidRPr="005F4814">
        <w:rPr>
          <w:rFonts w:ascii="Century Gothic" w:hAnsi="Century Gothic" w:cs="Arial"/>
        </w:rPr>
        <w:tab/>
        <w:t xml:space="preserve">This Local Assurance Framework is published on </w:t>
      </w:r>
      <w:r w:rsidR="004A5818" w:rsidRPr="005F4814">
        <w:rPr>
          <w:rFonts w:ascii="Century Gothic" w:hAnsi="Century Gothic" w:cs="Arial"/>
        </w:rPr>
        <w:t>CLEP</w:t>
      </w:r>
      <w:r w:rsidR="00C9737A" w:rsidRPr="005F4814">
        <w:rPr>
          <w:rFonts w:ascii="Century Gothic" w:hAnsi="Century Gothic" w:cs="Arial"/>
        </w:rPr>
        <w:t>’s</w:t>
      </w:r>
      <w:r w:rsidRPr="005F4814">
        <w:rPr>
          <w:rFonts w:ascii="Century Gothic" w:hAnsi="Century Gothic" w:cs="Arial"/>
        </w:rPr>
        <w:t xml:space="preserve"> website</w:t>
      </w:r>
      <w:r w:rsidR="00F41C39" w:rsidRPr="005F4814">
        <w:rPr>
          <w:rFonts w:ascii="Century Gothic" w:hAnsi="Century Gothic" w:cs="Arial"/>
        </w:rPr>
        <w:t>, which is designed to be:</w:t>
      </w:r>
    </w:p>
    <w:p w:rsidR="00F41C39" w:rsidRPr="005F4814" w:rsidRDefault="00F41C39" w:rsidP="0026072D">
      <w:pPr>
        <w:pStyle w:val="ListParagraph"/>
        <w:numPr>
          <w:ilvl w:val="0"/>
          <w:numId w:val="94"/>
        </w:numPr>
        <w:ind w:right="582"/>
        <w:rPr>
          <w:rFonts w:ascii="Century Gothic" w:hAnsi="Century Gothic" w:cs="Arial"/>
          <w:color w:val="010302"/>
        </w:rPr>
      </w:pPr>
      <w:r w:rsidRPr="005F4814">
        <w:rPr>
          <w:rFonts w:ascii="Century Gothic" w:hAnsi="Century Gothic" w:cs="Arial"/>
          <w:color w:val="000000"/>
        </w:rPr>
        <w:t>Pro</w:t>
      </w:r>
      <w:r w:rsidRPr="005F4814">
        <w:rPr>
          <w:rFonts w:ascii="Century Gothic" w:hAnsi="Century Gothic" w:cs="Arial"/>
          <w:color w:val="000000"/>
          <w:spacing w:val="-7"/>
        </w:rPr>
        <w:t>m</w:t>
      </w:r>
      <w:r w:rsidRPr="005F4814">
        <w:rPr>
          <w:rFonts w:ascii="Century Gothic" w:hAnsi="Century Gothic" w:cs="Arial"/>
          <w:color w:val="000000"/>
        </w:rPr>
        <w:t>inent, acces</w:t>
      </w:r>
      <w:r w:rsidRPr="005F4814">
        <w:rPr>
          <w:rFonts w:ascii="Century Gothic" w:hAnsi="Century Gothic" w:cs="Arial"/>
          <w:color w:val="000000"/>
          <w:spacing w:val="-4"/>
        </w:rPr>
        <w:t>s</w:t>
      </w:r>
      <w:r w:rsidRPr="005F4814">
        <w:rPr>
          <w:rFonts w:ascii="Century Gothic" w:hAnsi="Century Gothic" w:cs="Arial"/>
          <w:color w:val="000000"/>
        </w:rPr>
        <w:t>i</w:t>
      </w:r>
      <w:r w:rsidRPr="005F4814">
        <w:rPr>
          <w:rFonts w:ascii="Century Gothic" w:hAnsi="Century Gothic" w:cs="Arial"/>
          <w:color w:val="000000"/>
          <w:spacing w:val="-3"/>
        </w:rPr>
        <w:t>b</w:t>
      </w:r>
      <w:r w:rsidRPr="005F4814">
        <w:rPr>
          <w:rFonts w:ascii="Century Gothic" w:hAnsi="Century Gothic" w:cs="Arial"/>
          <w:color w:val="000000"/>
        </w:rPr>
        <w:t>le a</w:t>
      </w:r>
      <w:r w:rsidRPr="005F4814">
        <w:rPr>
          <w:rFonts w:ascii="Century Gothic" w:hAnsi="Century Gothic" w:cs="Arial"/>
          <w:color w:val="000000"/>
          <w:spacing w:val="-3"/>
        </w:rPr>
        <w:t>n</w:t>
      </w:r>
      <w:r w:rsidRPr="005F4814">
        <w:rPr>
          <w:rFonts w:ascii="Century Gothic" w:hAnsi="Century Gothic" w:cs="Arial"/>
          <w:color w:val="000000"/>
        </w:rPr>
        <w:t xml:space="preserve">d easy </w:t>
      </w:r>
      <w:r w:rsidRPr="005F4814">
        <w:rPr>
          <w:rFonts w:ascii="Century Gothic" w:hAnsi="Century Gothic" w:cs="Arial"/>
          <w:color w:val="000000"/>
          <w:spacing w:val="-4"/>
        </w:rPr>
        <w:t>t</w:t>
      </w:r>
      <w:r w:rsidRPr="005F4814">
        <w:rPr>
          <w:rFonts w:ascii="Century Gothic" w:hAnsi="Century Gothic" w:cs="Arial"/>
          <w:color w:val="000000"/>
        </w:rPr>
        <w:t>o na</w:t>
      </w:r>
      <w:r w:rsidRPr="005F4814">
        <w:rPr>
          <w:rFonts w:ascii="Century Gothic" w:hAnsi="Century Gothic" w:cs="Arial"/>
          <w:color w:val="000000"/>
          <w:spacing w:val="-4"/>
        </w:rPr>
        <w:t>v</w:t>
      </w:r>
      <w:r w:rsidRPr="005F4814">
        <w:rPr>
          <w:rFonts w:ascii="Century Gothic" w:hAnsi="Century Gothic" w:cs="Arial"/>
          <w:color w:val="000000"/>
        </w:rPr>
        <w:t>ig</w:t>
      </w:r>
      <w:r w:rsidRPr="005F4814">
        <w:rPr>
          <w:rFonts w:ascii="Century Gothic" w:hAnsi="Century Gothic" w:cs="Arial"/>
          <w:color w:val="000000"/>
          <w:spacing w:val="-3"/>
        </w:rPr>
        <w:t>a</w:t>
      </w:r>
      <w:r w:rsidRPr="005F4814">
        <w:rPr>
          <w:rFonts w:ascii="Century Gothic" w:hAnsi="Century Gothic" w:cs="Arial"/>
          <w:color w:val="000000"/>
        </w:rPr>
        <w:t>te</w:t>
      </w:r>
      <w:r w:rsidRPr="005F4814">
        <w:rPr>
          <w:rFonts w:ascii="Century Gothic" w:hAnsi="Century Gothic" w:cs="Arial"/>
          <w:color w:val="000000"/>
          <w:spacing w:val="-4"/>
        </w:rPr>
        <w:t>;</w:t>
      </w:r>
      <w:r w:rsidRPr="005F4814">
        <w:rPr>
          <w:rFonts w:ascii="Century Gothic" w:hAnsi="Century Gothic" w:cs="Arial"/>
          <w:color w:val="000000"/>
        </w:rPr>
        <w:t xml:space="preserve">  </w:t>
      </w:r>
    </w:p>
    <w:p w:rsidR="00F41C39" w:rsidRPr="005F4814" w:rsidRDefault="00F41C39" w:rsidP="0026072D">
      <w:pPr>
        <w:pStyle w:val="ListParagraph"/>
        <w:numPr>
          <w:ilvl w:val="0"/>
          <w:numId w:val="94"/>
        </w:numPr>
        <w:ind w:right="582"/>
        <w:rPr>
          <w:rFonts w:ascii="Century Gothic" w:hAnsi="Century Gothic" w:cs="Arial"/>
          <w:color w:val="010302"/>
        </w:rPr>
      </w:pPr>
      <w:r w:rsidRPr="005F4814">
        <w:rPr>
          <w:rFonts w:ascii="Century Gothic" w:hAnsi="Century Gothic" w:cs="Arial"/>
          <w:color w:val="000000"/>
        </w:rPr>
        <w:t xml:space="preserve">Updated </w:t>
      </w:r>
      <w:r w:rsidRPr="005F4814">
        <w:rPr>
          <w:rFonts w:ascii="Century Gothic" w:hAnsi="Century Gothic" w:cs="Arial"/>
          <w:color w:val="000000"/>
          <w:spacing w:val="-3"/>
        </w:rPr>
        <w:t>r</w:t>
      </w:r>
      <w:r w:rsidRPr="005F4814">
        <w:rPr>
          <w:rFonts w:ascii="Century Gothic" w:hAnsi="Century Gothic" w:cs="Arial"/>
          <w:color w:val="000000"/>
        </w:rPr>
        <w:t>eg</w:t>
      </w:r>
      <w:r w:rsidRPr="005F4814">
        <w:rPr>
          <w:rFonts w:ascii="Century Gothic" w:hAnsi="Century Gothic" w:cs="Arial"/>
          <w:color w:val="000000"/>
          <w:spacing w:val="-3"/>
        </w:rPr>
        <w:t>u</w:t>
      </w:r>
      <w:r w:rsidRPr="005F4814">
        <w:rPr>
          <w:rFonts w:ascii="Century Gothic" w:hAnsi="Century Gothic" w:cs="Arial"/>
          <w:color w:val="000000"/>
        </w:rPr>
        <w:t>la</w:t>
      </w:r>
      <w:r w:rsidRPr="005F4814">
        <w:rPr>
          <w:rFonts w:ascii="Century Gothic" w:hAnsi="Century Gothic" w:cs="Arial"/>
          <w:color w:val="000000"/>
          <w:spacing w:val="-3"/>
        </w:rPr>
        <w:t>r</w:t>
      </w:r>
      <w:r w:rsidRPr="005F4814">
        <w:rPr>
          <w:rFonts w:ascii="Century Gothic" w:hAnsi="Century Gothic" w:cs="Arial"/>
          <w:color w:val="000000"/>
        </w:rPr>
        <w:t>ly</w:t>
      </w:r>
      <w:r w:rsidRPr="005F4814">
        <w:rPr>
          <w:rFonts w:ascii="Century Gothic" w:hAnsi="Century Gothic" w:cs="Arial"/>
          <w:color w:val="000000"/>
          <w:spacing w:val="-4"/>
        </w:rPr>
        <w:t xml:space="preserve"> </w:t>
      </w:r>
      <w:r w:rsidRPr="005F4814">
        <w:rPr>
          <w:rFonts w:ascii="Century Gothic" w:hAnsi="Century Gothic" w:cs="Arial"/>
          <w:color w:val="000000"/>
        </w:rPr>
        <w:t>to en</w:t>
      </w:r>
      <w:r w:rsidRPr="005F4814">
        <w:rPr>
          <w:rFonts w:ascii="Century Gothic" w:hAnsi="Century Gothic" w:cs="Arial"/>
          <w:color w:val="000000"/>
          <w:spacing w:val="-4"/>
        </w:rPr>
        <w:t>s</w:t>
      </w:r>
      <w:r w:rsidRPr="005F4814">
        <w:rPr>
          <w:rFonts w:ascii="Century Gothic" w:hAnsi="Century Gothic" w:cs="Arial"/>
          <w:color w:val="000000"/>
        </w:rPr>
        <w:t>ure t</w:t>
      </w:r>
      <w:r w:rsidRPr="005F4814">
        <w:rPr>
          <w:rFonts w:ascii="Century Gothic" w:hAnsi="Century Gothic" w:cs="Arial"/>
          <w:color w:val="000000"/>
          <w:spacing w:val="-3"/>
        </w:rPr>
        <w:t>h</w:t>
      </w:r>
      <w:r w:rsidRPr="005F4814">
        <w:rPr>
          <w:rFonts w:ascii="Century Gothic" w:hAnsi="Century Gothic" w:cs="Arial"/>
          <w:color w:val="000000"/>
        </w:rPr>
        <w:t>at</w:t>
      </w:r>
      <w:r w:rsidRPr="005F4814">
        <w:rPr>
          <w:rFonts w:ascii="Century Gothic" w:hAnsi="Century Gothic" w:cs="Arial"/>
          <w:color w:val="000000"/>
          <w:spacing w:val="-4"/>
        </w:rPr>
        <w:t xml:space="preserve"> </w:t>
      </w:r>
      <w:r w:rsidRPr="005F4814">
        <w:rPr>
          <w:rFonts w:ascii="Century Gothic" w:hAnsi="Century Gothic" w:cs="Arial"/>
          <w:color w:val="000000"/>
        </w:rPr>
        <w:t>inf</w:t>
      </w:r>
      <w:r w:rsidRPr="005F4814">
        <w:rPr>
          <w:rFonts w:ascii="Century Gothic" w:hAnsi="Century Gothic" w:cs="Arial"/>
          <w:color w:val="000000"/>
          <w:spacing w:val="-3"/>
        </w:rPr>
        <w:t>o</w:t>
      </w:r>
      <w:r w:rsidRPr="005F4814">
        <w:rPr>
          <w:rFonts w:ascii="Century Gothic" w:hAnsi="Century Gothic" w:cs="Arial"/>
          <w:color w:val="000000"/>
        </w:rPr>
        <w:t>r</w:t>
      </w:r>
      <w:r w:rsidRPr="005F4814">
        <w:rPr>
          <w:rFonts w:ascii="Century Gothic" w:hAnsi="Century Gothic" w:cs="Arial"/>
          <w:color w:val="000000"/>
          <w:spacing w:val="-7"/>
        </w:rPr>
        <w:t>m</w:t>
      </w:r>
      <w:r w:rsidRPr="005F4814">
        <w:rPr>
          <w:rFonts w:ascii="Century Gothic" w:hAnsi="Century Gothic" w:cs="Arial"/>
          <w:color w:val="000000"/>
        </w:rPr>
        <w:t xml:space="preserve">ation </w:t>
      </w:r>
      <w:r w:rsidRPr="005F4814">
        <w:rPr>
          <w:rFonts w:ascii="Century Gothic" w:hAnsi="Century Gothic" w:cs="Arial"/>
          <w:color w:val="000000"/>
          <w:spacing w:val="-3"/>
        </w:rPr>
        <w:t>r</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ains current</w:t>
      </w:r>
      <w:r w:rsidRPr="005F4814">
        <w:rPr>
          <w:rFonts w:ascii="Century Gothic" w:hAnsi="Century Gothic" w:cs="Arial"/>
          <w:color w:val="000000"/>
          <w:spacing w:val="-4"/>
        </w:rPr>
        <w:t>;</w:t>
      </w:r>
      <w:r w:rsidRPr="005F4814">
        <w:rPr>
          <w:rFonts w:ascii="Century Gothic" w:hAnsi="Century Gothic" w:cs="Arial"/>
          <w:color w:val="000000"/>
        </w:rPr>
        <w:t xml:space="preserve">  </w:t>
      </w:r>
    </w:p>
    <w:p w:rsidR="002B02A0" w:rsidRPr="005F4814" w:rsidRDefault="00F41C39" w:rsidP="0026072D">
      <w:pPr>
        <w:pStyle w:val="ListParagraph"/>
        <w:numPr>
          <w:ilvl w:val="0"/>
          <w:numId w:val="94"/>
        </w:numPr>
        <w:spacing w:after="12"/>
        <w:ind w:right="381"/>
        <w:rPr>
          <w:rFonts w:ascii="Century Gothic" w:hAnsi="Century Gothic" w:cs="Arial"/>
          <w:color w:val="010302"/>
        </w:rPr>
      </w:pPr>
      <w:r w:rsidRPr="005F4814">
        <w:rPr>
          <w:rFonts w:ascii="Century Gothic" w:hAnsi="Century Gothic" w:cs="Arial"/>
          <w:color w:val="000000"/>
        </w:rPr>
        <w:t>Reposi</w:t>
      </w:r>
      <w:r w:rsidRPr="005F4814">
        <w:rPr>
          <w:rFonts w:ascii="Century Gothic" w:hAnsi="Century Gothic" w:cs="Arial"/>
          <w:color w:val="000000"/>
          <w:spacing w:val="-4"/>
        </w:rPr>
        <w:t>t</w:t>
      </w:r>
      <w:r w:rsidRPr="005F4814">
        <w:rPr>
          <w:rFonts w:ascii="Century Gothic" w:hAnsi="Century Gothic" w:cs="Arial"/>
          <w:color w:val="000000"/>
        </w:rPr>
        <w:t>o</w:t>
      </w:r>
      <w:r w:rsidRPr="005F4814">
        <w:rPr>
          <w:rFonts w:ascii="Century Gothic" w:hAnsi="Century Gothic" w:cs="Arial"/>
          <w:color w:val="000000"/>
          <w:spacing w:val="-3"/>
        </w:rPr>
        <w:t>r</w:t>
      </w:r>
      <w:r w:rsidR="00CE204F" w:rsidRPr="005F4814">
        <w:rPr>
          <w:rFonts w:ascii="Century Gothic" w:hAnsi="Century Gothic" w:cs="Arial"/>
          <w:color w:val="000000"/>
        </w:rPr>
        <w:t>y</w:t>
      </w:r>
      <w:r w:rsidRPr="005F4814">
        <w:rPr>
          <w:rFonts w:ascii="Century Gothic" w:hAnsi="Century Gothic" w:cs="Arial"/>
          <w:color w:val="000000"/>
        </w:rPr>
        <w:t xml:space="preserve"> </w:t>
      </w:r>
      <w:r w:rsidRPr="005F4814">
        <w:rPr>
          <w:rFonts w:ascii="Century Gothic" w:hAnsi="Century Gothic" w:cs="Arial"/>
          <w:color w:val="000000"/>
          <w:spacing w:val="-3"/>
        </w:rPr>
        <w:t>o</w:t>
      </w:r>
      <w:r w:rsidRPr="005F4814">
        <w:rPr>
          <w:rFonts w:ascii="Century Gothic" w:hAnsi="Century Gothic" w:cs="Arial"/>
          <w:color w:val="000000"/>
        </w:rPr>
        <w:t>f</w:t>
      </w:r>
      <w:r w:rsidRPr="005F4814">
        <w:rPr>
          <w:rFonts w:ascii="Century Gothic" w:hAnsi="Century Gothic" w:cs="Arial"/>
          <w:color w:val="000000"/>
          <w:spacing w:val="-4"/>
        </w:rPr>
        <w:t xml:space="preserve"> </w:t>
      </w:r>
      <w:r w:rsidRPr="005F4814">
        <w:rPr>
          <w:rFonts w:ascii="Century Gothic" w:hAnsi="Century Gothic" w:cs="Arial"/>
          <w:color w:val="000000"/>
        </w:rPr>
        <w:t>infor</w:t>
      </w:r>
      <w:r w:rsidRPr="005F4814">
        <w:rPr>
          <w:rFonts w:ascii="Century Gothic" w:hAnsi="Century Gothic" w:cs="Arial"/>
          <w:color w:val="000000"/>
          <w:spacing w:val="-7"/>
        </w:rPr>
        <w:t>m</w:t>
      </w:r>
      <w:r w:rsidRPr="005F4814">
        <w:rPr>
          <w:rFonts w:ascii="Century Gothic" w:hAnsi="Century Gothic" w:cs="Arial"/>
          <w:color w:val="000000"/>
        </w:rPr>
        <w:t>ation</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on LEP Board </w:t>
      </w:r>
      <w:r w:rsidRPr="005F4814">
        <w:rPr>
          <w:rFonts w:ascii="Century Gothic" w:hAnsi="Century Gothic" w:cs="Arial"/>
          <w:color w:val="000000"/>
          <w:spacing w:val="-7"/>
        </w:rPr>
        <w:t>m</w:t>
      </w:r>
      <w:r w:rsidRPr="005F4814">
        <w:rPr>
          <w:rFonts w:ascii="Century Gothic" w:hAnsi="Century Gothic" w:cs="Arial"/>
          <w:color w:val="000000"/>
        </w:rPr>
        <w:t>eeti</w:t>
      </w:r>
      <w:r w:rsidRPr="005F4814">
        <w:rPr>
          <w:rFonts w:ascii="Century Gothic" w:hAnsi="Century Gothic" w:cs="Arial"/>
          <w:color w:val="000000"/>
          <w:spacing w:val="-3"/>
        </w:rPr>
        <w:t>n</w:t>
      </w:r>
      <w:r w:rsidRPr="005F4814">
        <w:rPr>
          <w:rFonts w:ascii="Century Gothic" w:hAnsi="Century Gothic" w:cs="Arial"/>
          <w:color w:val="000000"/>
        </w:rPr>
        <w:t xml:space="preserve">gs </w:t>
      </w:r>
      <w:r w:rsidRPr="005F4814">
        <w:rPr>
          <w:rFonts w:ascii="Century Gothic" w:hAnsi="Century Gothic" w:cs="Arial"/>
          <w:color w:val="000000"/>
          <w:spacing w:val="-3"/>
        </w:rPr>
        <w:t>(</w:t>
      </w:r>
      <w:r w:rsidRPr="005F4814">
        <w:rPr>
          <w:rFonts w:ascii="Century Gothic" w:hAnsi="Century Gothic" w:cs="Arial"/>
          <w:color w:val="000000"/>
        </w:rPr>
        <w:t>in</w:t>
      </w:r>
      <w:r w:rsidRPr="005F4814">
        <w:rPr>
          <w:rFonts w:ascii="Century Gothic" w:hAnsi="Century Gothic" w:cs="Arial"/>
          <w:color w:val="000000"/>
          <w:spacing w:val="-4"/>
        </w:rPr>
        <w:t>c</w:t>
      </w:r>
      <w:r w:rsidRPr="005F4814">
        <w:rPr>
          <w:rFonts w:ascii="Century Gothic" w:hAnsi="Century Gothic" w:cs="Arial"/>
          <w:color w:val="000000"/>
        </w:rPr>
        <w:t>lu</w:t>
      </w:r>
      <w:r w:rsidRPr="005F4814">
        <w:rPr>
          <w:rFonts w:ascii="Century Gothic" w:hAnsi="Century Gothic" w:cs="Arial"/>
          <w:color w:val="000000"/>
          <w:spacing w:val="-3"/>
        </w:rPr>
        <w:t>d</w:t>
      </w:r>
      <w:r w:rsidRPr="005F4814">
        <w:rPr>
          <w:rFonts w:ascii="Century Gothic" w:hAnsi="Century Gothic" w:cs="Arial"/>
          <w:color w:val="000000"/>
        </w:rPr>
        <w:t>ing ag</w:t>
      </w:r>
      <w:r w:rsidRPr="005F4814">
        <w:rPr>
          <w:rFonts w:ascii="Century Gothic" w:hAnsi="Century Gothic" w:cs="Arial"/>
          <w:color w:val="000000"/>
          <w:spacing w:val="-3"/>
        </w:rPr>
        <w:t>e</w:t>
      </w:r>
      <w:r w:rsidRPr="005F4814">
        <w:rPr>
          <w:rFonts w:ascii="Century Gothic" w:hAnsi="Century Gothic" w:cs="Arial"/>
          <w:color w:val="000000"/>
        </w:rPr>
        <w:t xml:space="preserve">ndas, </w:t>
      </w:r>
      <w:r w:rsidRPr="005F4814">
        <w:rPr>
          <w:rFonts w:ascii="Century Gothic" w:hAnsi="Century Gothic" w:cs="Arial"/>
          <w:color w:val="000000"/>
          <w:spacing w:val="-3"/>
        </w:rPr>
        <w:t>p</w:t>
      </w:r>
      <w:r w:rsidRPr="005F4814">
        <w:rPr>
          <w:rFonts w:ascii="Century Gothic" w:hAnsi="Century Gothic" w:cs="Arial"/>
          <w:color w:val="000000"/>
        </w:rPr>
        <w:t>apers</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and  </w:t>
      </w:r>
      <w:r w:rsidRPr="005F4814">
        <w:rPr>
          <w:rFonts w:ascii="Century Gothic" w:hAnsi="Century Gothic" w:cs="Arial"/>
          <w:color w:val="000000"/>
          <w:spacing w:val="-7"/>
        </w:rPr>
        <w:t>m</w:t>
      </w:r>
      <w:r w:rsidRPr="005F4814">
        <w:rPr>
          <w:rFonts w:ascii="Century Gothic" w:hAnsi="Century Gothic" w:cs="Arial"/>
          <w:color w:val="000000"/>
        </w:rPr>
        <w:t>inutes), LEP poli</w:t>
      </w:r>
      <w:r w:rsidRPr="005F4814">
        <w:rPr>
          <w:rFonts w:ascii="Century Gothic" w:hAnsi="Century Gothic" w:cs="Arial"/>
          <w:color w:val="000000"/>
          <w:spacing w:val="-4"/>
        </w:rPr>
        <w:t>c</w:t>
      </w:r>
      <w:r w:rsidRPr="005F4814">
        <w:rPr>
          <w:rFonts w:ascii="Century Gothic" w:hAnsi="Century Gothic" w:cs="Arial"/>
          <w:color w:val="000000"/>
        </w:rPr>
        <w:t>ie</w:t>
      </w:r>
      <w:r w:rsidRPr="005F4814">
        <w:rPr>
          <w:rFonts w:ascii="Century Gothic" w:hAnsi="Century Gothic" w:cs="Arial"/>
          <w:color w:val="000000"/>
          <w:spacing w:val="-4"/>
        </w:rPr>
        <w:t>s</w:t>
      </w:r>
      <w:r w:rsidRPr="005F4814">
        <w:rPr>
          <w:rFonts w:ascii="Century Gothic" w:hAnsi="Century Gothic" w:cs="Arial"/>
          <w:color w:val="000000"/>
        </w:rPr>
        <w:t>, pro</w:t>
      </w:r>
      <w:r w:rsidRPr="005F4814">
        <w:rPr>
          <w:rFonts w:ascii="Century Gothic" w:hAnsi="Century Gothic" w:cs="Arial"/>
          <w:color w:val="000000"/>
          <w:spacing w:val="-4"/>
        </w:rPr>
        <w:t>c</w:t>
      </w:r>
      <w:r w:rsidRPr="005F4814">
        <w:rPr>
          <w:rFonts w:ascii="Century Gothic" w:hAnsi="Century Gothic" w:cs="Arial"/>
          <w:color w:val="000000"/>
        </w:rPr>
        <w:t xml:space="preserve">esses, </w:t>
      </w:r>
      <w:r w:rsidRPr="005F4814">
        <w:rPr>
          <w:rFonts w:ascii="Century Gothic" w:hAnsi="Century Gothic" w:cs="Arial"/>
          <w:color w:val="000000"/>
          <w:spacing w:val="-3"/>
        </w:rPr>
        <w:t>p</w:t>
      </w:r>
      <w:r w:rsidRPr="005F4814">
        <w:rPr>
          <w:rFonts w:ascii="Century Gothic" w:hAnsi="Century Gothic" w:cs="Arial"/>
          <w:color w:val="000000"/>
        </w:rPr>
        <w:t>ro</w:t>
      </w:r>
      <w:r w:rsidRPr="005F4814">
        <w:rPr>
          <w:rFonts w:ascii="Century Gothic" w:hAnsi="Century Gothic" w:cs="Arial"/>
          <w:color w:val="000000"/>
          <w:spacing w:val="-5"/>
        </w:rPr>
        <w:t>j</w:t>
      </w:r>
      <w:r w:rsidRPr="005F4814">
        <w:rPr>
          <w:rFonts w:ascii="Century Gothic" w:hAnsi="Century Gothic" w:cs="Arial"/>
          <w:color w:val="000000"/>
        </w:rPr>
        <w:t>ects, f</w:t>
      </w:r>
      <w:r w:rsidRPr="005F4814">
        <w:rPr>
          <w:rFonts w:ascii="Century Gothic" w:hAnsi="Century Gothic" w:cs="Arial"/>
          <w:color w:val="000000"/>
          <w:spacing w:val="-3"/>
        </w:rPr>
        <w:t>u</w:t>
      </w:r>
      <w:r w:rsidRPr="005F4814">
        <w:rPr>
          <w:rFonts w:ascii="Century Gothic" w:hAnsi="Century Gothic" w:cs="Arial"/>
          <w:color w:val="000000"/>
        </w:rPr>
        <w:t>ndi</w:t>
      </w:r>
      <w:r w:rsidRPr="005F4814">
        <w:rPr>
          <w:rFonts w:ascii="Century Gothic" w:hAnsi="Century Gothic" w:cs="Arial"/>
          <w:color w:val="000000"/>
          <w:spacing w:val="-3"/>
        </w:rPr>
        <w:t>n</w:t>
      </w:r>
      <w:r w:rsidRPr="005F4814">
        <w:rPr>
          <w:rFonts w:ascii="Century Gothic" w:hAnsi="Century Gothic" w:cs="Arial"/>
          <w:color w:val="000000"/>
        </w:rPr>
        <w:t>g c</w:t>
      </w:r>
      <w:r w:rsidRPr="005F4814">
        <w:rPr>
          <w:rFonts w:ascii="Century Gothic" w:hAnsi="Century Gothic" w:cs="Arial"/>
          <w:color w:val="000000"/>
          <w:spacing w:val="-3"/>
        </w:rPr>
        <w:t>a</w:t>
      </w:r>
      <w:r w:rsidRPr="005F4814">
        <w:rPr>
          <w:rFonts w:ascii="Century Gothic" w:hAnsi="Century Gothic" w:cs="Arial"/>
          <w:color w:val="000000"/>
        </w:rPr>
        <w:t>lls an</w:t>
      </w:r>
      <w:r w:rsidRPr="005F4814">
        <w:rPr>
          <w:rFonts w:ascii="Century Gothic" w:hAnsi="Century Gothic" w:cs="Arial"/>
          <w:color w:val="000000"/>
          <w:spacing w:val="-3"/>
        </w:rPr>
        <w:t>d</w:t>
      </w:r>
      <w:r w:rsidRPr="005F4814">
        <w:rPr>
          <w:rFonts w:ascii="Century Gothic" w:hAnsi="Century Gothic" w:cs="Arial"/>
          <w:color w:val="000000"/>
        </w:rPr>
        <w:t xml:space="preserve"> de</w:t>
      </w:r>
      <w:r w:rsidRPr="005F4814">
        <w:rPr>
          <w:rFonts w:ascii="Century Gothic" w:hAnsi="Century Gothic" w:cs="Arial"/>
          <w:color w:val="000000"/>
          <w:spacing w:val="-4"/>
        </w:rPr>
        <w:t>c</w:t>
      </w:r>
      <w:r w:rsidRPr="005F4814">
        <w:rPr>
          <w:rFonts w:ascii="Century Gothic" w:hAnsi="Century Gothic" w:cs="Arial"/>
          <w:color w:val="000000"/>
        </w:rPr>
        <w:t>i</w:t>
      </w:r>
      <w:r w:rsidRPr="005F4814">
        <w:rPr>
          <w:rFonts w:ascii="Century Gothic" w:hAnsi="Century Gothic" w:cs="Arial"/>
          <w:color w:val="000000"/>
          <w:spacing w:val="-4"/>
        </w:rPr>
        <w:t>s</w:t>
      </w:r>
      <w:r w:rsidRPr="005F4814">
        <w:rPr>
          <w:rFonts w:ascii="Century Gothic" w:hAnsi="Century Gothic" w:cs="Arial"/>
          <w:color w:val="000000"/>
        </w:rPr>
        <w:t>ions;</w:t>
      </w:r>
      <w:r w:rsidRPr="005F4814">
        <w:rPr>
          <w:rFonts w:ascii="Century Gothic" w:hAnsi="Century Gothic" w:cs="Arial"/>
          <w:color w:val="000000"/>
          <w:spacing w:val="-4"/>
        </w:rPr>
        <w:t xml:space="preserve"> </w:t>
      </w:r>
      <w:r w:rsidRPr="005F4814">
        <w:rPr>
          <w:rFonts w:ascii="Century Gothic" w:hAnsi="Century Gothic" w:cs="Arial"/>
          <w:color w:val="000000"/>
        </w:rPr>
        <w:t>an</w:t>
      </w:r>
      <w:r w:rsidRPr="005F4814">
        <w:rPr>
          <w:rFonts w:ascii="Century Gothic" w:hAnsi="Century Gothic" w:cs="Arial"/>
          <w:color w:val="000000"/>
          <w:spacing w:val="-3"/>
        </w:rPr>
        <w:t>d</w:t>
      </w:r>
      <w:r w:rsidRPr="005F4814">
        <w:rPr>
          <w:rFonts w:ascii="Century Gothic" w:hAnsi="Century Gothic" w:cs="Arial"/>
          <w:color w:val="000000"/>
        </w:rPr>
        <w:t xml:space="preserve">  </w:t>
      </w:r>
    </w:p>
    <w:p w:rsidR="00F41C39" w:rsidRPr="005F4814" w:rsidRDefault="00F41C39" w:rsidP="0026072D">
      <w:pPr>
        <w:pStyle w:val="ListParagraph"/>
        <w:numPr>
          <w:ilvl w:val="0"/>
          <w:numId w:val="94"/>
        </w:numPr>
        <w:spacing w:after="12"/>
        <w:ind w:right="381"/>
        <w:rPr>
          <w:rFonts w:ascii="Century Gothic" w:hAnsi="Century Gothic" w:cs="Arial"/>
          <w:color w:val="010302"/>
        </w:rPr>
      </w:pPr>
      <w:r w:rsidRPr="005F4814">
        <w:rPr>
          <w:rFonts w:ascii="Century Gothic" w:hAnsi="Century Gothic" w:cs="Arial"/>
          <w:color w:val="000000"/>
        </w:rPr>
        <w:t>An int</w:t>
      </w:r>
      <w:r w:rsidRPr="005F4814">
        <w:rPr>
          <w:rFonts w:ascii="Century Gothic" w:hAnsi="Century Gothic" w:cs="Arial"/>
          <w:color w:val="000000"/>
          <w:spacing w:val="-3"/>
        </w:rPr>
        <w:t>e</w:t>
      </w:r>
      <w:r w:rsidRPr="005F4814">
        <w:rPr>
          <w:rFonts w:ascii="Century Gothic" w:hAnsi="Century Gothic" w:cs="Arial"/>
          <w:color w:val="000000"/>
        </w:rPr>
        <w:t xml:space="preserve">rface </w:t>
      </w:r>
      <w:r w:rsidRPr="005F4814">
        <w:rPr>
          <w:rFonts w:ascii="Century Gothic" w:hAnsi="Century Gothic" w:cs="Arial"/>
          <w:color w:val="000000"/>
          <w:spacing w:val="-4"/>
        </w:rPr>
        <w:t>t</w:t>
      </w:r>
      <w:r w:rsidRPr="005F4814">
        <w:rPr>
          <w:rFonts w:ascii="Century Gothic" w:hAnsi="Century Gothic" w:cs="Arial"/>
          <w:color w:val="000000"/>
        </w:rPr>
        <w:t>hat ca</w:t>
      </w:r>
      <w:r w:rsidRPr="005F4814">
        <w:rPr>
          <w:rFonts w:ascii="Century Gothic" w:hAnsi="Century Gothic" w:cs="Arial"/>
          <w:color w:val="000000"/>
          <w:spacing w:val="-4"/>
        </w:rPr>
        <w:t>t</w:t>
      </w:r>
      <w:r w:rsidRPr="005F4814">
        <w:rPr>
          <w:rFonts w:ascii="Century Gothic" w:hAnsi="Century Gothic" w:cs="Arial"/>
          <w:color w:val="000000"/>
        </w:rPr>
        <w:t>ers to</w:t>
      </w:r>
      <w:r w:rsidRPr="005F4814">
        <w:rPr>
          <w:rFonts w:ascii="Century Gothic" w:hAnsi="Century Gothic" w:cs="Arial"/>
          <w:color w:val="000000"/>
          <w:spacing w:val="-4"/>
        </w:rPr>
        <w:t xml:space="preserve"> </w:t>
      </w:r>
      <w:r w:rsidRPr="005F4814">
        <w:rPr>
          <w:rFonts w:ascii="Century Gothic" w:hAnsi="Century Gothic" w:cs="Arial"/>
          <w:color w:val="000000"/>
        </w:rPr>
        <w:t>the p</w:t>
      </w:r>
      <w:r w:rsidRPr="005F4814">
        <w:rPr>
          <w:rFonts w:ascii="Century Gothic" w:hAnsi="Century Gothic" w:cs="Arial"/>
          <w:color w:val="000000"/>
          <w:spacing w:val="-3"/>
        </w:rPr>
        <w:t>ub</w:t>
      </w:r>
      <w:r w:rsidRPr="005F4814">
        <w:rPr>
          <w:rFonts w:ascii="Century Gothic" w:hAnsi="Century Gothic" w:cs="Arial"/>
          <w:color w:val="000000"/>
        </w:rPr>
        <w:t>li</w:t>
      </w:r>
      <w:r w:rsidRPr="005F4814">
        <w:rPr>
          <w:rFonts w:ascii="Century Gothic" w:hAnsi="Century Gothic" w:cs="Arial"/>
          <w:color w:val="000000"/>
          <w:spacing w:val="-4"/>
        </w:rPr>
        <w:t>c</w:t>
      </w:r>
      <w:r w:rsidRPr="005F4814">
        <w:rPr>
          <w:rFonts w:ascii="Century Gothic" w:hAnsi="Century Gothic" w:cs="Arial"/>
          <w:color w:val="000000"/>
        </w:rPr>
        <w:t>,</w:t>
      </w:r>
      <w:r w:rsidRPr="005F4814">
        <w:rPr>
          <w:rFonts w:ascii="Century Gothic" w:hAnsi="Century Gothic" w:cs="Arial"/>
          <w:color w:val="000000"/>
          <w:spacing w:val="-4"/>
        </w:rPr>
        <w:t xml:space="preserve"> </w:t>
      </w:r>
      <w:r w:rsidRPr="005F4814">
        <w:rPr>
          <w:rFonts w:ascii="Century Gothic" w:hAnsi="Century Gothic" w:cs="Arial"/>
          <w:color w:val="000000"/>
        </w:rPr>
        <w:t>inte</w:t>
      </w:r>
      <w:r w:rsidRPr="005F4814">
        <w:rPr>
          <w:rFonts w:ascii="Century Gothic" w:hAnsi="Century Gothic" w:cs="Arial"/>
          <w:color w:val="000000"/>
          <w:spacing w:val="-3"/>
        </w:rPr>
        <w:t>r</w:t>
      </w:r>
      <w:r w:rsidRPr="005F4814">
        <w:rPr>
          <w:rFonts w:ascii="Century Gothic" w:hAnsi="Century Gothic" w:cs="Arial"/>
          <w:color w:val="000000"/>
        </w:rPr>
        <w:t>est</w:t>
      </w:r>
      <w:r w:rsidRPr="005F4814">
        <w:rPr>
          <w:rFonts w:ascii="Century Gothic" w:hAnsi="Century Gothic" w:cs="Arial"/>
          <w:color w:val="000000"/>
          <w:spacing w:val="-3"/>
        </w:rPr>
        <w:t>e</w:t>
      </w:r>
      <w:r w:rsidRPr="005F4814">
        <w:rPr>
          <w:rFonts w:ascii="Century Gothic" w:hAnsi="Century Gothic" w:cs="Arial"/>
          <w:color w:val="000000"/>
        </w:rPr>
        <w:t>d par</w:t>
      </w:r>
      <w:r w:rsidRPr="005F4814">
        <w:rPr>
          <w:rFonts w:ascii="Century Gothic" w:hAnsi="Century Gothic" w:cs="Arial"/>
          <w:color w:val="000000"/>
          <w:spacing w:val="-4"/>
        </w:rPr>
        <w:t>t</w:t>
      </w:r>
      <w:r w:rsidRPr="005F4814">
        <w:rPr>
          <w:rFonts w:ascii="Century Gothic" w:hAnsi="Century Gothic" w:cs="Arial"/>
          <w:color w:val="000000"/>
        </w:rPr>
        <w:t>ies</w:t>
      </w:r>
      <w:r w:rsidRPr="005F4814">
        <w:rPr>
          <w:rFonts w:ascii="Century Gothic" w:hAnsi="Century Gothic" w:cs="Arial"/>
          <w:color w:val="000000"/>
          <w:spacing w:val="-4"/>
        </w:rPr>
        <w:t xml:space="preserve"> </w:t>
      </w:r>
      <w:r w:rsidRPr="005F4814">
        <w:rPr>
          <w:rFonts w:ascii="Century Gothic" w:hAnsi="Century Gothic" w:cs="Arial"/>
          <w:color w:val="000000"/>
        </w:rPr>
        <w:t>i</w:t>
      </w:r>
      <w:r w:rsidRPr="005F4814">
        <w:rPr>
          <w:rFonts w:ascii="Century Gothic" w:hAnsi="Century Gothic" w:cs="Arial"/>
          <w:color w:val="000000"/>
          <w:spacing w:val="-3"/>
        </w:rPr>
        <w:t>n</w:t>
      </w:r>
      <w:r w:rsidRPr="005F4814">
        <w:rPr>
          <w:rFonts w:ascii="Century Gothic" w:hAnsi="Century Gothic" w:cs="Arial"/>
          <w:color w:val="000000"/>
        </w:rPr>
        <w:t xml:space="preserve"> LEP pro</w:t>
      </w:r>
      <w:r w:rsidRPr="005F4814">
        <w:rPr>
          <w:rFonts w:ascii="Century Gothic" w:hAnsi="Century Gothic" w:cs="Arial"/>
          <w:color w:val="000000"/>
          <w:spacing w:val="-5"/>
        </w:rPr>
        <w:t>j</w:t>
      </w:r>
      <w:r w:rsidRPr="005F4814">
        <w:rPr>
          <w:rFonts w:ascii="Century Gothic" w:hAnsi="Century Gothic" w:cs="Arial"/>
          <w:color w:val="000000"/>
        </w:rPr>
        <w:t>ects and fu</w:t>
      </w:r>
      <w:r w:rsidRPr="005F4814">
        <w:rPr>
          <w:rFonts w:ascii="Century Gothic" w:hAnsi="Century Gothic" w:cs="Arial"/>
          <w:color w:val="000000"/>
          <w:spacing w:val="-3"/>
        </w:rPr>
        <w:t>n</w:t>
      </w:r>
      <w:r w:rsidRPr="005F4814">
        <w:rPr>
          <w:rFonts w:ascii="Century Gothic" w:hAnsi="Century Gothic" w:cs="Arial"/>
          <w:color w:val="000000"/>
        </w:rPr>
        <w:t>ds and Govern</w:t>
      </w:r>
      <w:r w:rsidRPr="005F4814">
        <w:rPr>
          <w:rFonts w:ascii="Century Gothic" w:hAnsi="Century Gothic" w:cs="Arial"/>
          <w:color w:val="000000"/>
          <w:spacing w:val="-7"/>
        </w:rPr>
        <w:t>m</w:t>
      </w:r>
      <w:r w:rsidRPr="005F4814">
        <w:rPr>
          <w:rFonts w:ascii="Century Gothic" w:hAnsi="Century Gothic" w:cs="Arial"/>
          <w:color w:val="000000"/>
        </w:rPr>
        <w:t xml:space="preserve">ent.  </w:t>
      </w:r>
    </w:p>
    <w:p w:rsidR="00450087" w:rsidRPr="005F4814" w:rsidRDefault="00450087" w:rsidP="00D97AE3">
      <w:pPr>
        <w:rPr>
          <w:rFonts w:ascii="Century Gothic" w:hAnsi="Century Gothic" w:cs="Arial"/>
        </w:rPr>
      </w:pPr>
    </w:p>
    <w:p w:rsidR="006F20A5" w:rsidRPr="005F4814" w:rsidRDefault="00450087" w:rsidP="00D97AE3">
      <w:pPr>
        <w:rPr>
          <w:rFonts w:ascii="Century Gothic" w:hAnsi="Century Gothic" w:cs="Arial"/>
        </w:rPr>
      </w:pPr>
      <w:r w:rsidRPr="005F4814">
        <w:rPr>
          <w:rFonts w:ascii="Century Gothic" w:hAnsi="Century Gothic" w:cs="Arial"/>
        </w:rPr>
        <w:t>2.7</w:t>
      </w:r>
      <w:r w:rsidR="00F41C39" w:rsidRPr="005F4814">
        <w:rPr>
          <w:rFonts w:ascii="Century Gothic" w:hAnsi="Century Gothic" w:cs="Arial"/>
        </w:rPr>
        <w:tab/>
        <w:t xml:space="preserve">The website has a dedicated section on governance, which provides all information related to compliance with the National Local Growth Assurance Framework (January 2016) including this Local Assurance Framework. </w:t>
      </w:r>
    </w:p>
    <w:p w:rsidR="00F65CFF" w:rsidRDefault="00F65CFF" w:rsidP="00D97AE3">
      <w:pPr>
        <w:rPr>
          <w:rFonts w:ascii="Century Gothic" w:hAnsi="Century Gothic" w:cs="Arial"/>
          <w:b/>
        </w:rPr>
      </w:pPr>
    </w:p>
    <w:p w:rsidR="006F20A5" w:rsidRPr="005F4814" w:rsidRDefault="006F20A5" w:rsidP="00D97AE3">
      <w:pPr>
        <w:rPr>
          <w:rFonts w:ascii="Century Gothic" w:hAnsi="Century Gothic" w:cs="Arial"/>
          <w:b/>
        </w:rPr>
      </w:pPr>
      <w:r w:rsidRPr="005F4814">
        <w:rPr>
          <w:rFonts w:ascii="Century Gothic" w:hAnsi="Century Gothic" w:cs="Arial"/>
          <w:b/>
        </w:rPr>
        <w:t xml:space="preserve">3. Geography  </w:t>
      </w:r>
    </w:p>
    <w:p w:rsidR="006F20A5" w:rsidRPr="005F4814" w:rsidRDefault="006F20A5" w:rsidP="00D97AE3">
      <w:pPr>
        <w:rPr>
          <w:rFonts w:ascii="Century Gothic" w:hAnsi="Century Gothic" w:cs="Arial"/>
        </w:rPr>
      </w:pPr>
      <w:r w:rsidRPr="005F4814">
        <w:rPr>
          <w:rFonts w:ascii="Century Gothic" w:hAnsi="Century Gothic" w:cs="Arial"/>
        </w:rPr>
        <w:t xml:space="preserve">3.1 </w:t>
      </w:r>
      <w:r w:rsidRPr="005F4814">
        <w:rPr>
          <w:rFonts w:ascii="Century Gothic" w:hAnsi="Century Gothic" w:cs="Arial"/>
        </w:rPr>
        <w:tab/>
        <w:t xml:space="preserve">The geographical </w:t>
      </w:r>
      <w:r w:rsidR="0002461D" w:rsidRPr="005F4814">
        <w:rPr>
          <w:rFonts w:ascii="Century Gothic" w:hAnsi="Century Gothic" w:cs="Arial"/>
        </w:rPr>
        <w:t>area</w:t>
      </w:r>
      <w:r w:rsidRPr="005F4814">
        <w:rPr>
          <w:rFonts w:ascii="Century Gothic" w:hAnsi="Century Gothic" w:cs="Arial"/>
        </w:rPr>
        <w:t xml:space="preserve"> of the Cumbria Local Enterprise Partnership (CLEP) covers the administrative area of Cumbria County Council</w:t>
      </w:r>
      <w:r w:rsidR="00C45BFE" w:rsidRPr="005F4814">
        <w:rPr>
          <w:rFonts w:ascii="Century Gothic" w:hAnsi="Century Gothic" w:cs="Arial"/>
        </w:rPr>
        <w:t xml:space="preserve"> which covers </w:t>
      </w:r>
      <w:r w:rsidRPr="005F4814">
        <w:rPr>
          <w:rFonts w:ascii="Century Gothic" w:hAnsi="Century Gothic" w:cs="Arial"/>
        </w:rPr>
        <w:t>Allerdale, Barrow in Furness, Carlisle, Copeland, Eden, South Lake</w:t>
      </w:r>
      <w:r w:rsidR="0002461D" w:rsidRPr="005F4814">
        <w:rPr>
          <w:rFonts w:ascii="Century Gothic" w:hAnsi="Century Gothic" w:cs="Arial"/>
        </w:rPr>
        <w:t>land</w:t>
      </w:r>
      <w:r w:rsidRPr="005F4814">
        <w:rPr>
          <w:rFonts w:ascii="Century Gothic" w:hAnsi="Century Gothic" w:cs="Arial"/>
        </w:rPr>
        <w:t xml:space="preserve"> District Councils and the Lake District National Park</w:t>
      </w:r>
      <w:r w:rsidR="00C45BFE" w:rsidRPr="005F4814">
        <w:rPr>
          <w:rFonts w:ascii="Century Gothic" w:hAnsi="Century Gothic" w:cs="Arial"/>
        </w:rPr>
        <w:t xml:space="preserve"> and part of the Yorkshire Dales</w:t>
      </w:r>
      <w:r w:rsidR="009E222E" w:rsidRPr="005F4814">
        <w:rPr>
          <w:rFonts w:ascii="Century Gothic" w:hAnsi="Century Gothic" w:cs="Arial"/>
        </w:rPr>
        <w:t xml:space="preserve"> National Park</w:t>
      </w:r>
      <w:r w:rsidRPr="005F4814">
        <w:rPr>
          <w:rFonts w:ascii="Century Gothic" w:hAnsi="Century Gothic" w:cs="Arial"/>
        </w:rPr>
        <w:t xml:space="preserve">.  </w:t>
      </w:r>
    </w:p>
    <w:p w:rsidR="006F20A5" w:rsidRPr="005F4814" w:rsidRDefault="006F20A5" w:rsidP="00D97AE3">
      <w:pPr>
        <w:rPr>
          <w:rFonts w:ascii="Century Gothic" w:hAnsi="Century Gothic" w:cs="Arial"/>
        </w:rPr>
      </w:pPr>
      <w:r w:rsidRPr="005F4814">
        <w:rPr>
          <w:rFonts w:ascii="Century Gothic" w:hAnsi="Century Gothic" w:cs="Arial"/>
        </w:rPr>
        <w:t xml:space="preserve">3.2 </w:t>
      </w:r>
      <w:r w:rsidRPr="005F4814">
        <w:rPr>
          <w:rFonts w:ascii="Century Gothic" w:hAnsi="Century Gothic" w:cs="Arial"/>
        </w:rPr>
        <w:tab/>
        <w:t>Cumbria is the second largest county in the UK by area</w:t>
      </w:r>
      <w:r w:rsidR="005E358F" w:rsidRPr="005F4814">
        <w:rPr>
          <w:rFonts w:ascii="Century Gothic" w:hAnsi="Century Gothic" w:cs="Arial"/>
        </w:rPr>
        <w:t>, w</w:t>
      </w:r>
      <w:r w:rsidRPr="005F4814">
        <w:rPr>
          <w:rFonts w:ascii="Century Gothic" w:hAnsi="Century Gothic" w:cs="Arial"/>
        </w:rPr>
        <w:t>ith its 497,900 population in an area of 6,768 km</w:t>
      </w:r>
      <w:r w:rsidR="0002461D" w:rsidRPr="005F4814">
        <w:rPr>
          <w:rFonts w:ascii="Century Gothic" w:hAnsi="Century Gothic" w:cs="Arial"/>
        </w:rPr>
        <w:t xml:space="preserve">. It is also </w:t>
      </w:r>
      <w:r w:rsidRPr="005F4814">
        <w:rPr>
          <w:rFonts w:ascii="Century Gothic" w:hAnsi="Century Gothic" w:cs="Arial"/>
        </w:rPr>
        <w:t xml:space="preserve">one of the most sparsely populated counties. Predominantly rural and mountainous, Cumbria boasts abundant natural assets including two World Heritage Sites, </w:t>
      </w:r>
      <w:r w:rsidR="00C45BFE" w:rsidRPr="005F4814">
        <w:rPr>
          <w:rFonts w:ascii="Century Gothic" w:hAnsi="Century Gothic" w:cs="Arial"/>
        </w:rPr>
        <w:t xml:space="preserve">two </w:t>
      </w:r>
      <w:r w:rsidRPr="005F4814">
        <w:rPr>
          <w:rFonts w:ascii="Century Gothic" w:hAnsi="Century Gothic" w:cs="Arial"/>
        </w:rPr>
        <w:t xml:space="preserve">national parks </w:t>
      </w:r>
      <w:r w:rsidR="00C45BFE" w:rsidRPr="005F4814">
        <w:rPr>
          <w:rFonts w:ascii="Century Gothic" w:hAnsi="Century Gothic" w:cs="Arial"/>
        </w:rPr>
        <w:t>(</w:t>
      </w:r>
      <w:r w:rsidRPr="005F4814">
        <w:rPr>
          <w:rFonts w:ascii="Century Gothic" w:hAnsi="Century Gothic" w:cs="Arial"/>
        </w:rPr>
        <w:t>Lake District National Park and part of the Yorkshire Dales National Park</w:t>
      </w:r>
      <w:r w:rsidR="00C45BFE" w:rsidRPr="005F4814">
        <w:rPr>
          <w:rFonts w:ascii="Century Gothic" w:hAnsi="Century Gothic" w:cs="Arial"/>
        </w:rPr>
        <w:t>)</w:t>
      </w:r>
      <w:r w:rsidR="00C9737A" w:rsidRPr="005F4814">
        <w:rPr>
          <w:rFonts w:ascii="Century Gothic" w:hAnsi="Century Gothic" w:cs="Arial"/>
        </w:rPr>
        <w:t xml:space="preserve">, and three Areas of Outstanding Natural Beauty (AONB) Arnside and Silverdale, North Pennines and Solway Coast. </w:t>
      </w:r>
      <w:r w:rsidRPr="005F4814">
        <w:rPr>
          <w:rFonts w:ascii="Century Gothic" w:hAnsi="Century Gothic" w:cs="Arial"/>
        </w:rPr>
        <w:t xml:space="preserve"> </w:t>
      </w:r>
    </w:p>
    <w:p w:rsidR="002B02A0" w:rsidRPr="005F4814" w:rsidRDefault="006F20A5" w:rsidP="00D97AE3">
      <w:pPr>
        <w:rPr>
          <w:rFonts w:ascii="Century Gothic" w:hAnsi="Century Gothic" w:cs="Arial"/>
        </w:rPr>
      </w:pPr>
      <w:r w:rsidRPr="005F4814">
        <w:rPr>
          <w:rFonts w:ascii="Century Gothic" w:hAnsi="Century Gothic" w:cs="Arial"/>
        </w:rPr>
        <w:lastRenderedPageBreak/>
        <w:t>3.3</w:t>
      </w:r>
      <w:r w:rsidRPr="005F4814">
        <w:rPr>
          <w:rFonts w:ascii="Century Gothic" w:hAnsi="Century Gothic" w:cs="Arial"/>
        </w:rPr>
        <w:tab/>
      </w:r>
      <w:r w:rsidR="00617790" w:rsidRPr="005F4814">
        <w:rPr>
          <w:rFonts w:ascii="Century Gothic" w:hAnsi="Century Gothic" w:cs="Arial"/>
        </w:rPr>
        <w:t xml:space="preserve">Cumbria’s </w:t>
      </w:r>
      <w:r w:rsidRPr="005F4814">
        <w:rPr>
          <w:rFonts w:ascii="Century Gothic" w:hAnsi="Century Gothic" w:cs="Arial"/>
        </w:rPr>
        <w:t xml:space="preserve">economy </w:t>
      </w:r>
      <w:r w:rsidR="005C5E34" w:rsidRPr="005F4814">
        <w:rPr>
          <w:rFonts w:ascii="Century Gothic" w:hAnsi="Century Gothic" w:cs="Arial"/>
        </w:rPr>
        <w:t xml:space="preserve">is poly-centric in nature, with </w:t>
      </w:r>
      <w:r w:rsidRPr="005F4814">
        <w:rPr>
          <w:rFonts w:ascii="Century Gothic" w:hAnsi="Century Gothic" w:cs="Arial"/>
        </w:rPr>
        <w:t xml:space="preserve">manufacturing, real estate, retail, and health </w:t>
      </w:r>
      <w:r w:rsidR="005C5E34" w:rsidRPr="005F4814">
        <w:rPr>
          <w:rFonts w:ascii="Century Gothic" w:hAnsi="Century Gothic" w:cs="Arial"/>
        </w:rPr>
        <w:t xml:space="preserve">accounting </w:t>
      </w:r>
      <w:r w:rsidRPr="005F4814">
        <w:rPr>
          <w:rFonts w:ascii="Century Gothic" w:hAnsi="Century Gothic" w:cs="Arial"/>
        </w:rPr>
        <w:t>for more than half of</w:t>
      </w:r>
      <w:r w:rsidR="00971883" w:rsidRPr="005F4814">
        <w:rPr>
          <w:rFonts w:ascii="Century Gothic" w:hAnsi="Century Gothic" w:cs="Arial"/>
        </w:rPr>
        <w:t xml:space="preserve"> </w:t>
      </w:r>
      <w:r w:rsidRPr="005F4814">
        <w:rPr>
          <w:rFonts w:ascii="Century Gothic" w:hAnsi="Century Gothic" w:cs="Arial"/>
        </w:rPr>
        <w:t>GVA production</w:t>
      </w:r>
      <w:r w:rsidR="00971883" w:rsidRPr="005F4814">
        <w:rPr>
          <w:rFonts w:ascii="Century Gothic" w:hAnsi="Century Gothic" w:cs="Arial"/>
        </w:rPr>
        <w:t xml:space="preserve">. </w:t>
      </w:r>
      <w:r w:rsidR="00C9737A" w:rsidRPr="005F4814">
        <w:rPr>
          <w:rFonts w:ascii="Century Gothic" w:hAnsi="Century Gothic" w:cs="Arial"/>
        </w:rPr>
        <w:t xml:space="preserve">This is balanced by </w:t>
      </w:r>
      <w:r w:rsidR="00C45BFE" w:rsidRPr="005F4814">
        <w:rPr>
          <w:rFonts w:ascii="Century Gothic" w:hAnsi="Century Gothic" w:cs="Arial"/>
        </w:rPr>
        <w:t xml:space="preserve">very important tourism and agricultural sectors. </w:t>
      </w:r>
      <w:r w:rsidR="009B4765" w:rsidRPr="005F4814">
        <w:rPr>
          <w:rFonts w:ascii="Century Gothic" w:hAnsi="Century Gothic" w:cs="Arial"/>
        </w:rPr>
        <w:t xml:space="preserve">Cumbria benefits from significant natural capital, which is essential to the attractiveness of the county as a place to live, work and invest. </w:t>
      </w:r>
      <w:r w:rsidR="005C5E34" w:rsidRPr="005F4814">
        <w:rPr>
          <w:rFonts w:ascii="Century Gothic" w:hAnsi="Century Gothic" w:cs="Arial"/>
        </w:rPr>
        <w:t>An o</w:t>
      </w:r>
      <w:r w:rsidR="009B4765" w:rsidRPr="005F4814">
        <w:rPr>
          <w:rFonts w:ascii="Century Gothic" w:hAnsi="Century Gothic" w:cs="Arial"/>
        </w:rPr>
        <w:t xml:space="preserve">verview </w:t>
      </w:r>
      <w:r w:rsidR="005C5E34" w:rsidRPr="005F4814">
        <w:rPr>
          <w:rFonts w:ascii="Century Gothic" w:hAnsi="Century Gothic" w:cs="Arial"/>
        </w:rPr>
        <w:t xml:space="preserve">of Cumbria’s economy is provided within the </w:t>
      </w:r>
      <w:r w:rsidR="009B4765" w:rsidRPr="005F4814">
        <w:rPr>
          <w:rFonts w:ascii="Century Gothic" w:hAnsi="Century Gothic" w:cs="Arial"/>
        </w:rPr>
        <w:t xml:space="preserve">Economic Review, which is the sister document to the Local Industrial Strategy. </w:t>
      </w:r>
    </w:p>
    <w:p w:rsidR="00DA40E8" w:rsidRPr="005F4814" w:rsidRDefault="006F20A5" w:rsidP="00D97AE3">
      <w:pPr>
        <w:rPr>
          <w:rFonts w:ascii="Century Gothic" w:hAnsi="Century Gothic" w:cs="Arial"/>
        </w:rPr>
      </w:pPr>
      <w:r w:rsidRPr="005F4814">
        <w:rPr>
          <w:rFonts w:ascii="Century Gothic" w:hAnsi="Century Gothic" w:cs="Arial"/>
        </w:rPr>
        <w:t xml:space="preserve">3.4 </w:t>
      </w:r>
      <w:r w:rsidR="00DA40E8" w:rsidRPr="005F4814">
        <w:rPr>
          <w:rFonts w:ascii="Century Gothic" w:hAnsi="Century Gothic" w:cs="Arial"/>
        </w:rPr>
        <w:tab/>
      </w:r>
      <w:r w:rsidRPr="005F4814">
        <w:rPr>
          <w:rFonts w:ascii="Century Gothic" w:hAnsi="Century Gothic" w:cs="Arial"/>
        </w:rPr>
        <w:t>CLEP secured Enterprise Zone status for</w:t>
      </w:r>
      <w:r w:rsidR="00DA40E8" w:rsidRPr="005F4814">
        <w:rPr>
          <w:rFonts w:ascii="Century Gothic" w:hAnsi="Century Gothic" w:cs="Arial"/>
        </w:rPr>
        <w:t xml:space="preserve"> Kingmoor Park in Carlisle</w:t>
      </w:r>
      <w:r w:rsidRPr="005F4814">
        <w:rPr>
          <w:rFonts w:ascii="Century Gothic" w:hAnsi="Century Gothic" w:cs="Arial"/>
        </w:rPr>
        <w:t xml:space="preserve"> </w:t>
      </w:r>
      <w:r w:rsidR="00DA40E8" w:rsidRPr="005F4814">
        <w:rPr>
          <w:rFonts w:ascii="Century Gothic" w:hAnsi="Century Gothic" w:cs="Arial"/>
        </w:rPr>
        <w:t>and this bec</w:t>
      </w:r>
      <w:r w:rsidR="005E358F" w:rsidRPr="005F4814">
        <w:rPr>
          <w:rFonts w:ascii="Century Gothic" w:hAnsi="Century Gothic" w:cs="Arial"/>
        </w:rPr>
        <w:t>a</w:t>
      </w:r>
      <w:r w:rsidR="00DA40E8" w:rsidRPr="005F4814">
        <w:rPr>
          <w:rFonts w:ascii="Century Gothic" w:hAnsi="Century Gothic" w:cs="Arial"/>
        </w:rPr>
        <w:t xml:space="preserve">me operational on 1 April 2016 for 25 years, offering a combination of business rates relief and capital allowances. The site is 122 </w:t>
      </w:r>
      <w:r w:rsidR="00D13462" w:rsidRPr="005F4814">
        <w:rPr>
          <w:rFonts w:ascii="Century Gothic" w:hAnsi="Century Gothic" w:cs="Arial"/>
        </w:rPr>
        <w:t>hecta</w:t>
      </w:r>
      <w:r w:rsidR="00DA40E8" w:rsidRPr="005F4814">
        <w:rPr>
          <w:rFonts w:ascii="Century Gothic" w:hAnsi="Century Gothic" w:cs="Arial"/>
        </w:rPr>
        <w:t xml:space="preserve">res of which 49 hectares are already developed. </w:t>
      </w:r>
    </w:p>
    <w:p w:rsidR="006F20A5" w:rsidRPr="005F4814" w:rsidRDefault="00DA40E8" w:rsidP="00D97AE3">
      <w:pPr>
        <w:rPr>
          <w:rFonts w:ascii="Century Gothic" w:hAnsi="Century Gothic" w:cs="Arial"/>
        </w:rPr>
      </w:pPr>
      <w:r w:rsidRPr="005F4814">
        <w:rPr>
          <w:rFonts w:ascii="Century Gothic" w:hAnsi="Century Gothic" w:cs="Arial"/>
        </w:rPr>
        <w:t>3.5</w:t>
      </w:r>
      <w:r w:rsidRPr="005F4814">
        <w:rPr>
          <w:rFonts w:ascii="Century Gothic" w:hAnsi="Century Gothic" w:cs="Arial"/>
        </w:rPr>
        <w:tab/>
        <w:t>Kingmoor Park is located just off Junction 44 of the M6, and has the potential to</w:t>
      </w:r>
      <w:r w:rsidR="00D13462" w:rsidRPr="005F4814">
        <w:rPr>
          <w:rFonts w:ascii="Century Gothic" w:hAnsi="Century Gothic" w:cs="Arial"/>
        </w:rPr>
        <w:t xml:space="preserve"> create an </w:t>
      </w:r>
      <w:r w:rsidRPr="005F4814">
        <w:rPr>
          <w:rFonts w:ascii="Century Gothic" w:hAnsi="Century Gothic" w:cs="Arial"/>
        </w:rPr>
        <w:t xml:space="preserve">additional 3,000 jobs in advanced manufacturing, nuclear supply chain and logistics. It is </w:t>
      </w:r>
      <w:r w:rsidR="008A5B39" w:rsidRPr="005F4814">
        <w:rPr>
          <w:rFonts w:ascii="Century Gothic" w:hAnsi="Century Gothic" w:cs="Arial"/>
        </w:rPr>
        <w:t xml:space="preserve">highly </w:t>
      </w:r>
      <w:r w:rsidRPr="005F4814">
        <w:rPr>
          <w:rFonts w:ascii="Century Gothic" w:hAnsi="Century Gothic" w:cs="Arial"/>
        </w:rPr>
        <w:t>access</w:t>
      </w:r>
      <w:r w:rsidR="008A5B39" w:rsidRPr="005F4814">
        <w:rPr>
          <w:rFonts w:ascii="Century Gothic" w:hAnsi="Century Gothic" w:cs="Arial"/>
        </w:rPr>
        <w:t>ible</w:t>
      </w:r>
      <w:r w:rsidRPr="005F4814">
        <w:rPr>
          <w:rFonts w:ascii="Century Gothic" w:hAnsi="Century Gothic" w:cs="Arial"/>
        </w:rPr>
        <w:t xml:space="preserve"> and offers considerable opportunity to attract new inv</w:t>
      </w:r>
      <w:r w:rsidR="005E358F" w:rsidRPr="005F4814">
        <w:rPr>
          <w:rFonts w:ascii="Century Gothic" w:hAnsi="Century Gothic" w:cs="Arial"/>
        </w:rPr>
        <w:t xml:space="preserve">estors to the County and offer </w:t>
      </w:r>
      <w:r w:rsidRPr="005F4814">
        <w:rPr>
          <w:rFonts w:ascii="Century Gothic" w:hAnsi="Century Gothic" w:cs="Arial"/>
        </w:rPr>
        <w:t>grow</w:t>
      </w:r>
      <w:r w:rsidR="005E358F" w:rsidRPr="005F4814">
        <w:rPr>
          <w:rFonts w:ascii="Century Gothic" w:hAnsi="Century Gothic" w:cs="Arial"/>
        </w:rPr>
        <w:t>-</w:t>
      </w:r>
      <w:r w:rsidRPr="005F4814">
        <w:rPr>
          <w:rFonts w:ascii="Century Gothic" w:hAnsi="Century Gothic" w:cs="Arial"/>
        </w:rPr>
        <w:t xml:space="preserve">on space for existing businesses.  </w:t>
      </w:r>
      <w:r w:rsidR="006F20A5" w:rsidRPr="005F4814">
        <w:rPr>
          <w:rFonts w:ascii="Century Gothic" w:hAnsi="Century Gothic" w:cs="Arial"/>
        </w:rPr>
        <w:tab/>
      </w:r>
    </w:p>
    <w:p w:rsidR="001C099C" w:rsidRDefault="001C099C" w:rsidP="00D97AE3">
      <w:pPr>
        <w:rPr>
          <w:rFonts w:ascii="Century Gothic" w:hAnsi="Century Gothic" w:cs="Arial"/>
          <w:b/>
        </w:rPr>
      </w:pPr>
    </w:p>
    <w:p w:rsidR="006F20A5" w:rsidRPr="005F4814" w:rsidRDefault="006F20A5" w:rsidP="00D97AE3">
      <w:pPr>
        <w:rPr>
          <w:rFonts w:ascii="Century Gothic" w:hAnsi="Century Gothic" w:cs="Arial"/>
          <w:b/>
        </w:rPr>
      </w:pPr>
      <w:r w:rsidRPr="005F4814">
        <w:rPr>
          <w:rFonts w:ascii="Century Gothic" w:hAnsi="Century Gothic" w:cs="Arial"/>
          <w:b/>
        </w:rPr>
        <w:t xml:space="preserve">4. </w:t>
      </w:r>
      <w:r w:rsidR="00DA40E8" w:rsidRPr="005F4814">
        <w:rPr>
          <w:rFonts w:ascii="Century Gothic" w:hAnsi="Century Gothic" w:cs="Arial"/>
          <w:b/>
        </w:rPr>
        <w:tab/>
      </w:r>
      <w:r w:rsidRPr="005F4814">
        <w:rPr>
          <w:rFonts w:ascii="Century Gothic" w:hAnsi="Century Gothic" w:cs="Arial"/>
          <w:b/>
        </w:rPr>
        <w:t xml:space="preserve">Membership  </w:t>
      </w:r>
    </w:p>
    <w:p w:rsidR="006F20A5" w:rsidRPr="005F4814" w:rsidRDefault="006F20A5" w:rsidP="00D97AE3">
      <w:pPr>
        <w:rPr>
          <w:rFonts w:ascii="Century Gothic" w:hAnsi="Century Gothic" w:cs="Arial"/>
        </w:rPr>
      </w:pPr>
      <w:r w:rsidRPr="005F4814">
        <w:rPr>
          <w:rFonts w:ascii="Century Gothic" w:hAnsi="Century Gothic" w:cs="Arial"/>
        </w:rPr>
        <w:t xml:space="preserve">4.1 </w:t>
      </w:r>
      <w:r w:rsidRPr="005F4814">
        <w:rPr>
          <w:rFonts w:ascii="Century Gothic" w:hAnsi="Century Gothic" w:cs="Arial"/>
        </w:rPr>
        <w:tab/>
        <w:t xml:space="preserve">The membership of </w:t>
      </w:r>
      <w:r w:rsidR="00A60B18" w:rsidRPr="005F4814">
        <w:rPr>
          <w:rFonts w:ascii="Century Gothic" w:hAnsi="Century Gothic" w:cs="Arial"/>
        </w:rPr>
        <w:t xml:space="preserve">the </w:t>
      </w:r>
      <w:r w:rsidR="004A5818" w:rsidRPr="005F4814">
        <w:rPr>
          <w:rFonts w:ascii="Century Gothic" w:hAnsi="Century Gothic" w:cs="Arial"/>
        </w:rPr>
        <w:t>CLEP</w:t>
      </w:r>
      <w:r w:rsidRPr="005F4814">
        <w:rPr>
          <w:rFonts w:ascii="Century Gothic" w:hAnsi="Century Gothic" w:cs="Arial"/>
        </w:rPr>
        <w:t xml:space="preserve"> </w:t>
      </w:r>
      <w:r w:rsidR="00A60B18" w:rsidRPr="005F4814">
        <w:rPr>
          <w:rFonts w:ascii="Century Gothic" w:hAnsi="Century Gothic" w:cs="Arial"/>
        </w:rPr>
        <w:t xml:space="preserve">Board is set out at </w:t>
      </w:r>
      <w:r w:rsidR="00D13462" w:rsidRPr="005F4814">
        <w:rPr>
          <w:rFonts w:ascii="Century Gothic" w:hAnsi="Century Gothic" w:cs="Arial"/>
        </w:rPr>
        <w:t xml:space="preserve">Appendix </w:t>
      </w:r>
      <w:r w:rsidR="00A60B18" w:rsidRPr="005F4814">
        <w:rPr>
          <w:rFonts w:ascii="Century Gothic" w:hAnsi="Century Gothic" w:cs="Arial"/>
        </w:rPr>
        <w:t>C</w:t>
      </w:r>
      <w:r w:rsidRPr="005F4814">
        <w:rPr>
          <w:rFonts w:ascii="Century Gothic" w:hAnsi="Century Gothic" w:cs="Arial"/>
        </w:rPr>
        <w:t xml:space="preserve">. </w:t>
      </w:r>
    </w:p>
    <w:p w:rsidR="006F20A5" w:rsidRPr="005F4814" w:rsidRDefault="006F20A5" w:rsidP="00D97AE3">
      <w:pPr>
        <w:rPr>
          <w:rFonts w:ascii="Century Gothic" w:hAnsi="Century Gothic" w:cs="Arial"/>
          <w:b/>
        </w:rPr>
      </w:pPr>
      <w:r w:rsidRPr="005F4814">
        <w:rPr>
          <w:rFonts w:ascii="Century Gothic" w:hAnsi="Century Gothic" w:cs="Arial"/>
          <w:b/>
        </w:rPr>
        <w:t>5.</w:t>
      </w:r>
      <w:r w:rsidRPr="005F4814">
        <w:rPr>
          <w:rFonts w:ascii="Century Gothic" w:hAnsi="Century Gothic" w:cs="Arial"/>
          <w:b/>
        </w:rPr>
        <w:tab/>
        <w:t>Legal Status</w:t>
      </w:r>
    </w:p>
    <w:p w:rsidR="005C0A6E" w:rsidRPr="005F4814" w:rsidRDefault="006F20A5" w:rsidP="00D97AE3">
      <w:pPr>
        <w:rPr>
          <w:rFonts w:ascii="Century Gothic" w:hAnsi="Century Gothic" w:cs="Arial"/>
        </w:rPr>
      </w:pPr>
      <w:r w:rsidRPr="005F4814">
        <w:rPr>
          <w:rFonts w:ascii="Century Gothic" w:hAnsi="Century Gothic" w:cs="Arial"/>
        </w:rPr>
        <w:t>5.1</w:t>
      </w:r>
      <w:r w:rsidRPr="005F4814">
        <w:rPr>
          <w:rFonts w:ascii="Century Gothic" w:hAnsi="Century Gothic" w:cs="Arial"/>
        </w:rPr>
        <w:tab/>
        <w:t xml:space="preserve">The LEP is </w:t>
      </w:r>
      <w:r w:rsidR="009B4765" w:rsidRPr="005F4814">
        <w:rPr>
          <w:rFonts w:ascii="Century Gothic" w:hAnsi="Century Gothic" w:cs="Arial"/>
        </w:rPr>
        <w:t>a company limited by guarantee incorporated on 17 December 2018,</w:t>
      </w:r>
      <w:r w:rsidR="002B02A0" w:rsidRPr="005F4814">
        <w:rPr>
          <w:rFonts w:ascii="Century Gothic" w:hAnsi="Century Gothic" w:cs="Arial"/>
        </w:rPr>
        <w:t xml:space="preserve"> </w:t>
      </w:r>
      <w:r w:rsidRPr="005F4814">
        <w:rPr>
          <w:rFonts w:ascii="Century Gothic" w:hAnsi="Century Gothic" w:cs="Arial"/>
        </w:rPr>
        <w:t xml:space="preserve">in line with the </w:t>
      </w:r>
      <w:r w:rsidR="00DA40E8" w:rsidRPr="005F4814">
        <w:rPr>
          <w:rFonts w:ascii="Century Gothic" w:hAnsi="Century Gothic" w:cs="Arial"/>
        </w:rPr>
        <w:t>requirement</w:t>
      </w:r>
      <w:r w:rsidR="00376D5F" w:rsidRPr="005F4814">
        <w:rPr>
          <w:rFonts w:ascii="Century Gothic" w:hAnsi="Century Gothic" w:cs="Arial"/>
        </w:rPr>
        <w:t>s of the LEP Review</w:t>
      </w:r>
      <w:r w:rsidR="00DA40E8" w:rsidRPr="005F4814">
        <w:rPr>
          <w:rFonts w:ascii="Century Gothic" w:hAnsi="Century Gothic" w:cs="Arial"/>
        </w:rPr>
        <w:t xml:space="preserve"> – “Strengthened Local Enterprise Partnerships</w:t>
      </w:r>
      <w:r w:rsidR="002B02A0" w:rsidRPr="005F4814">
        <w:rPr>
          <w:rFonts w:ascii="Century Gothic" w:hAnsi="Century Gothic" w:cs="Arial"/>
        </w:rPr>
        <w:t>.</w:t>
      </w:r>
      <w:r w:rsidR="00DA40E8" w:rsidRPr="005F4814">
        <w:rPr>
          <w:rFonts w:ascii="Century Gothic" w:hAnsi="Century Gothic" w:cs="Arial"/>
        </w:rPr>
        <w:t>”</w:t>
      </w:r>
      <w:r w:rsidR="00376D5F" w:rsidRPr="005F4814">
        <w:rPr>
          <w:rFonts w:ascii="Century Gothic" w:hAnsi="Century Gothic" w:cs="Arial"/>
        </w:rPr>
        <w:t xml:space="preserve"> </w:t>
      </w:r>
      <w:r w:rsidR="009B4765" w:rsidRPr="005F4814">
        <w:rPr>
          <w:rFonts w:ascii="Century Gothic" w:hAnsi="Century Gothic" w:cs="Arial"/>
        </w:rPr>
        <w:t>The company is fully operational as fro</w:t>
      </w:r>
      <w:r w:rsidR="00BE508F" w:rsidRPr="005F4814">
        <w:rPr>
          <w:rFonts w:ascii="Century Gothic" w:hAnsi="Century Gothic" w:cs="Arial"/>
        </w:rPr>
        <w:t xml:space="preserve">m the 2019/20 operational year and compliant with all requirements of Companies House. The Articles of Association for the company are provided at Appendix </w:t>
      </w:r>
      <w:r w:rsidR="008A5B39" w:rsidRPr="005F4814">
        <w:rPr>
          <w:rFonts w:ascii="Century Gothic" w:hAnsi="Century Gothic" w:cs="Arial"/>
        </w:rPr>
        <w:t>B</w:t>
      </w:r>
      <w:r w:rsidR="00BE508F" w:rsidRPr="005F4814">
        <w:rPr>
          <w:rFonts w:ascii="Century Gothic" w:hAnsi="Century Gothic" w:cs="Arial"/>
        </w:rPr>
        <w:t xml:space="preserve">. </w:t>
      </w:r>
    </w:p>
    <w:p w:rsidR="00376D5F" w:rsidRPr="005F4814" w:rsidRDefault="005C0A6E" w:rsidP="00D97AE3">
      <w:pPr>
        <w:rPr>
          <w:rFonts w:ascii="Century Gothic" w:hAnsi="Century Gothic" w:cs="Arial"/>
        </w:rPr>
      </w:pPr>
      <w:r w:rsidRPr="005F4814">
        <w:rPr>
          <w:rFonts w:ascii="Century Gothic" w:hAnsi="Century Gothic" w:cs="Arial"/>
        </w:rPr>
        <w:t>5.2</w:t>
      </w:r>
      <w:r w:rsidRPr="005F4814">
        <w:rPr>
          <w:rFonts w:ascii="Century Gothic" w:hAnsi="Century Gothic" w:cs="Arial"/>
        </w:rPr>
        <w:tab/>
        <w:t xml:space="preserve">CLEP </w:t>
      </w:r>
      <w:r w:rsidR="00BE508F" w:rsidRPr="005F4814">
        <w:rPr>
          <w:rFonts w:ascii="Century Gothic" w:hAnsi="Century Gothic" w:cs="Arial"/>
        </w:rPr>
        <w:t xml:space="preserve">has appointed a Company Secretary to ensure ongoing compliance with all laws and regulations that apply to its company status. </w:t>
      </w:r>
      <w:r w:rsidRPr="005F4814">
        <w:rPr>
          <w:rFonts w:ascii="Century Gothic" w:hAnsi="Century Gothic" w:cs="Arial"/>
        </w:rPr>
        <w:t xml:space="preserve">The Company Secretary will attend every Board meeting to ensure compliance and to produce a record of the meeting in line with the requirement of this Local Assurance Framework. </w:t>
      </w:r>
    </w:p>
    <w:p w:rsidR="002B02A0" w:rsidRPr="005F4814" w:rsidRDefault="005C0A6E" w:rsidP="00D97AE3">
      <w:pPr>
        <w:rPr>
          <w:rFonts w:ascii="Century Gothic" w:hAnsi="Century Gothic" w:cs="Arial"/>
        </w:rPr>
      </w:pPr>
      <w:r w:rsidRPr="005F4814">
        <w:rPr>
          <w:rFonts w:ascii="Century Gothic" w:hAnsi="Century Gothic" w:cs="Arial"/>
        </w:rPr>
        <w:t>5.3</w:t>
      </w:r>
      <w:r w:rsidRPr="005F4814">
        <w:rPr>
          <w:rFonts w:ascii="Century Gothic" w:hAnsi="Century Gothic" w:cs="Arial"/>
        </w:rPr>
        <w:tab/>
        <w:t xml:space="preserve">The audited accounts of the company will be presented at the Annual General Meeting and included within the Annual Report as from 2020, when the 1919/20 audited accounts will be available. In the interim the management accounts for the 2018/19 year will be presented at the </w:t>
      </w:r>
      <w:r w:rsidR="00F41C39" w:rsidRPr="005F4814">
        <w:rPr>
          <w:rFonts w:ascii="Century Gothic" w:hAnsi="Century Gothic" w:cs="Arial"/>
        </w:rPr>
        <w:t xml:space="preserve">Annual General Meeting on 27 September 2019 </w:t>
      </w:r>
      <w:r w:rsidRPr="005F4814">
        <w:rPr>
          <w:rFonts w:ascii="Century Gothic" w:hAnsi="Century Gothic" w:cs="Arial"/>
        </w:rPr>
        <w:t>and included within the 2019 Annual Report</w:t>
      </w:r>
      <w:r w:rsidR="00F41C39" w:rsidRPr="005F4814">
        <w:rPr>
          <w:rFonts w:ascii="Century Gothic" w:hAnsi="Century Gothic" w:cs="Arial"/>
        </w:rPr>
        <w:t xml:space="preserve">, produced for this. </w:t>
      </w:r>
    </w:p>
    <w:p w:rsidR="00EA1EE9" w:rsidRDefault="00EA1EE9">
      <w:pPr>
        <w:rPr>
          <w:rFonts w:ascii="Century Gothic" w:hAnsi="Century Gothic" w:cs="Arial"/>
          <w:b/>
        </w:rPr>
      </w:pPr>
      <w:r>
        <w:rPr>
          <w:rFonts w:ascii="Century Gothic" w:hAnsi="Century Gothic" w:cs="Arial"/>
          <w:b/>
        </w:rPr>
        <w:br w:type="page"/>
      </w:r>
    </w:p>
    <w:p w:rsidR="006F20A5" w:rsidRPr="005F4814" w:rsidRDefault="006F20A5" w:rsidP="00D97AE3">
      <w:pPr>
        <w:rPr>
          <w:rFonts w:ascii="Century Gothic" w:hAnsi="Century Gothic" w:cs="Arial"/>
          <w:b/>
        </w:rPr>
      </w:pPr>
      <w:r w:rsidRPr="005F4814">
        <w:rPr>
          <w:rFonts w:ascii="Century Gothic" w:hAnsi="Century Gothic" w:cs="Arial"/>
          <w:b/>
        </w:rPr>
        <w:lastRenderedPageBreak/>
        <w:t xml:space="preserve">6. </w:t>
      </w:r>
      <w:r w:rsidRPr="005F4814">
        <w:rPr>
          <w:rFonts w:ascii="Century Gothic" w:hAnsi="Century Gothic" w:cs="Arial"/>
          <w:b/>
        </w:rPr>
        <w:tab/>
        <w:t xml:space="preserve">Roles and Responsibilities  </w:t>
      </w:r>
    </w:p>
    <w:p w:rsidR="00BE508F" w:rsidRPr="005F4814" w:rsidRDefault="00376D5F" w:rsidP="00D97AE3">
      <w:pPr>
        <w:rPr>
          <w:rFonts w:ascii="Century Gothic" w:hAnsi="Century Gothic" w:cs="Arial"/>
        </w:rPr>
      </w:pPr>
      <w:r w:rsidRPr="005F4814">
        <w:rPr>
          <w:rFonts w:ascii="Century Gothic" w:hAnsi="Century Gothic" w:cs="Arial"/>
        </w:rPr>
        <w:t>6.1</w:t>
      </w:r>
      <w:r w:rsidRPr="005F4814">
        <w:rPr>
          <w:rFonts w:ascii="Century Gothic" w:hAnsi="Century Gothic" w:cs="Arial"/>
        </w:rPr>
        <w:tab/>
      </w:r>
      <w:r w:rsidR="006F20A5" w:rsidRPr="005F4814">
        <w:rPr>
          <w:rFonts w:ascii="Century Gothic" w:hAnsi="Century Gothic" w:cs="Arial"/>
        </w:rPr>
        <w:t xml:space="preserve">The LEP revised its governance </w:t>
      </w:r>
      <w:r w:rsidR="00323030" w:rsidRPr="005F4814">
        <w:rPr>
          <w:rFonts w:ascii="Century Gothic" w:hAnsi="Century Gothic" w:cs="Arial"/>
        </w:rPr>
        <w:t xml:space="preserve">structure </w:t>
      </w:r>
      <w:r w:rsidR="006F20A5" w:rsidRPr="005F4814">
        <w:rPr>
          <w:rFonts w:ascii="Century Gothic" w:hAnsi="Century Gothic" w:cs="Arial"/>
        </w:rPr>
        <w:t xml:space="preserve">in July 2018 to develop a clearly defined structure (see Figure 2, </w:t>
      </w:r>
      <w:r w:rsidR="00D13462" w:rsidRPr="005F4814">
        <w:rPr>
          <w:rFonts w:ascii="Century Gothic" w:hAnsi="Century Gothic" w:cs="Arial"/>
        </w:rPr>
        <w:t>overleaf</w:t>
      </w:r>
      <w:r w:rsidR="006F20A5" w:rsidRPr="005F4814">
        <w:rPr>
          <w:rFonts w:ascii="Century Gothic" w:hAnsi="Century Gothic" w:cs="Arial"/>
        </w:rPr>
        <w:t>)</w:t>
      </w:r>
      <w:r w:rsidR="00D13462" w:rsidRPr="005F4814">
        <w:rPr>
          <w:rFonts w:ascii="Century Gothic" w:hAnsi="Century Gothic" w:cs="Arial"/>
        </w:rPr>
        <w:t xml:space="preserve">, and to bring it in line with current LEP best practice. </w:t>
      </w:r>
      <w:r w:rsidR="006F20A5" w:rsidRPr="005F4814">
        <w:rPr>
          <w:rFonts w:ascii="Century Gothic" w:hAnsi="Century Gothic" w:cs="Arial"/>
        </w:rPr>
        <w:t xml:space="preserve">This </w:t>
      </w:r>
      <w:r w:rsidR="00BE508F" w:rsidRPr="005F4814">
        <w:rPr>
          <w:rFonts w:ascii="Century Gothic" w:hAnsi="Century Gothic" w:cs="Arial"/>
        </w:rPr>
        <w:t>w</w:t>
      </w:r>
      <w:r w:rsidR="006F20A5" w:rsidRPr="005F4814">
        <w:rPr>
          <w:rFonts w:ascii="Century Gothic" w:hAnsi="Century Gothic" w:cs="Arial"/>
        </w:rPr>
        <w:t xml:space="preserve">as developed to ensure </w:t>
      </w:r>
      <w:r w:rsidR="005311FC" w:rsidRPr="005F4814">
        <w:rPr>
          <w:rFonts w:ascii="Century Gothic" w:hAnsi="Century Gothic" w:cs="Arial"/>
        </w:rPr>
        <w:t xml:space="preserve">compliance with the </w:t>
      </w:r>
      <w:r w:rsidR="00BE508F" w:rsidRPr="005F4814">
        <w:rPr>
          <w:rFonts w:ascii="Century Gothic" w:hAnsi="Century Gothic" w:cs="Arial"/>
        </w:rPr>
        <w:t xml:space="preserve">then </w:t>
      </w:r>
      <w:r w:rsidR="005311FC" w:rsidRPr="005F4814">
        <w:rPr>
          <w:rFonts w:ascii="Century Gothic" w:hAnsi="Century Gothic" w:cs="Arial"/>
        </w:rPr>
        <w:t xml:space="preserve">National Assurance Framework and </w:t>
      </w:r>
      <w:r w:rsidR="00BE508F" w:rsidRPr="005F4814">
        <w:rPr>
          <w:rFonts w:ascii="Century Gothic" w:hAnsi="Century Gothic" w:cs="Arial"/>
        </w:rPr>
        <w:t>anticipated changes to this based on the “Strengthened Local Enterprise Partnerships” report. The structure has been reviewed in line with the National Local Growth A</w:t>
      </w:r>
      <w:r w:rsidR="005C0A6E" w:rsidRPr="005F4814">
        <w:rPr>
          <w:rFonts w:ascii="Century Gothic" w:hAnsi="Century Gothic" w:cs="Arial"/>
        </w:rPr>
        <w:t>ssuran</w:t>
      </w:r>
      <w:r w:rsidR="00BE508F" w:rsidRPr="005F4814">
        <w:rPr>
          <w:rFonts w:ascii="Century Gothic" w:hAnsi="Century Gothic" w:cs="Arial"/>
        </w:rPr>
        <w:t xml:space="preserve">ce Framework (January </w:t>
      </w:r>
      <w:r w:rsidR="005C0A6E" w:rsidRPr="005F4814">
        <w:rPr>
          <w:rFonts w:ascii="Century Gothic" w:hAnsi="Century Gothic" w:cs="Arial"/>
        </w:rPr>
        <w:t xml:space="preserve">2019) to confirm that it remains </w:t>
      </w:r>
      <w:r w:rsidR="00BE508F" w:rsidRPr="005F4814">
        <w:rPr>
          <w:rFonts w:ascii="Century Gothic" w:hAnsi="Century Gothic" w:cs="Arial"/>
        </w:rPr>
        <w:t xml:space="preserve">fit for purpose. </w:t>
      </w:r>
    </w:p>
    <w:p w:rsidR="006F20A5" w:rsidRPr="005F4814" w:rsidRDefault="00BE508F" w:rsidP="00D97AE3">
      <w:pPr>
        <w:rPr>
          <w:rFonts w:ascii="Century Gothic" w:hAnsi="Century Gothic" w:cs="Arial"/>
        </w:rPr>
      </w:pPr>
      <w:r w:rsidRPr="005F4814">
        <w:rPr>
          <w:rFonts w:ascii="Century Gothic" w:hAnsi="Century Gothic" w:cs="Arial"/>
        </w:rPr>
        <w:t>6.2</w:t>
      </w:r>
      <w:r w:rsidRPr="005F4814">
        <w:rPr>
          <w:rFonts w:ascii="Century Gothic" w:hAnsi="Century Gothic" w:cs="Arial"/>
        </w:rPr>
        <w:tab/>
        <w:t xml:space="preserve">The structure is designed to </w:t>
      </w:r>
      <w:r w:rsidR="005311FC" w:rsidRPr="005F4814">
        <w:rPr>
          <w:rFonts w:ascii="Century Gothic" w:hAnsi="Century Gothic" w:cs="Arial"/>
        </w:rPr>
        <w:t xml:space="preserve">deliver </w:t>
      </w:r>
      <w:r w:rsidR="006F20A5" w:rsidRPr="005F4814">
        <w:rPr>
          <w:rFonts w:ascii="Century Gothic" w:hAnsi="Century Gothic" w:cs="Arial"/>
        </w:rPr>
        <w:t xml:space="preserve">effective governance, propriety and transparency </w:t>
      </w:r>
      <w:r w:rsidR="00D13462" w:rsidRPr="005F4814">
        <w:rPr>
          <w:rFonts w:ascii="Century Gothic" w:hAnsi="Century Gothic" w:cs="Arial"/>
        </w:rPr>
        <w:t xml:space="preserve">for </w:t>
      </w:r>
      <w:r w:rsidR="006F20A5" w:rsidRPr="005F4814">
        <w:rPr>
          <w:rFonts w:ascii="Century Gothic" w:hAnsi="Century Gothic" w:cs="Arial"/>
        </w:rPr>
        <w:t xml:space="preserve">the LEP and its business, </w:t>
      </w:r>
      <w:r w:rsidR="00D13462" w:rsidRPr="005F4814">
        <w:rPr>
          <w:rFonts w:ascii="Century Gothic" w:hAnsi="Century Gothic" w:cs="Arial"/>
        </w:rPr>
        <w:t xml:space="preserve">to </w:t>
      </w:r>
      <w:r w:rsidR="005311FC" w:rsidRPr="005F4814">
        <w:rPr>
          <w:rFonts w:ascii="Century Gothic" w:hAnsi="Century Gothic" w:cs="Arial"/>
        </w:rPr>
        <w:t>ensure that p</w:t>
      </w:r>
      <w:r w:rsidR="006F20A5" w:rsidRPr="005F4814">
        <w:rPr>
          <w:rFonts w:ascii="Century Gothic" w:hAnsi="Century Gothic" w:cs="Arial"/>
        </w:rPr>
        <w:t xml:space="preserve">artners </w:t>
      </w:r>
      <w:r w:rsidR="005311FC" w:rsidRPr="005F4814">
        <w:rPr>
          <w:rFonts w:ascii="Century Gothic" w:hAnsi="Century Gothic" w:cs="Arial"/>
        </w:rPr>
        <w:t xml:space="preserve">are engaged </w:t>
      </w:r>
      <w:r w:rsidR="006F20A5" w:rsidRPr="005F4814">
        <w:rPr>
          <w:rFonts w:ascii="Century Gothic" w:hAnsi="Century Gothic" w:cs="Arial"/>
        </w:rPr>
        <w:t xml:space="preserve">in an inclusive way and </w:t>
      </w:r>
      <w:r w:rsidR="008A5B39" w:rsidRPr="005F4814">
        <w:rPr>
          <w:rFonts w:ascii="Century Gothic" w:hAnsi="Century Gothic" w:cs="Arial"/>
        </w:rPr>
        <w:t>t</w:t>
      </w:r>
      <w:r w:rsidR="006F20A5" w:rsidRPr="005F4814">
        <w:rPr>
          <w:rFonts w:ascii="Century Gothic" w:hAnsi="Century Gothic" w:cs="Arial"/>
        </w:rPr>
        <w:t>hat the key economic and prosperity opportunities are maximised and challenges effectively</w:t>
      </w:r>
      <w:r w:rsidR="00D13462" w:rsidRPr="005F4814">
        <w:rPr>
          <w:rFonts w:ascii="Century Gothic" w:hAnsi="Century Gothic" w:cs="Arial"/>
        </w:rPr>
        <w:t xml:space="preserve"> addressed. It </w:t>
      </w:r>
      <w:r w:rsidR="006F20A5" w:rsidRPr="005F4814">
        <w:rPr>
          <w:rFonts w:ascii="Century Gothic" w:hAnsi="Century Gothic" w:cs="Arial"/>
        </w:rPr>
        <w:t>has also been designed to reflect the structure of the Local Industrial Strategy</w:t>
      </w:r>
      <w:r w:rsidR="008A5B39" w:rsidRPr="005F4814">
        <w:rPr>
          <w:rFonts w:ascii="Century Gothic" w:hAnsi="Century Gothic" w:cs="Arial"/>
        </w:rPr>
        <w:t xml:space="preserve">, with the Strategy Boards configured around the five drivers of productivity. </w:t>
      </w:r>
      <w:r w:rsidR="00323030" w:rsidRPr="005F4814">
        <w:rPr>
          <w:rFonts w:ascii="Century Gothic" w:hAnsi="Century Gothic" w:cs="Arial"/>
        </w:rPr>
        <w:t xml:space="preserve">The governance structure will be formally reviewed in September 2019 to ensure that it is operating efficiently and effectively, with subsequent reviews </w:t>
      </w:r>
      <w:r w:rsidR="0041147B" w:rsidRPr="005F4814">
        <w:rPr>
          <w:rFonts w:ascii="Century Gothic" w:hAnsi="Century Gothic" w:cs="Arial"/>
        </w:rPr>
        <w:t xml:space="preserve">annually thereafter. </w:t>
      </w:r>
    </w:p>
    <w:p w:rsidR="00DA40E8" w:rsidRPr="005F4814" w:rsidRDefault="00E27DEB" w:rsidP="00D97AE3">
      <w:pPr>
        <w:rPr>
          <w:rFonts w:ascii="Century Gothic" w:hAnsi="Century Gothic" w:cs="Arial"/>
        </w:rPr>
      </w:pPr>
      <w:r>
        <w:rPr>
          <w:rFonts w:ascii="Century Gothic" w:hAnsi="Century Gothic" w:cs="Arial"/>
          <w:noProof/>
          <w:lang w:eastAsia="en-GB"/>
        </w:rPr>
        <w:drawing>
          <wp:anchor distT="0" distB="0" distL="114300" distR="114300" simplePos="0" relativeHeight="251678720" behindDoc="0" locked="0" layoutInCell="1" allowOverlap="1" wp14:anchorId="1D90F97D" wp14:editId="1571BCC4">
            <wp:simplePos x="0" y="0"/>
            <wp:positionH relativeFrom="column">
              <wp:posOffset>-224790</wp:posOffset>
            </wp:positionH>
            <wp:positionV relativeFrom="paragraph">
              <wp:posOffset>1039495</wp:posOffset>
            </wp:positionV>
            <wp:extent cx="6288405" cy="3771900"/>
            <wp:effectExtent l="0" t="0" r="10795" b="127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2">
                      <a:extLst>
                        <a:ext uri="{28A0092B-C50C-407E-A947-70E740481C1C}">
                          <a14:useLocalDpi xmlns:a14="http://schemas.microsoft.com/office/drawing/2010/main" val="0"/>
                        </a:ext>
                      </a:extLst>
                    </a:blip>
                    <a:stretch>
                      <a:fillRect/>
                    </a:stretch>
                  </pic:blipFill>
                  <pic:spPr>
                    <a:xfrm>
                      <a:off x="0" y="0"/>
                      <a:ext cx="6288405" cy="3771900"/>
                    </a:xfrm>
                    <a:prstGeom prst="rect">
                      <a:avLst/>
                    </a:prstGeom>
                  </pic:spPr>
                </pic:pic>
              </a:graphicData>
            </a:graphic>
            <wp14:sizeRelH relativeFrom="page">
              <wp14:pctWidth>0</wp14:pctWidth>
            </wp14:sizeRelH>
            <wp14:sizeRelV relativeFrom="page">
              <wp14:pctHeight>0</wp14:pctHeight>
            </wp14:sizeRelV>
          </wp:anchor>
        </w:drawing>
      </w:r>
      <w:r w:rsidR="00DA40E8" w:rsidRPr="005F4814">
        <w:rPr>
          <w:rFonts w:ascii="Century Gothic" w:hAnsi="Century Gothic" w:cs="Arial"/>
        </w:rPr>
        <w:t>6.</w:t>
      </w:r>
      <w:r w:rsidR="008A5B39" w:rsidRPr="005F4814">
        <w:rPr>
          <w:rFonts w:ascii="Century Gothic" w:hAnsi="Century Gothic" w:cs="Arial"/>
        </w:rPr>
        <w:t>3</w:t>
      </w:r>
      <w:r w:rsidR="00DA40E8" w:rsidRPr="005F4814">
        <w:rPr>
          <w:rFonts w:ascii="Century Gothic" w:hAnsi="Century Gothic" w:cs="Arial"/>
        </w:rPr>
        <w:tab/>
        <w:t xml:space="preserve">The respective roles of the Chair, </w:t>
      </w:r>
      <w:r w:rsidR="005E358F" w:rsidRPr="005F4814">
        <w:rPr>
          <w:rFonts w:ascii="Century Gothic" w:hAnsi="Century Gothic" w:cs="Arial"/>
        </w:rPr>
        <w:t xml:space="preserve">Deputy Chair, </w:t>
      </w:r>
      <w:r w:rsidR="00DB5C4A" w:rsidRPr="005F4814">
        <w:rPr>
          <w:rFonts w:ascii="Century Gothic" w:hAnsi="Century Gothic" w:cs="Arial"/>
        </w:rPr>
        <w:t xml:space="preserve">Vice Chair, </w:t>
      </w:r>
      <w:r w:rsidR="00DA40E8" w:rsidRPr="005F4814">
        <w:rPr>
          <w:rFonts w:ascii="Century Gothic" w:hAnsi="Century Gothic" w:cs="Arial"/>
        </w:rPr>
        <w:t>Board</w:t>
      </w:r>
      <w:r w:rsidR="005311FC" w:rsidRPr="005F4814">
        <w:rPr>
          <w:rFonts w:ascii="Century Gothic" w:hAnsi="Century Gothic" w:cs="Arial"/>
        </w:rPr>
        <w:t xml:space="preserve">, </w:t>
      </w:r>
      <w:r w:rsidR="00DA40E8" w:rsidRPr="005F4814">
        <w:rPr>
          <w:rFonts w:ascii="Century Gothic" w:hAnsi="Century Gothic" w:cs="Arial"/>
        </w:rPr>
        <w:t xml:space="preserve">LEP </w:t>
      </w:r>
      <w:r w:rsidR="008A5B39" w:rsidRPr="005F4814">
        <w:rPr>
          <w:rFonts w:ascii="Century Gothic" w:hAnsi="Century Gothic" w:cs="Arial"/>
        </w:rPr>
        <w:t xml:space="preserve">Chief Executive, </w:t>
      </w:r>
      <w:r w:rsidR="00DA40E8" w:rsidRPr="005F4814">
        <w:rPr>
          <w:rFonts w:ascii="Century Gothic" w:hAnsi="Century Gothic" w:cs="Arial"/>
        </w:rPr>
        <w:t>Executive</w:t>
      </w:r>
      <w:r w:rsidR="005311FC" w:rsidRPr="005F4814">
        <w:rPr>
          <w:rFonts w:ascii="Century Gothic" w:hAnsi="Century Gothic" w:cs="Arial"/>
        </w:rPr>
        <w:t xml:space="preserve"> and Accountable Body </w:t>
      </w:r>
      <w:r w:rsidR="00DA40E8" w:rsidRPr="005F4814">
        <w:rPr>
          <w:rFonts w:ascii="Century Gothic" w:hAnsi="Century Gothic" w:cs="Arial"/>
        </w:rPr>
        <w:t xml:space="preserve">are outlined within this </w:t>
      </w:r>
      <w:r w:rsidR="00D13462" w:rsidRPr="005F4814">
        <w:rPr>
          <w:rFonts w:ascii="Century Gothic" w:hAnsi="Century Gothic" w:cs="Arial"/>
        </w:rPr>
        <w:t>Local Assurance F</w:t>
      </w:r>
      <w:r w:rsidR="00DA40E8" w:rsidRPr="005F4814">
        <w:rPr>
          <w:rFonts w:ascii="Century Gothic" w:hAnsi="Century Gothic" w:cs="Arial"/>
        </w:rPr>
        <w:t xml:space="preserve">ramework, in particular within the Terms of Reference of </w:t>
      </w:r>
      <w:r w:rsidR="004A5818" w:rsidRPr="005F4814">
        <w:rPr>
          <w:rFonts w:ascii="Century Gothic" w:hAnsi="Century Gothic" w:cs="Arial"/>
        </w:rPr>
        <w:t>CLEP</w:t>
      </w:r>
      <w:r w:rsidR="00DA40E8" w:rsidRPr="005F4814">
        <w:rPr>
          <w:rFonts w:ascii="Century Gothic" w:hAnsi="Century Gothic" w:cs="Arial"/>
        </w:rPr>
        <w:t xml:space="preserve"> Board. </w:t>
      </w:r>
    </w:p>
    <w:p w:rsidR="00C1536A" w:rsidRPr="005F4814" w:rsidRDefault="00C1536A" w:rsidP="00D97AE3">
      <w:pPr>
        <w:rPr>
          <w:rFonts w:ascii="Century Gothic" w:hAnsi="Century Gothic" w:cs="Arial"/>
          <w:noProof/>
          <w:lang w:eastAsia="en-GB"/>
        </w:rPr>
      </w:pPr>
    </w:p>
    <w:p w:rsidR="006F20A5" w:rsidRPr="00F65CFF" w:rsidRDefault="006F20A5" w:rsidP="00D97AE3">
      <w:pPr>
        <w:jc w:val="center"/>
        <w:rPr>
          <w:rFonts w:ascii="Century Gothic" w:hAnsi="Century Gothic" w:cs="Arial"/>
          <w:sz w:val="18"/>
        </w:rPr>
      </w:pPr>
      <w:r w:rsidRPr="00F65CFF">
        <w:rPr>
          <w:rFonts w:ascii="Century Gothic" w:hAnsi="Century Gothic" w:cs="Arial"/>
          <w:sz w:val="18"/>
        </w:rPr>
        <w:t>Figure 2</w:t>
      </w:r>
    </w:p>
    <w:p w:rsidR="00E27DEB" w:rsidRDefault="00E27DEB" w:rsidP="00D97AE3">
      <w:pPr>
        <w:rPr>
          <w:rFonts w:ascii="Century Gothic" w:hAnsi="Century Gothic" w:cs="Arial"/>
        </w:rPr>
      </w:pPr>
    </w:p>
    <w:p w:rsidR="006F20A5" w:rsidRPr="005F4814" w:rsidRDefault="00376D5F" w:rsidP="00D97AE3">
      <w:pPr>
        <w:rPr>
          <w:rFonts w:ascii="Century Gothic" w:hAnsi="Century Gothic" w:cs="Arial"/>
        </w:rPr>
      </w:pPr>
      <w:r w:rsidRPr="005F4814">
        <w:rPr>
          <w:rFonts w:ascii="Century Gothic" w:hAnsi="Century Gothic" w:cs="Arial"/>
        </w:rPr>
        <w:t>6</w:t>
      </w:r>
      <w:r w:rsidR="006F20A5" w:rsidRPr="005F4814">
        <w:rPr>
          <w:rFonts w:ascii="Century Gothic" w:hAnsi="Century Gothic" w:cs="Arial"/>
        </w:rPr>
        <w:t>.</w:t>
      </w:r>
      <w:r w:rsidR="008A5B39" w:rsidRPr="005F4814">
        <w:rPr>
          <w:rFonts w:ascii="Century Gothic" w:hAnsi="Century Gothic" w:cs="Arial"/>
        </w:rPr>
        <w:t>4</w:t>
      </w:r>
      <w:r w:rsidR="006F20A5" w:rsidRPr="005F4814">
        <w:rPr>
          <w:rFonts w:ascii="Century Gothic" w:hAnsi="Century Gothic" w:cs="Arial"/>
        </w:rPr>
        <w:t xml:space="preserve"> </w:t>
      </w:r>
      <w:r w:rsidR="006F20A5" w:rsidRPr="005F4814">
        <w:rPr>
          <w:rFonts w:ascii="Century Gothic" w:hAnsi="Century Gothic" w:cs="Arial"/>
        </w:rPr>
        <w:tab/>
      </w:r>
      <w:r w:rsidR="00323567"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Board has ultimate responsibility for setting the corporate and strategic direction of </w:t>
      </w:r>
      <w:r w:rsidR="004A5818" w:rsidRPr="005F4814">
        <w:rPr>
          <w:rFonts w:ascii="Century Gothic" w:hAnsi="Century Gothic" w:cs="Arial"/>
        </w:rPr>
        <w:t>CLEP</w:t>
      </w:r>
      <w:r w:rsidR="001460E5" w:rsidRPr="005F4814">
        <w:rPr>
          <w:rFonts w:ascii="Century Gothic" w:hAnsi="Century Gothic" w:cs="Arial"/>
        </w:rPr>
        <w:t xml:space="preserve">, ensuring that all activity is legal and compliant with the </w:t>
      </w:r>
      <w:r w:rsidR="001460E5" w:rsidRPr="005F4814">
        <w:rPr>
          <w:rFonts w:ascii="Century Gothic" w:hAnsi="Century Gothic" w:cs="Arial"/>
        </w:rPr>
        <w:lastRenderedPageBreak/>
        <w:t xml:space="preserve">Articles of Association and Local Assurance Framework and holding the Chief Executive and Executive are effectively delivering on its priorities, </w:t>
      </w:r>
      <w:r w:rsidR="006F20A5" w:rsidRPr="005F4814">
        <w:rPr>
          <w:rFonts w:ascii="Century Gothic" w:hAnsi="Century Gothic" w:cs="Arial"/>
        </w:rPr>
        <w:t>as defined in its Terms of Reference. Some elements of operational and strategic responsibility are discharged th</w:t>
      </w:r>
      <w:r w:rsidRPr="005F4814">
        <w:rPr>
          <w:rFonts w:ascii="Century Gothic" w:hAnsi="Century Gothic" w:cs="Arial"/>
        </w:rPr>
        <w:t>rough a series of formal Board S</w:t>
      </w:r>
      <w:r w:rsidR="006F20A5" w:rsidRPr="005F4814">
        <w:rPr>
          <w:rFonts w:ascii="Century Gothic" w:hAnsi="Century Gothic" w:cs="Arial"/>
        </w:rPr>
        <w:t xml:space="preserve">ub- Committees each reporting to </w:t>
      </w:r>
      <w:r w:rsidR="008A5B39"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Board and each with its own defined Terms of Reference (see Appendix </w:t>
      </w:r>
      <w:r w:rsidR="005C0A6E" w:rsidRPr="005F4814">
        <w:rPr>
          <w:rFonts w:ascii="Century Gothic" w:hAnsi="Century Gothic" w:cs="Arial"/>
        </w:rPr>
        <w:t>A</w:t>
      </w:r>
      <w:r w:rsidR="006F20A5" w:rsidRPr="005F4814">
        <w:rPr>
          <w:rFonts w:ascii="Century Gothic" w:hAnsi="Century Gothic" w:cs="Arial"/>
        </w:rPr>
        <w:t>).  Delegated decision making and auth</w:t>
      </w:r>
      <w:r w:rsidRPr="005F4814">
        <w:rPr>
          <w:rFonts w:ascii="Century Gothic" w:hAnsi="Century Gothic" w:cs="Arial"/>
        </w:rPr>
        <w:t xml:space="preserve">ority is set out in </w:t>
      </w:r>
      <w:r w:rsidR="004A5818" w:rsidRPr="005F4814">
        <w:rPr>
          <w:rFonts w:ascii="Century Gothic" w:hAnsi="Century Gothic" w:cs="Arial"/>
        </w:rPr>
        <w:t>CLEP</w:t>
      </w:r>
      <w:r w:rsidRPr="005F4814">
        <w:rPr>
          <w:rFonts w:ascii="Century Gothic" w:hAnsi="Century Gothic" w:cs="Arial"/>
        </w:rPr>
        <w:t xml:space="preserve">’s </w:t>
      </w:r>
      <w:r w:rsidR="006F20A5" w:rsidRPr="005F4814">
        <w:rPr>
          <w:rFonts w:ascii="Century Gothic" w:hAnsi="Century Gothic" w:cs="Arial"/>
        </w:rPr>
        <w:t>Scheme of Delegati</w:t>
      </w:r>
      <w:r w:rsidR="0079067E" w:rsidRPr="005F4814">
        <w:rPr>
          <w:rFonts w:ascii="Century Gothic" w:hAnsi="Century Gothic" w:cs="Arial"/>
        </w:rPr>
        <w:t xml:space="preserve">on, which is shown at Appendix </w:t>
      </w:r>
      <w:r w:rsidR="00A60B18" w:rsidRPr="005F4814">
        <w:rPr>
          <w:rFonts w:ascii="Century Gothic" w:hAnsi="Century Gothic" w:cs="Arial"/>
        </w:rPr>
        <w:t>O</w:t>
      </w:r>
      <w:r w:rsidR="006F20A5" w:rsidRPr="005F4814">
        <w:rPr>
          <w:rFonts w:ascii="Century Gothic" w:hAnsi="Century Gothic" w:cs="Arial"/>
        </w:rPr>
        <w:t xml:space="preserve">.  </w:t>
      </w:r>
    </w:p>
    <w:p w:rsidR="006F20A5" w:rsidRPr="005F4814" w:rsidRDefault="004A5818" w:rsidP="00D97AE3">
      <w:pPr>
        <w:rPr>
          <w:rFonts w:ascii="Century Gothic" w:hAnsi="Century Gothic" w:cs="Arial"/>
          <w:b/>
          <w:i/>
        </w:rPr>
      </w:pPr>
      <w:r w:rsidRPr="005F4814">
        <w:rPr>
          <w:rFonts w:ascii="Century Gothic" w:hAnsi="Century Gothic" w:cs="Arial"/>
          <w:b/>
          <w:i/>
        </w:rPr>
        <w:t>CLEP</w:t>
      </w:r>
      <w:r w:rsidR="006F20A5" w:rsidRPr="005F4814">
        <w:rPr>
          <w:rFonts w:ascii="Century Gothic" w:hAnsi="Century Gothic" w:cs="Arial"/>
          <w:b/>
          <w:i/>
        </w:rPr>
        <w:t xml:space="preserve"> Board  </w:t>
      </w:r>
    </w:p>
    <w:p w:rsidR="006F20A5" w:rsidRPr="005F4814" w:rsidRDefault="00376D5F" w:rsidP="00D97AE3">
      <w:pPr>
        <w:rPr>
          <w:rFonts w:ascii="Century Gothic" w:hAnsi="Century Gothic" w:cs="Arial"/>
        </w:rPr>
      </w:pPr>
      <w:r w:rsidRPr="005F4814">
        <w:rPr>
          <w:rFonts w:ascii="Century Gothic" w:hAnsi="Century Gothic" w:cs="Arial"/>
        </w:rPr>
        <w:t>6.</w:t>
      </w:r>
      <w:r w:rsidR="005C0A6E" w:rsidRPr="005F4814">
        <w:rPr>
          <w:rFonts w:ascii="Century Gothic" w:hAnsi="Century Gothic" w:cs="Arial"/>
        </w:rPr>
        <w:t>5</w:t>
      </w:r>
      <w:r w:rsidRPr="005F4814">
        <w:rPr>
          <w:rFonts w:ascii="Century Gothic" w:hAnsi="Century Gothic" w:cs="Arial"/>
        </w:rPr>
        <w:tab/>
      </w:r>
      <w:r w:rsidR="006F20A5" w:rsidRPr="005F4814">
        <w:rPr>
          <w:rFonts w:ascii="Century Gothic" w:hAnsi="Century Gothic" w:cs="Arial"/>
        </w:rPr>
        <w:t xml:space="preserve">The </w:t>
      </w:r>
      <w:r w:rsidR="00323567" w:rsidRPr="005F4814">
        <w:rPr>
          <w:rFonts w:ascii="Century Gothic" w:hAnsi="Century Gothic" w:cs="Arial"/>
        </w:rPr>
        <w:t xml:space="preserve">function </w:t>
      </w:r>
      <w:r w:rsidR="006F20A5" w:rsidRPr="005F4814">
        <w:rPr>
          <w:rFonts w:ascii="Century Gothic" w:hAnsi="Century Gothic" w:cs="Arial"/>
        </w:rPr>
        <w:t xml:space="preserve">of </w:t>
      </w:r>
      <w:r w:rsidR="00323567"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Board is to set the corporate and strategic direction of the organisation, satisfying itself that the work programmes of the Executive and the sub-Boards </w:t>
      </w:r>
      <w:r w:rsidR="00323567" w:rsidRPr="005F4814">
        <w:rPr>
          <w:rFonts w:ascii="Century Gothic" w:hAnsi="Century Gothic" w:cs="Arial"/>
        </w:rPr>
        <w:t>are</w:t>
      </w:r>
      <w:r w:rsidR="006F20A5" w:rsidRPr="005F4814">
        <w:rPr>
          <w:rFonts w:ascii="Century Gothic" w:hAnsi="Century Gothic" w:cs="Arial"/>
        </w:rPr>
        <w:t xml:space="preserve"> in accordance with th</w:t>
      </w:r>
      <w:r w:rsidR="005E358F" w:rsidRPr="005F4814">
        <w:rPr>
          <w:rFonts w:ascii="Century Gothic" w:hAnsi="Century Gothic" w:cs="Arial"/>
        </w:rPr>
        <w:t>e strategic direction and that</w:t>
      </w:r>
      <w:r w:rsidR="00391151" w:rsidRPr="005F4814">
        <w:rPr>
          <w:rFonts w:ascii="Century Gothic" w:hAnsi="Century Gothic" w:cs="Arial"/>
        </w:rPr>
        <w:t xml:space="preserve"> </w:t>
      </w:r>
      <w:r w:rsidR="006F20A5" w:rsidRPr="005F4814">
        <w:rPr>
          <w:rFonts w:ascii="Century Gothic" w:hAnsi="Century Gothic" w:cs="Arial"/>
        </w:rPr>
        <w:t xml:space="preserve">outcomes and impacts are </w:t>
      </w:r>
      <w:r w:rsidR="00323567" w:rsidRPr="005F4814">
        <w:rPr>
          <w:rFonts w:ascii="Century Gothic" w:hAnsi="Century Gothic" w:cs="Arial"/>
        </w:rPr>
        <w:t xml:space="preserve">both </w:t>
      </w:r>
      <w:r w:rsidR="006F20A5" w:rsidRPr="005F4814">
        <w:rPr>
          <w:rFonts w:ascii="Century Gothic" w:hAnsi="Century Gothic" w:cs="Arial"/>
        </w:rPr>
        <w:t>sufficiently ambitious and achiev</w:t>
      </w:r>
      <w:r w:rsidR="001460E5" w:rsidRPr="005F4814">
        <w:rPr>
          <w:rFonts w:ascii="Century Gothic" w:hAnsi="Century Gothic" w:cs="Arial"/>
        </w:rPr>
        <w:t>able</w:t>
      </w:r>
      <w:r w:rsidR="006F20A5" w:rsidRPr="005F4814">
        <w:rPr>
          <w:rFonts w:ascii="Century Gothic" w:hAnsi="Century Gothic" w:cs="Arial"/>
        </w:rPr>
        <w:t xml:space="preserve">.  </w:t>
      </w:r>
      <w:r w:rsidR="00323567" w:rsidRPr="005F4814">
        <w:rPr>
          <w:rFonts w:ascii="Century Gothic" w:hAnsi="Century Gothic" w:cs="Arial"/>
        </w:rPr>
        <w:t xml:space="preserve">The </w:t>
      </w:r>
      <w:r w:rsidR="004A5818" w:rsidRPr="005F4814">
        <w:rPr>
          <w:rFonts w:ascii="Century Gothic" w:hAnsi="Century Gothic" w:cs="Arial"/>
        </w:rPr>
        <w:t>CLEP</w:t>
      </w:r>
      <w:r w:rsidR="00323567" w:rsidRPr="005F4814">
        <w:rPr>
          <w:rFonts w:ascii="Century Gothic" w:hAnsi="Century Gothic" w:cs="Arial"/>
        </w:rPr>
        <w:t xml:space="preserve"> Board aims to </w:t>
      </w:r>
      <w:r w:rsidR="008F3AEA" w:rsidRPr="005F4814">
        <w:rPr>
          <w:rFonts w:ascii="Century Gothic" w:hAnsi="Century Gothic" w:cs="Arial"/>
        </w:rPr>
        <w:t xml:space="preserve">ensure that the LEP Executive and its Sub-Boards deliver on government’s </w:t>
      </w:r>
      <w:r w:rsidR="005E358F" w:rsidRPr="005F4814">
        <w:rPr>
          <w:rFonts w:ascii="Century Gothic" w:hAnsi="Century Gothic" w:cs="Arial"/>
        </w:rPr>
        <w:t>e</w:t>
      </w:r>
      <w:r w:rsidR="008F3AEA" w:rsidRPr="005F4814">
        <w:rPr>
          <w:rFonts w:ascii="Century Gothic" w:hAnsi="Century Gothic" w:cs="Arial"/>
        </w:rPr>
        <w:t xml:space="preserve">xpectations in terms of increasing productivity and delivering inclusive growth through its responsibilities for strategy, investment planning, co-ordination and advocacy. </w:t>
      </w:r>
    </w:p>
    <w:p w:rsidR="006F20A5" w:rsidRPr="005F4814" w:rsidRDefault="00391151" w:rsidP="00D97AE3">
      <w:pPr>
        <w:rPr>
          <w:rFonts w:ascii="Century Gothic" w:hAnsi="Century Gothic" w:cs="Arial"/>
        </w:rPr>
      </w:pPr>
      <w:r w:rsidRPr="005F4814">
        <w:rPr>
          <w:rFonts w:ascii="Century Gothic" w:hAnsi="Century Gothic" w:cs="Arial"/>
        </w:rPr>
        <w:t>6.6</w:t>
      </w:r>
      <w:r w:rsidR="00E43411" w:rsidRPr="005F4814">
        <w:rPr>
          <w:rFonts w:ascii="Century Gothic" w:hAnsi="Century Gothic" w:cs="Arial"/>
        </w:rPr>
        <w:tab/>
      </w:r>
      <w:r w:rsidR="00323567"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Board is responsible for:  </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 xml:space="preserve">Setting the strategic direction for the </w:t>
      </w:r>
      <w:r w:rsidR="00E75B9A" w:rsidRPr="005F4814">
        <w:rPr>
          <w:rFonts w:ascii="Century Gothic" w:hAnsi="Century Gothic" w:cs="Arial"/>
        </w:rPr>
        <w:t>inclusive</w:t>
      </w:r>
      <w:r w:rsidRPr="005F4814">
        <w:rPr>
          <w:rFonts w:ascii="Century Gothic" w:hAnsi="Century Gothic" w:cs="Arial"/>
        </w:rPr>
        <w:t xml:space="preserve"> growth</w:t>
      </w:r>
      <w:r w:rsidR="00E75B9A" w:rsidRPr="005F4814">
        <w:rPr>
          <w:rFonts w:ascii="Century Gothic" w:hAnsi="Century Gothic" w:cs="Arial"/>
        </w:rPr>
        <w:t>, productivity</w:t>
      </w:r>
      <w:r w:rsidRPr="005F4814">
        <w:rPr>
          <w:rFonts w:ascii="Century Gothic" w:hAnsi="Century Gothic" w:cs="Arial"/>
        </w:rPr>
        <w:t xml:space="preserve"> and prosperity of Cumbria</w:t>
      </w:r>
      <w:r w:rsidR="00E75B9A" w:rsidRPr="005F4814">
        <w:rPr>
          <w:rFonts w:ascii="Century Gothic" w:hAnsi="Century Gothic" w:cs="Arial"/>
        </w:rPr>
        <w:t xml:space="preserve"> through the development and implementation of </w:t>
      </w:r>
      <w:r w:rsidRPr="005F4814">
        <w:rPr>
          <w:rFonts w:ascii="Century Gothic" w:hAnsi="Century Gothic" w:cs="Arial"/>
        </w:rPr>
        <w:t xml:space="preserve">a Local Industrial Strategy that </w:t>
      </w:r>
      <w:r w:rsidR="000B1B93" w:rsidRPr="005F4814">
        <w:rPr>
          <w:rFonts w:ascii="Century Gothic" w:hAnsi="Century Gothic" w:cs="Arial"/>
        </w:rPr>
        <w:t xml:space="preserve">meets Cumbria’s needs and government’s expectations </w:t>
      </w:r>
      <w:r w:rsidR="00E75B9A" w:rsidRPr="005F4814">
        <w:rPr>
          <w:rFonts w:ascii="Century Gothic" w:hAnsi="Century Gothic" w:cs="Arial"/>
        </w:rPr>
        <w:t xml:space="preserve">of this. </w:t>
      </w:r>
    </w:p>
    <w:p w:rsidR="00E75B9A" w:rsidRPr="005F4814" w:rsidRDefault="00E75B9A" w:rsidP="00D97AE3">
      <w:pPr>
        <w:numPr>
          <w:ilvl w:val="0"/>
          <w:numId w:val="1"/>
        </w:numPr>
        <w:tabs>
          <w:tab w:val="num" w:pos="720"/>
        </w:tabs>
        <w:spacing w:after="0"/>
        <w:rPr>
          <w:rFonts w:ascii="Century Gothic" w:hAnsi="Century Gothic" w:cs="Arial"/>
        </w:rPr>
      </w:pPr>
      <w:r w:rsidRPr="005F4814">
        <w:rPr>
          <w:rFonts w:ascii="Century Gothic" w:hAnsi="Century Gothic" w:cs="Arial"/>
        </w:rPr>
        <w:t>Providing a voice for Cumbria on strategically important economic issues and acting as an advocate on behalf of Cumbria, its economy, its business and its people</w:t>
      </w:r>
    </w:p>
    <w:p w:rsidR="00E75B9A" w:rsidRPr="005F4814" w:rsidRDefault="00E75B9A" w:rsidP="00D97AE3">
      <w:pPr>
        <w:numPr>
          <w:ilvl w:val="0"/>
          <w:numId w:val="1"/>
        </w:numPr>
        <w:tabs>
          <w:tab w:val="num" w:pos="720"/>
        </w:tabs>
        <w:spacing w:after="0"/>
        <w:rPr>
          <w:rFonts w:ascii="Century Gothic" w:hAnsi="Century Gothic" w:cs="Arial"/>
        </w:rPr>
      </w:pPr>
      <w:r w:rsidRPr="005F4814">
        <w:rPr>
          <w:rFonts w:ascii="Century Gothic" w:hAnsi="Century Gothic" w:cs="Arial"/>
        </w:rPr>
        <w:t>Monitoring economic performance on all key indicators including productivity to ensure positive improvements and developing strategies to address any areas of underperformance</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Approving, monitoring and ensuring implementation of the Strategic Economic Plan, Local Industrial Strategy and EU Investment Strategy and other appropriate strategies on behalf of CLEP and its partners.</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Allocating and investing funds over £1million including government funding, in line with strategic growth priorities</w:t>
      </w:r>
      <w:r w:rsidR="00E75B9A" w:rsidRPr="005F4814">
        <w:rPr>
          <w:rFonts w:ascii="Century Gothic" w:hAnsi="Century Gothic" w:cs="Arial"/>
        </w:rPr>
        <w:t xml:space="preserve"> and the Local Assurance Framework</w:t>
      </w:r>
    </w:p>
    <w:p w:rsidR="00EA7056" w:rsidRPr="005F4814" w:rsidRDefault="00EA7056" w:rsidP="00D97AE3">
      <w:pPr>
        <w:pStyle w:val="ListParagraph"/>
        <w:numPr>
          <w:ilvl w:val="0"/>
          <w:numId w:val="1"/>
        </w:numPr>
        <w:spacing w:after="0"/>
        <w:rPr>
          <w:rFonts w:ascii="Century Gothic" w:hAnsi="Century Gothic" w:cs="Arial"/>
        </w:rPr>
      </w:pPr>
      <w:r w:rsidRPr="005F4814">
        <w:rPr>
          <w:rFonts w:ascii="Century Gothic" w:hAnsi="Century Gothic" w:cs="Arial"/>
        </w:rPr>
        <w:t>Working in partnership to identify and stimulate investment opportunities in the local area</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Agreeing the LEP's annual budget, the management of which, shall be delegated to the LEP Chief Executive;</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Agreeing a governance structure that is focused on the key priorities for Cumbria’s economy, and agreeing the Chair, Terms of Reference and appointments process for the bodies within this</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 xml:space="preserve">Appointing Task and Finish Groups to deal with specific business issues, and agree their Chair and Terms of Reference </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Appointing representatives to selected outside bodies</w:t>
      </w:r>
    </w:p>
    <w:p w:rsidR="00EA7056" w:rsidRPr="005F4814" w:rsidRDefault="00EA7056" w:rsidP="00D97AE3">
      <w:pPr>
        <w:numPr>
          <w:ilvl w:val="0"/>
          <w:numId w:val="1"/>
        </w:numPr>
        <w:tabs>
          <w:tab w:val="num" w:pos="720"/>
        </w:tabs>
        <w:spacing w:after="0"/>
        <w:rPr>
          <w:rFonts w:ascii="Century Gothic" w:hAnsi="Century Gothic" w:cs="Arial"/>
        </w:rPr>
      </w:pPr>
      <w:r w:rsidRPr="005F4814">
        <w:rPr>
          <w:rFonts w:ascii="Century Gothic" w:hAnsi="Century Gothic" w:cs="Arial"/>
        </w:rPr>
        <w:t>Approving a Communications Strategy in relation to publicity and disclosure of information including the management and timing of such communications.</w:t>
      </w:r>
    </w:p>
    <w:p w:rsidR="009C05CC" w:rsidRPr="005F4814" w:rsidRDefault="009C05CC" w:rsidP="00D97AE3">
      <w:pPr>
        <w:numPr>
          <w:ilvl w:val="0"/>
          <w:numId w:val="1"/>
        </w:numPr>
        <w:tabs>
          <w:tab w:val="num" w:pos="720"/>
        </w:tabs>
        <w:spacing w:after="0"/>
        <w:rPr>
          <w:rFonts w:ascii="Century Gothic" w:hAnsi="Century Gothic" w:cs="Arial"/>
        </w:rPr>
      </w:pPr>
      <w:r w:rsidRPr="005F4814">
        <w:rPr>
          <w:rFonts w:ascii="Century Gothic" w:hAnsi="Century Gothic" w:cs="Arial"/>
        </w:rPr>
        <w:lastRenderedPageBreak/>
        <w:t>Ensuring that t</w:t>
      </w:r>
      <w:r w:rsidR="00E75B9A" w:rsidRPr="005F4814">
        <w:rPr>
          <w:rFonts w:ascii="Century Gothic" w:hAnsi="Century Gothic" w:cs="Arial"/>
        </w:rPr>
        <w:t>h</w:t>
      </w:r>
      <w:r w:rsidRPr="005F4814">
        <w:rPr>
          <w:rFonts w:ascii="Century Gothic" w:hAnsi="Century Gothic" w:cs="Arial"/>
        </w:rPr>
        <w:t xml:space="preserve">e company operates in line with all legal and regulatory requirements </w:t>
      </w:r>
      <w:r w:rsidR="00660D96" w:rsidRPr="005F4814">
        <w:rPr>
          <w:rFonts w:ascii="Century Gothic" w:hAnsi="Century Gothic" w:cs="Arial"/>
        </w:rPr>
        <w:t>and is compliant with the L</w:t>
      </w:r>
      <w:r w:rsidRPr="005F4814">
        <w:rPr>
          <w:rFonts w:ascii="Century Gothic" w:hAnsi="Century Gothic" w:cs="Arial"/>
        </w:rPr>
        <w:t>o</w:t>
      </w:r>
      <w:r w:rsidR="00E75B9A" w:rsidRPr="005F4814">
        <w:rPr>
          <w:rFonts w:ascii="Century Gothic" w:hAnsi="Century Gothic" w:cs="Arial"/>
        </w:rPr>
        <w:t>cal A</w:t>
      </w:r>
      <w:r w:rsidR="00660D96" w:rsidRPr="005F4814">
        <w:rPr>
          <w:rFonts w:ascii="Century Gothic" w:hAnsi="Century Gothic" w:cs="Arial"/>
        </w:rPr>
        <w:t xml:space="preserve">ssurance Framework and </w:t>
      </w:r>
      <w:r w:rsidRPr="005F4814">
        <w:rPr>
          <w:rFonts w:ascii="Century Gothic" w:hAnsi="Century Gothic" w:cs="Arial"/>
        </w:rPr>
        <w:t>Articles of Association</w:t>
      </w:r>
    </w:p>
    <w:p w:rsidR="009054DF" w:rsidRPr="005F4814" w:rsidRDefault="00E75B9A" w:rsidP="00D97AE3">
      <w:pPr>
        <w:numPr>
          <w:ilvl w:val="0"/>
          <w:numId w:val="1"/>
        </w:numPr>
        <w:tabs>
          <w:tab w:val="num" w:pos="720"/>
        </w:tabs>
        <w:spacing w:after="0"/>
        <w:rPr>
          <w:rFonts w:ascii="Century Gothic" w:hAnsi="Century Gothic" w:cs="Arial"/>
        </w:rPr>
      </w:pPr>
      <w:r w:rsidRPr="005F4814">
        <w:rPr>
          <w:rFonts w:ascii="Century Gothic" w:hAnsi="Century Gothic" w:cs="Arial"/>
        </w:rPr>
        <w:t xml:space="preserve">Managing organisational risk and ensuring that a risk register is in place and that this is </w:t>
      </w:r>
      <w:r w:rsidR="009054DF" w:rsidRPr="005F4814">
        <w:rPr>
          <w:rFonts w:ascii="Century Gothic" w:hAnsi="Century Gothic" w:cs="Arial"/>
        </w:rPr>
        <w:t>actively monitor</w:t>
      </w:r>
      <w:r w:rsidRPr="005F4814">
        <w:rPr>
          <w:rFonts w:ascii="Century Gothic" w:hAnsi="Century Gothic" w:cs="Arial"/>
        </w:rPr>
        <w:t>ed</w:t>
      </w:r>
      <w:r w:rsidR="009054DF" w:rsidRPr="005F4814">
        <w:rPr>
          <w:rFonts w:ascii="Century Gothic" w:hAnsi="Century Gothic" w:cs="Arial"/>
        </w:rPr>
        <w:t xml:space="preserve"> and that all Sub-Boards have processes in place to identify and escalate risk</w:t>
      </w:r>
      <w:r w:rsidRPr="005F4814">
        <w:rPr>
          <w:rFonts w:ascii="Century Gothic" w:hAnsi="Century Gothic" w:cs="Arial"/>
        </w:rPr>
        <w:t>.</w:t>
      </w:r>
    </w:p>
    <w:p w:rsidR="006F20A5" w:rsidRPr="005F4814" w:rsidRDefault="006F20A5" w:rsidP="00D97AE3">
      <w:pPr>
        <w:spacing w:before="240"/>
        <w:rPr>
          <w:rFonts w:ascii="Century Gothic" w:hAnsi="Century Gothic" w:cs="Arial"/>
          <w:b/>
          <w:i/>
        </w:rPr>
      </w:pPr>
      <w:r w:rsidRPr="005F4814">
        <w:rPr>
          <w:rFonts w:ascii="Century Gothic" w:hAnsi="Century Gothic" w:cs="Arial"/>
          <w:b/>
          <w:i/>
        </w:rPr>
        <w:t xml:space="preserve">CLEP Board Diversity  </w:t>
      </w:r>
    </w:p>
    <w:p w:rsidR="006F20A5" w:rsidRPr="005F4814" w:rsidRDefault="00376D5F" w:rsidP="00D97AE3">
      <w:pPr>
        <w:rPr>
          <w:rFonts w:ascii="Century Gothic" w:hAnsi="Century Gothic" w:cs="Arial"/>
        </w:rPr>
      </w:pPr>
      <w:r w:rsidRPr="005F4814">
        <w:rPr>
          <w:rFonts w:ascii="Century Gothic" w:hAnsi="Century Gothic" w:cs="Arial"/>
        </w:rPr>
        <w:t>6.</w:t>
      </w:r>
      <w:r w:rsidR="00391151" w:rsidRPr="005F4814">
        <w:rPr>
          <w:rFonts w:ascii="Century Gothic" w:hAnsi="Century Gothic" w:cs="Arial"/>
        </w:rPr>
        <w:t>7</w:t>
      </w:r>
      <w:r w:rsidRPr="005F4814">
        <w:rPr>
          <w:rFonts w:ascii="Century Gothic" w:hAnsi="Century Gothic" w:cs="Arial"/>
        </w:rPr>
        <w:tab/>
      </w:r>
      <w:r w:rsidR="00323567"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Board is selected through an open, transparent and non-discriminatory competi</w:t>
      </w:r>
      <w:r w:rsidR="00E43411" w:rsidRPr="005F4814">
        <w:rPr>
          <w:rFonts w:ascii="Century Gothic" w:hAnsi="Century Gothic" w:cs="Arial"/>
        </w:rPr>
        <w:t xml:space="preserve">tion, which </w:t>
      </w:r>
      <w:r w:rsidR="006F20A5" w:rsidRPr="005F4814">
        <w:rPr>
          <w:rFonts w:ascii="Century Gothic" w:hAnsi="Century Gothic" w:cs="Arial"/>
        </w:rPr>
        <w:t xml:space="preserve">assesses each candidate on merit. In order to attract from a wide talent pool </w:t>
      </w:r>
      <w:r w:rsidR="004A5818" w:rsidRPr="005F4814">
        <w:rPr>
          <w:rFonts w:ascii="Century Gothic" w:hAnsi="Century Gothic" w:cs="Arial"/>
        </w:rPr>
        <w:t>CLEP</w:t>
      </w:r>
      <w:r w:rsidR="006F20A5" w:rsidRPr="005F4814">
        <w:rPr>
          <w:rFonts w:ascii="Century Gothic" w:hAnsi="Century Gothic" w:cs="Arial"/>
        </w:rPr>
        <w:t xml:space="preserve"> will use a range of mechanisms to advertise vacancies. </w:t>
      </w:r>
      <w:r w:rsidR="004A5818" w:rsidRPr="005F4814">
        <w:rPr>
          <w:rFonts w:ascii="Century Gothic" w:hAnsi="Century Gothic" w:cs="Arial"/>
        </w:rPr>
        <w:t>CLEP</w:t>
      </w:r>
      <w:r w:rsidR="006F20A5" w:rsidRPr="005F4814">
        <w:rPr>
          <w:rFonts w:ascii="Century Gothic" w:hAnsi="Century Gothic" w:cs="Arial"/>
        </w:rPr>
        <w:t xml:space="preserve"> strives to ensure that the Board is reflective of Cumbria as a whole, including in terms of business composition and scale, geographic spread, gender</w:t>
      </w:r>
      <w:r w:rsidR="00D65462" w:rsidRPr="005F4814">
        <w:rPr>
          <w:rFonts w:ascii="Century Gothic" w:hAnsi="Century Gothic" w:cs="Arial"/>
        </w:rPr>
        <w:t xml:space="preserve">, </w:t>
      </w:r>
      <w:r w:rsidR="006F20A5" w:rsidRPr="005F4814">
        <w:rPr>
          <w:rFonts w:ascii="Century Gothic" w:hAnsi="Century Gothic" w:cs="Arial"/>
        </w:rPr>
        <w:t>ethnicity</w:t>
      </w:r>
      <w:r w:rsidR="00D65462" w:rsidRPr="005F4814">
        <w:rPr>
          <w:rFonts w:ascii="Century Gothic" w:hAnsi="Century Gothic" w:cs="Arial"/>
        </w:rPr>
        <w:t xml:space="preserve"> and representation </w:t>
      </w:r>
      <w:r w:rsidR="00323567" w:rsidRPr="005F4814">
        <w:rPr>
          <w:rFonts w:ascii="Century Gothic" w:hAnsi="Century Gothic" w:cs="Arial"/>
        </w:rPr>
        <w:t xml:space="preserve">on the Board </w:t>
      </w:r>
      <w:r w:rsidR="00D65462" w:rsidRPr="005F4814">
        <w:rPr>
          <w:rFonts w:ascii="Century Gothic" w:hAnsi="Century Gothic" w:cs="Arial"/>
        </w:rPr>
        <w:t>of those with protected characteristics</w:t>
      </w:r>
      <w:r w:rsidR="00323567" w:rsidRPr="005F4814">
        <w:rPr>
          <w:rFonts w:ascii="Century Gothic" w:hAnsi="Century Gothic" w:cs="Arial"/>
        </w:rPr>
        <w:t>,</w:t>
      </w:r>
      <w:r w:rsidR="00D65462" w:rsidRPr="005F4814">
        <w:rPr>
          <w:rFonts w:ascii="Century Gothic" w:hAnsi="Century Gothic" w:cs="Arial"/>
        </w:rPr>
        <w:t xml:space="preserve"> </w:t>
      </w:r>
      <w:r w:rsidR="006F20A5" w:rsidRPr="005F4814">
        <w:rPr>
          <w:rFonts w:ascii="Century Gothic" w:hAnsi="Century Gothic" w:cs="Arial"/>
        </w:rPr>
        <w:t>in line with its equality and diversity policy.</w:t>
      </w:r>
      <w:r w:rsidR="00C44A54" w:rsidRPr="005F4814">
        <w:rPr>
          <w:rFonts w:ascii="Century Gothic" w:hAnsi="Century Gothic" w:cs="Arial"/>
        </w:rPr>
        <w:t xml:space="preserve">  </w:t>
      </w:r>
      <w:r w:rsidR="00227FD9" w:rsidRPr="005F4814">
        <w:rPr>
          <w:rFonts w:ascii="Century Gothic" w:hAnsi="Century Gothic" w:cs="Arial"/>
        </w:rPr>
        <w:t xml:space="preserve">It is fully committed to meeting the </w:t>
      </w:r>
      <w:r w:rsidR="007D327E" w:rsidRPr="005F4814">
        <w:rPr>
          <w:rFonts w:ascii="Century Gothic" w:hAnsi="Century Gothic" w:cs="Arial"/>
        </w:rPr>
        <w:t xml:space="preserve">2023 equal representation </w:t>
      </w:r>
      <w:r w:rsidR="00227FD9" w:rsidRPr="005F4814">
        <w:rPr>
          <w:rFonts w:ascii="Century Gothic" w:hAnsi="Century Gothic" w:cs="Arial"/>
        </w:rPr>
        <w:t>gender target for LEPs</w:t>
      </w:r>
      <w:r w:rsidR="00DB5C4A" w:rsidRPr="005F4814">
        <w:rPr>
          <w:rFonts w:ascii="Century Gothic" w:hAnsi="Century Gothic" w:cs="Arial"/>
        </w:rPr>
        <w:t>, and the 2021 milestone target</w:t>
      </w:r>
      <w:r w:rsidR="00227FD9" w:rsidRPr="005F4814">
        <w:rPr>
          <w:rFonts w:ascii="Century Gothic" w:hAnsi="Century Gothic" w:cs="Arial"/>
        </w:rPr>
        <w:t xml:space="preserve">. </w:t>
      </w:r>
      <w:r w:rsidR="00C44A54" w:rsidRPr="005F4814">
        <w:rPr>
          <w:rFonts w:ascii="Century Gothic" w:hAnsi="Century Gothic" w:cs="Arial"/>
        </w:rPr>
        <w:t>The CLEP Board has appointed a Diversity Champion, who is named in the Terms of Reference of the Board</w:t>
      </w:r>
      <w:r w:rsidR="007D327E" w:rsidRPr="005F4814">
        <w:rPr>
          <w:rFonts w:ascii="Century Gothic" w:hAnsi="Century Gothic" w:cs="Arial"/>
        </w:rPr>
        <w:t xml:space="preserve">. A report by the Diversity Champion will be provided following the end of each financial year, ordinarily to the May (or nearest) Board meeting to this. </w:t>
      </w:r>
    </w:p>
    <w:p w:rsidR="006F20A5" w:rsidRPr="005F4814" w:rsidRDefault="00E43411" w:rsidP="00D97AE3">
      <w:pPr>
        <w:rPr>
          <w:rFonts w:ascii="Century Gothic" w:hAnsi="Century Gothic" w:cs="Arial"/>
        </w:rPr>
      </w:pPr>
      <w:r w:rsidRPr="005F4814">
        <w:rPr>
          <w:rFonts w:ascii="Century Gothic" w:hAnsi="Century Gothic" w:cs="Arial"/>
        </w:rPr>
        <w:t>6.</w:t>
      </w:r>
      <w:r w:rsidR="00391151" w:rsidRPr="005F4814">
        <w:rPr>
          <w:rFonts w:ascii="Century Gothic" w:hAnsi="Century Gothic" w:cs="Arial"/>
        </w:rPr>
        <w:t>8</w:t>
      </w:r>
      <w:r w:rsidRPr="005F4814">
        <w:rPr>
          <w:rFonts w:ascii="Century Gothic" w:hAnsi="Century Gothic" w:cs="Arial"/>
        </w:rPr>
        <w:tab/>
      </w:r>
      <w:r w:rsidR="006F20A5" w:rsidRPr="005F4814">
        <w:rPr>
          <w:rFonts w:ascii="Century Gothic" w:hAnsi="Century Gothic" w:cs="Arial"/>
        </w:rPr>
        <w:t xml:space="preserve">It has been set up in accordance with the Government requirement that </w:t>
      </w:r>
      <w:r w:rsidRPr="005F4814">
        <w:rPr>
          <w:rFonts w:ascii="Century Gothic" w:hAnsi="Century Gothic" w:cs="Arial"/>
        </w:rPr>
        <w:t>it must have</w:t>
      </w:r>
      <w:r w:rsidR="006F20A5" w:rsidRPr="005F4814">
        <w:rPr>
          <w:rFonts w:ascii="Century Gothic" w:hAnsi="Century Gothic" w:cs="Arial"/>
        </w:rPr>
        <w:t xml:space="preserve"> at least </w:t>
      </w:r>
      <w:r w:rsidR="000B1B93" w:rsidRPr="005F4814">
        <w:rPr>
          <w:rFonts w:ascii="Century Gothic" w:hAnsi="Century Gothic" w:cs="Arial"/>
        </w:rPr>
        <w:t xml:space="preserve">two thirds </w:t>
      </w:r>
      <w:r w:rsidR="006F20A5" w:rsidRPr="005F4814">
        <w:rPr>
          <w:rFonts w:ascii="Century Gothic" w:hAnsi="Century Gothic" w:cs="Arial"/>
        </w:rPr>
        <w:t xml:space="preserve">of the </w:t>
      </w:r>
      <w:r w:rsidR="002146A5" w:rsidRPr="005F4814">
        <w:rPr>
          <w:rFonts w:ascii="Century Gothic" w:hAnsi="Century Gothic" w:cs="Arial"/>
        </w:rPr>
        <w:t xml:space="preserve">Board </w:t>
      </w:r>
      <w:r w:rsidR="006F20A5" w:rsidRPr="005F4814">
        <w:rPr>
          <w:rFonts w:ascii="Century Gothic" w:hAnsi="Century Gothic" w:cs="Arial"/>
        </w:rPr>
        <w:t>coming from th</w:t>
      </w:r>
      <w:r w:rsidRPr="005F4814">
        <w:rPr>
          <w:rFonts w:ascii="Century Gothic" w:hAnsi="Century Gothic" w:cs="Arial"/>
        </w:rPr>
        <w:t>e private sector</w:t>
      </w:r>
      <w:r w:rsidR="00323567" w:rsidRPr="005F4814">
        <w:rPr>
          <w:rFonts w:ascii="Century Gothic" w:hAnsi="Century Gothic" w:cs="Arial"/>
        </w:rPr>
        <w:t>, both large and SMEs</w:t>
      </w:r>
      <w:r w:rsidR="002146A5" w:rsidRPr="005F4814">
        <w:rPr>
          <w:rFonts w:ascii="Century Gothic" w:hAnsi="Century Gothic" w:cs="Arial"/>
        </w:rPr>
        <w:t xml:space="preserve">; and that the Chair must also be </w:t>
      </w:r>
      <w:r w:rsidR="000B1B93" w:rsidRPr="005F4814">
        <w:rPr>
          <w:rFonts w:ascii="Century Gothic" w:hAnsi="Century Gothic" w:cs="Arial"/>
        </w:rPr>
        <w:t xml:space="preserve">drawn </w:t>
      </w:r>
      <w:r w:rsidR="002146A5" w:rsidRPr="005F4814">
        <w:rPr>
          <w:rFonts w:ascii="Century Gothic" w:hAnsi="Century Gothic" w:cs="Arial"/>
        </w:rPr>
        <w:t xml:space="preserve">from the private sector. </w:t>
      </w:r>
      <w:r w:rsidRPr="005F4814">
        <w:rPr>
          <w:rFonts w:ascii="Century Gothic" w:hAnsi="Century Gothic" w:cs="Arial"/>
        </w:rPr>
        <w:t xml:space="preserve">Other Board </w:t>
      </w:r>
      <w:r w:rsidR="006F20A5" w:rsidRPr="005F4814">
        <w:rPr>
          <w:rFonts w:ascii="Century Gothic" w:hAnsi="Century Gothic" w:cs="Arial"/>
        </w:rPr>
        <w:t xml:space="preserve">membership is drawn from local authority leaders and other relevant public </w:t>
      </w:r>
      <w:r w:rsidRPr="005F4814">
        <w:rPr>
          <w:rFonts w:ascii="Century Gothic" w:hAnsi="Century Gothic" w:cs="Arial"/>
        </w:rPr>
        <w:t>sector organisations</w:t>
      </w:r>
      <w:r w:rsidR="007D327E" w:rsidRPr="005F4814">
        <w:rPr>
          <w:rFonts w:ascii="Century Gothic" w:hAnsi="Century Gothic" w:cs="Arial"/>
        </w:rPr>
        <w:t xml:space="preserve"> and the Voluntary and Community Sector</w:t>
      </w:r>
      <w:r w:rsidR="00391151" w:rsidRPr="005F4814">
        <w:rPr>
          <w:rFonts w:ascii="Century Gothic" w:hAnsi="Century Gothic" w:cs="Arial"/>
        </w:rPr>
        <w:t xml:space="preserve">. </w:t>
      </w:r>
      <w:r w:rsidRPr="005F4814">
        <w:rPr>
          <w:rFonts w:ascii="Century Gothic" w:hAnsi="Century Gothic" w:cs="Arial"/>
        </w:rPr>
        <w:t xml:space="preserve">The SME </w:t>
      </w:r>
      <w:r w:rsidR="006F20A5" w:rsidRPr="005F4814">
        <w:rPr>
          <w:rFonts w:ascii="Century Gothic" w:hAnsi="Century Gothic" w:cs="Arial"/>
        </w:rPr>
        <w:t>business community</w:t>
      </w:r>
      <w:r w:rsidR="000B1B93" w:rsidRPr="005F4814">
        <w:rPr>
          <w:rFonts w:ascii="Century Gothic" w:hAnsi="Century Gothic" w:cs="Arial"/>
        </w:rPr>
        <w:t xml:space="preserve"> representative is named in the Terms of Reference of the Board, who will</w:t>
      </w:r>
      <w:r w:rsidR="006F20A5" w:rsidRPr="005F4814">
        <w:rPr>
          <w:rFonts w:ascii="Century Gothic" w:hAnsi="Century Gothic" w:cs="Arial"/>
        </w:rPr>
        <w:t xml:space="preserve"> represent</w:t>
      </w:r>
      <w:r w:rsidR="000B1B93" w:rsidRPr="005F4814">
        <w:rPr>
          <w:rFonts w:ascii="Century Gothic" w:hAnsi="Century Gothic" w:cs="Arial"/>
        </w:rPr>
        <w:t xml:space="preserve"> the interest of, a</w:t>
      </w:r>
      <w:r w:rsidR="006F20A5" w:rsidRPr="005F4814">
        <w:rPr>
          <w:rFonts w:ascii="Century Gothic" w:hAnsi="Century Gothic" w:cs="Arial"/>
        </w:rPr>
        <w:t xml:space="preserve">nd engage with that sector.  </w:t>
      </w:r>
    </w:p>
    <w:p w:rsidR="00E43411" w:rsidRPr="005F4814" w:rsidRDefault="00E43411" w:rsidP="00D97AE3">
      <w:pPr>
        <w:rPr>
          <w:rFonts w:ascii="Century Gothic" w:hAnsi="Century Gothic" w:cs="Arial"/>
          <w:b/>
          <w:i/>
        </w:rPr>
      </w:pPr>
      <w:r w:rsidRPr="005F4814">
        <w:rPr>
          <w:rFonts w:ascii="Century Gothic" w:hAnsi="Century Gothic" w:cs="Arial"/>
          <w:b/>
          <w:i/>
        </w:rPr>
        <w:t>Sub-</w:t>
      </w:r>
      <w:r w:rsidR="00C45BFE" w:rsidRPr="005F4814">
        <w:rPr>
          <w:rFonts w:ascii="Century Gothic" w:hAnsi="Century Gothic" w:cs="Arial"/>
          <w:b/>
          <w:i/>
        </w:rPr>
        <w:t>Board</w:t>
      </w:r>
      <w:r w:rsidR="009E222E" w:rsidRPr="005F4814">
        <w:rPr>
          <w:rFonts w:ascii="Century Gothic" w:hAnsi="Century Gothic" w:cs="Arial"/>
          <w:b/>
          <w:i/>
        </w:rPr>
        <w:t>s</w:t>
      </w:r>
    </w:p>
    <w:p w:rsidR="006F20A5" w:rsidRPr="005F4814" w:rsidRDefault="00391151" w:rsidP="00D97AE3">
      <w:pPr>
        <w:rPr>
          <w:rFonts w:ascii="Century Gothic" w:hAnsi="Century Gothic" w:cs="Arial"/>
        </w:rPr>
      </w:pPr>
      <w:r w:rsidRPr="005F4814">
        <w:rPr>
          <w:rFonts w:ascii="Century Gothic" w:hAnsi="Century Gothic" w:cs="Arial"/>
        </w:rPr>
        <w:t>6.9</w:t>
      </w:r>
      <w:r w:rsidR="00E43411" w:rsidRPr="005F4814">
        <w:rPr>
          <w:rFonts w:ascii="Century Gothic" w:hAnsi="Century Gothic" w:cs="Arial"/>
        </w:rPr>
        <w:tab/>
      </w:r>
      <w:r w:rsidR="00C45BFE" w:rsidRPr="005F4814">
        <w:rPr>
          <w:rFonts w:ascii="Century Gothic" w:hAnsi="Century Gothic" w:cs="Arial"/>
        </w:rPr>
        <w:t>There are a number of Sub-Board bodies</w:t>
      </w:r>
      <w:r w:rsidR="006F20A5" w:rsidRPr="005F4814">
        <w:rPr>
          <w:rFonts w:ascii="Century Gothic" w:hAnsi="Century Gothic" w:cs="Arial"/>
        </w:rPr>
        <w:t xml:space="preserve"> that report to </w:t>
      </w:r>
      <w:r w:rsidR="00E75B9A"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w:t>
      </w:r>
      <w:r w:rsidR="00E43411" w:rsidRPr="005F4814">
        <w:rPr>
          <w:rFonts w:ascii="Century Gothic" w:hAnsi="Century Gothic" w:cs="Arial"/>
        </w:rPr>
        <w:t xml:space="preserve">rd </w:t>
      </w:r>
      <w:r w:rsidR="00E75B9A" w:rsidRPr="005F4814">
        <w:rPr>
          <w:rFonts w:ascii="Century Gothic" w:hAnsi="Century Gothic" w:cs="Arial"/>
        </w:rPr>
        <w:t xml:space="preserve">and </w:t>
      </w:r>
      <w:r w:rsidR="00E43411" w:rsidRPr="005F4814">
        <w:rPr>
          <w:rFonts w:ascii="Century Gothic" w:hAnsi="Century Gothic" w:cs="Arial"/>
        </w:rPr>
        <w:t xml:space="preserve">that have various roles and </w:t>
      </w:r>
      <w:r w:rsidR="006F20A5" w:rsidRPr="005F4814">
        <w:rPr>
          <w:rFonts w:ascii="Century Gothic" w:hAnsi="Century Gothic" w:cs="Arial"/>
        </w:rPr>
        <w:t>responsibilities as detailed below</w:t>
      </w:r>
      <w:r w:rsidR="00E43411" w:rsidRPr="005F4814">
        <w:rPr>
          <w:rFonts w:ascii="Century Gothic" w:hAnsi="Century Gothic" w:cs="Arial"/>
        </w:rPr>
        <w:t xml:space="preserve">. These </w:t>
      </w:r>
      <w:r w:rsidR="00C45BFE" w:rsidRPr="005F4814">
        <w:rPr>
          <w:rFonts w:ascii="Century Gothic" w:hAnsi="Century Gothic" w:cs="Arial"/>
        </w:rPr>
        <w:t>Sub-</w:t>
      </w:r>
      <w:r w:rsidR="0043215B" w:rsidRPr="005F4814">
        <w:rPr>
          <w:rFonts w:ascii="Century Gothic" w:hAnsi="Century Gothic" w:cs="Arial"/>
        </w:rPr>
        <w:t xml:space="preserve">Boards </w:t>
      </w:r>
      <w:r w:rsidR="00C45BFE" w:rsidRPr="005F4814">
        <w:rPr>
          <w:rFonts w:ascii="Century Gothic" w:hAnsi="Century Gothic" w:cs="Arial"/>
        </w:rPr>
        <w:t>are focused around</w:t>
      </w:r>
      <w:r w:rsidR="00E43411" w:rsidRPr="005F4814">
        <w:rPr>
          <w:rFonts w:ascii="Century Gothic" w:hAnsi="Century Gothic" w:cs="Arial"/>
        </w:rPr>
        <w:t xml:space="preserve"> the key </w:t>
      </w:r>
      <w:r w:rsidR="009E222E" w:rsidRPr="005F4814">
        <w:rPr>
          <w:rFonts w:ascii="Century Gothic" w:hAnsi="Century Gothic" w:cs="Arial"/>
        </w:rPr>
        <w:t xml:space="preserve">elements of the </w:t>
      </w:r>
      <w:r w:rsidR="00E43411" w:rsidRPr="005F4814">
        <w:rPr>
          <w:rFonts w:ascii="Century Gothic" w:hAnsi="Century Gothic" w:cs="Arial"/>
        </w:rPr>
        <w:t xml:space="preserve">LEP’s business </w:t>
      </w:r>
      <w:r w:rsidR="009E222E" w:rsidRPr="005F4814">
        <w:rPr>
          <w:rFonts w:ascii="Century Gothic" w:hAnsi="Century Gothic" w:cs="Arial"/>
        </w:rPr>
        <w:t xml:space="preserve">model </w:t>
      </w:r>
      <w:r w:rsidR="00E43411" w:rsidRPr="005F4814">
        <w:rPr>
          <w:rFonts w:ascii="Century Gothic" w:hAnsi="Century Gothic" w:cs="Arial"/>
        </w:rPr>
        <w:t>– Investment; Strategy, Sector</w:t>
      </w:r>
      <w:r w:rsidR="009E222E" w:rsidRPr="005F4814">
        <w:rPr>
          <w:rFonts w:ascii="Century Gothic" w:hAnsi="Century Gothic" w:cs="Arial"/>
        </w:rPr>
        <w:t>al</w:t>
      </w:r>
      <w:r w:rsidR="00E43411" w:rsidRPr="005F4814">
        <w:rPr>
          <w:rFonts w:ascii="Century Gothic" w:hAnsi="Century Gothic" w:cs="Arial"/>
        </w:rPr>
        <w:t xml:space="preserve"> Engagement; Delivery</w:t>
      </w:r>
      <w:r w:rsidR="009E222E" w:rsidRPr="005F4814">
        <w:rPr>
          <w:rFonts w:ascii="Century Gothic" w:hAnsi="Century Gothic" w:cs="Arial"/>
        </w:rPr>
        <w:t>;</w:t>
      </w:r>
      <w:r w:rsidR="00E43411" w:rsidRPr="005F4814">
        <w:rPr>
          <w:rFonts w:ascii="Century Gothic" w:hAnsi="Century Gothic" w:cs="Arial"/>
        </w:rPr>
        <w:t xml:space="preserve"> and Scrutiny. </w:t>
      </w:r>
      <w:r w:rsidR="006F20A5" w:rsidRPr="005F4814">
        <w:rPr>
          <w:rFonts w:ascii="Century Gothic" w:hAnsi="Century Gothic" w:cs="Arial"/>
        </w:rPr>
        <w:t xml:space="preserve">  </w:t>
      </w:r>
    </w:p>
    <w:p w:rsidR="006F20A5" w:rsidRPr="00EA1EE9" w:rsidRDefault="006F20A5" w:rsidP="00D97AE3">
      <w:pPr>
        <w:rPr>
          <w:rFonts w:ascii="Century Gothic" w:hAnsi="Century Gothic" w:cs="Arial"/>
          <w:b/>
          <w:i/>
        </w:rPr>
      </w:pPr>
      <w:r w:rsidRPr="00EA1EE9">
        <w:rPr>
          <w:rFonts w:ascii="Century Gothic" w:hAnsi="Century Gothic" w:cs="Arial"/>
          <w:b/>
          <w:i/>
        </w:rPr>
        <w:t xml:space="preserve">ESIF CLEP Area Sub Committee  </w:t>
      </w:r>
    </w:p>
    <w:p w:rsidR="006F20A5" w:rsidRPr="005F4814" w:rsidRDefault="00391151" w:rsidP="00D97AE3">
      <w:pPr>
        <w:rPr>
          <w:rFonts w:ascii="Century Gothic" w:hAnsi="Century Gothic" w:cs="Arial"/>
        </w:rPr>
      </w:pPr>
      <w:r w:rsidRPr="005F4814">
        <w:rPr>
          <w:rFonts w:ascii="Century Gothic" w:hAnsi="Century Gothic" w:cs="Arial"/>
        </w:rPr>
        <w:t>6.10</w:t>
      </w:r>
      <w:r w:rsidR="00E43411" w:rsidRPr="005F4814">
        <w:rPr>
          <w:rFonts w:ascii="Century Gothic" w:hAnsi="Century Gothic" w:cs="Arial"/>
        </w:rPr>
        <w:tab/>
      </w:r>
      <w:r w:rsidR="006F20A5" w:rsidRPr="005F4814">
        <w:rPr>
          <w:rFonts w:ascii="Century Gothic" w:hAnsi="Century Gothic" w:cs="Arial"/>
        </w:rPr>
        <w:t>The purpose of the ESIF LEP Area Sub Committee is to maintain the LEP’s relation</w:t>
      </w:r>
      <w:r w:rsidR="00E43411" w:rsidRPr="005F4814">
        <w:rPr>
          <w:rFonts w:ascii="Century Gothic" w:hAnsi="Century Gothic" w:cs="Arial"/>
        </w:rPr>
        <w:t xml:space="preserve">ship with the </w:t>
      </w:r>
      <w:r w:rsidR="006F20A5" w:rsidRPr="005F4814">
        <w:rPr>
          <w:rFonts w:ascii="Century Gothic" w:hAnsi="Century Gothic" w:cs="Arial"/>
        </w:rPr>
        <w:t xml:space="preserve">Managing Authority </w:t>
      </w:r>
      <w:r w:rsidR="0043215B" w:rsidRPr="005F4814">
        <w:rPr>
          <w:rFonts w:ascii="Century Gothic" w:hAnsi="Century Gothic" w:cs="Arial"/>
        </w:rPr>
        <w:t>(Governmen</w:t>
      </w:r>
      <w:r w:rsidR="008C25F9">
        <w:rPr>
          <w:rFonts w:ascii="Century Gothic" w:hAnsi="Century Gothic" w:cs="Arial"/>
        </w:rPr>
        <w:t>t Department’s MHCLG; DWP and DE</w:t>
      </w:r>
      <w:r w:rsidR="0043215B" w:rsidRPr="005F4814">
        <w:rPr>
          <w:rFonts w:ascii="Century Gothic" w:hAnsi="Century Gothic" w:cs="Arial"/>
        </w:rPr>
        <w:t xml:space="preserve">FRA) </w:t>
      </w:r>
      <w:r w:rsidR="006F20A5" w:rsidRPr="005F4814">
        <w:rPr>
          <w:rFonts w:ascii="Century Gothic" w:hAnsi="Century Gothic" w:cs="Arial"/>
        </w:rPr>
        <w:t xml:space="preserve">and ensure that ESIF Funds are deployed to effectively deliver the Cumbria European Structural and Investment </w:t>
      </w:r>
      <w:r w:rsidR="00E75B9A" w:rsidRPr="005F4814">
        <w:rPr>
          <w:rFonts w:ascii="Century Gothic" w:hAnsi="Century Gothic" w:cs="Arial"/>
        </w:rPr>
        <w:t>F</w:t>
      </w:r>
      <w:r w:rsidR="006F20A5" w:rsidRPr="005F4814">
        <w:rPr>
          <w:rFonts w:ascii="Century Gothic" w:hAnsi="Century Gothic" w:cs="Arial"/>
        </w:rPr>
        <w:t xml:space="preserve">und </w:t>
      </w:r>
      <w:r w:rsidR="00E75B9A" w:rsidRPr="005F4814">
        <w:rPr>
          <w:rFonts w:ascii="Century Gothic" w:hAnsi="Century Gothic" w:cs="Arial"/>
        </w:rPr>
        <w:t xml:space="preserve">2014-2020 programme </w:t>
      </w:r>
      <w:r w:rsidR="006F20A5" w:rsidRPr="005F4814">
        <w:rPr>
          <w:rFonts w:ascii="Century Gothic" w:hAnsi="Century Gothic" w:cs="Arial"/>
        </w:rPr>
        <w:t xml:space="preserve">priorities.  </w:t>
      </w:r>
    </w:p>
    <w:p w:rsidR="006F20A5" w:rsidRPr="005F4814" w:rsidRDefault="00391151" w:rsidP="00D97AE3">
      <w:pPr>
        <w:rPr>
          <w:rFonts w:ascii="Century Gothic" w:hAnsi="Century Gothic" w:cs="Arial"/>
        </w:rPr>
      </w:pPr>
      <w:r w:rsidRPr="005F4814">
        <w:rPr>
          <w:rFonts w:ascii="Century Gothic" w:hAnsi="Century Gothic" w:cs="Arial"/>
        </w:rPr>
        <w:t>6.11</w:t>
      </w:r>
      <w:r w:rsidR="00E43411" w:rsidRPr="005F4814">
        <w:rPr>
          <w:rFonts w:ascii="Century Gothic" w:hAnsi="Century Gothic" w:cs="Arial"/>
        </w:rPr>
        <w:tab/>
        <w:t>The</w:t>
      </w:r>
      <w:r w:rsidR="006F20A5" w:rsidRPr="005F4814">
        <w:rPr>
          <w:rFonts w:ascii="Century Gothic" w:hAnsi="Century Gothic" w:cs="Arial"/>
        </w:rPr>
        <w:t xml:space="preserve"> ESIF LEP Area Sub Committee is responsible for:   </w:t>
      </w:r>
    </w:p>
    <w:p w:rsidR="006F20A5" w:rsidRPr="005F4814" w:rsidRDefault="006F20A5" w:rsidP="00D97AE3">
      <w:pPr>
        <w:pStyle w:val="ListParagraph"/>
        <w:numPr>
          <w:ilvl w:val="0"/>
          <w:numId w:val="2"/>
        </w:numPr>
        <w:rPr>
          <w:rFonts w:ascii="Century Gothic" w:hAnsi="Century Gothic" w:cs="Arial"/>
        </w:rPr>
      </w:pPr>
      <w:r w:rsidRPr="005F4814">
        <w:rPr>
          <w:rFonts w:ascii="Century Gothic" w:hAnsi="Century Gothic" w:cs="Arial"/>
        </w:rPr>
        <w:t>Maintaining the LEP’s European Structural Investment Funds (ES</w:t>
      </w:r>
      <w:r w:rsidR="00E43411" w:rsidRPr="005F4814">
        <w:rPr>
          <w:rFonts w:ascii="Century Gothic" w:hAnsi="Century Gothic" w:cs="Arial"/>
        </w:rPr>
        <w:t xml:space="preserve">IF) Strategy and the evidence </w:t>
      </w:r>
      <w:r w:rsidRPr="005F4814">
        <w:rPr>
          <w:rFonts w:ascii="Century Gothic" w:hAnsi="Century Gothic" w:cs="Arial"/>
        </w:rPr>
        <w:t xml:space="preserve">base required to underpin the strategy  </w:t>
      </w:r>
    </w:p>
    <w:p w:rsidR="00E43411" w:rsidRPr="005F4814" w:rsidRDefault="006F20A5" w:rsidP="00D97AE3">
      <w:pPr>
        <w:pStyle w:val="ListParagraph"/>
        <w:numPr>
          <w:ilvl w:val="0"/>
          <w:numId w:val="2"/>
        </w:numPr>
        <w:rPr>
          <w:rFonts w:ascii="Century Gothic" w:hAnsi="Century Gothic" w:cs="Arial"/>
        </w:rPr>
      </w:pPr>
      <w:r w:rsidRPr="005F4814">
        <w:rPr>
          <w:rFonts w:ascii="Century Gothic" w:hAnsi="Century Gothic" w:cs="Arial"/>
        </w:rPr>
        <w:t xml:space="preserve">Preparing an Annual Implementation Plan for agreement with the Managing Authority  </w:t>
      </w:r>
    </w:p>
    <w:p w:rsidR="00E43411" w:rsidRPr="005F4814" w:rsidRDefault="006F20A5" w:rsidP="00D97AE3">
      <w:pPr>
        <w:pStyle w:val="ListParagraph"/>
        <w:numPr>
          <w:ilvl w:val="0"/>
          <w:numId w:val="2"/>
        </w:numPr>
        <w:rPr>
          <w:rFonts w:ascii="Century Gothic" w:hAnsi="Century Gothic" w:cs="Arial"/>
        </w:rPr>
      </w:pPr>
      <w:r w:rsidRPr="005F4814">
        <w:rPr>
          <w:rFonts w:ascii="Century Gothic" w:hAnsi="Century Gothic" w:cs="Arial"/>
        </w:rPr>
        <w:lastRenderedPageBreak/>
        <w:t xml:space="preserve">Reviewing all ESIF-related activity and expenditure and ensuring that this is deployed in line  with Programme eligibility requirements  </w:t>
      </w:r>
    </w:p>
    <w:p w:rsidR="00E43411" w:rsidRPr="005F4814" w:rsidRDefault="006F20A5" w:rsidP="00D97AE3">
      <w:pPr>
        <w:pStyle w:val="ListParagraph"/>
        <w:numPr>
          <w:ilvl w:val="0"/>
          <w:numId w:val="2"/>
        </w:numPr>
        <w:rPr>
          <w:rFonts w:ascii="Century Gothic" w:hAnsi="Century Gothic" w:cs="Arial"/>
        </w:rPr>
      </w:pPr>
      <w:r w:rsidRPr="005F4814">
        <w:rPr>
          <w:rFonts w:ascii="Century Gothic" w:hAnsi="Century Gothic" w:cs="Arial"/>
        </w:rPr>
        <w:t xml:space="preserve">Ensuring that overall performance and financial targets are being met and that any  underperformance is quickly identified and addressed  </w:t>
      </w:r>
    </w:p>
    <w:p w:rsidR="00E43411" w:rsidRPr="005F4814" w:rsidRDefault="006F20A5" w:rsidP="00D97AE3">
      <w:pPr>
        <w:pStyle w:val="ListParagraph"/>
        <w:numPr>
          <w:ilvl w:val="0"/>
          <w:numId w:val="2"/>
        </w:numPr>
        <w:rPr>
          <w:rFonts w:ascii="Century Gothic" w:hAnsi="Century Gothic" w:cs="Arial"/>
        </w:rPr>
      </w:pPr>
      <w:r w:rsidRPr="005F4814">
        <w:rPr>
          <w:rFonts w:ascii="Century Gothic" w:hAnsi="Century Gothic" w:cs="Arial"/>
        </w:rPr>
        <w:t xml:space="preserve">Ensuring that the Programme complies with all European and national Government rules,  regulations and procedures  </w:t>
      </w:r>
    </w:p>
    <w:p w:rsidR="006F20A5" w:rsidRPr="00EA1EE9" w:rsidRDefault="006F20A5" w:rsidP="00D97AE3">
      <w:pPr>
        <w:rPr>
          <w:rFonts w:ascii="Century Gothic" w:hAnsi="Century Gothic" w:cs="Arial"/>
          <w:b/>
          <w:i/>
        </w:rPr>
      </w:pPr>
      <w:r w:rsidRPr="00EA1EE9">
        <w:rPr>
          <w:rFonts w:ascii="Century Gothic" w:hAnsi="Century Gothic" w:cs="Arial"/>
          <w:b/>
          <w:i/>
        </w:rPr>
        <w:t xml:space="preserve">CLEP Investment Panel  </w:t>
      </w:r>
    </w:p>
    <w:p w:rsidR="006F20A5" w:rsidRPr="005F4814" w:rsidRDefault="00E43411" w:rsidP="00D97AE3">
      <w:pPr>
        <w:rPr>
          <w:rFonts w:ascii="Century Gothic" w:hAnsi="Century Gothic" w:cs="Arial"/>
        </w:rPr>
      </w:pPr>
      <w:r w:rsidRPr="005F4814">
        <w:rPr>
          <w:rFonts w:ascii="Century Gothic" w:hAnsi="Century Gothic" w:cs="Arial"/>
        </w:rPr>
        <w:t>6.1</w:t>
      </w:r>
      <w:r w:rsidR="00391151" w:rsidRPr="005F4814">
        <w:rPr>
          <w:rFonts w:ascii="Century Gothic" w:hAnsi="Century Gothic" w:cs="Arial"/>
        </w:rPr>
        <w:t>2</w:t>
      </w:r>
      <w:r w:rsidRPr="005F4814">
        <w:rPr>
          <w:rFonts w:ascii="Century Gothic" w:hAnsi="Century Gothic" w:cs="Arial"/>
        </w:rPr>
        <w:tab/>
        <w:t xml:space="preserve">The purpose of </w:t>
      </w:r>
      <w:r w:rsidR="004A5818" w:rsidRPr="005F4814">
        <w:rPr>
          <w:rFonts w:ascii="Century Gothic" w:hAnsi="Century Gothic" w:cs="Arial"/>
        </w:rPr>
        <w:t>CLEP</w:t>
      </w:r>
      <w:r w:rsidRPr="005F4814">
        <w:rPr>
          <w:rFonts w:ascii="Century Gothic" w:hAnsi="Century Gothic" w:cs="Arial"/>
        </w:rPr>
        <w:t xml:space="preserve"> Investment Panel is to </w:t>
      </w:r>
      <w:r w:rsidR="006F20A5" w:rsidRPr="005F4814">
        <w:rPr>
          <w:rFonts w:ascii="Century Gothic" w:hAnsi="Century Gothic" w:cs="Arial"/>
        </w:rPr>
        <w:t>hol</w:t>
      </w:r>
      <w:r w:rsidR="00323567" w:rsidRPr="005F4814">
        <w:rPr>
          <w:rFonts w:ascii="Century Gothic" w:hAnsi="Century Gothic" w:cs="Arial"/>
        </w:rPr>
        <w:t xml:space="preserve">d the LEP Executive to account </w:t>
      </w:r>
      <w:r w:rsidR="006F20A5" w:rsidRPr="005F4814">
        <w:rPr>
          <w:rFonts w:ascii="Century Gothic" w:hAnsi="Century Gothic" w:cs="Arial"/>
        </w:rPr>
        <w:t xml:space="preserve">for programme delivery and performance and to ensure that projects put forward for funding support the LEP’s strategic priorities and offer value for money.  </w:t>
      </w:r>
    </w:p>
    <w:p w:rsidR="006F20A5" w:rsidRPr="005F4814" w:rsidRDefault="00391151" w:rsidP="00D97AE3">
      <w:pPr>
        <w:rPr>
          <w:rFonts w:ascii="Century Gothic" w:hAnsi="Century Gothic" w:cs="Arial"/>
        </w:rPr>
      </w:pPr>
      <w:r w:rsidRPr="005F4814">
        <w:rPr>
          <w:rFonts w:ascii="Century Gothic" w:hAnsi="Century Gothic" w:cs="Arial"/>
        </w:rPr>
        <w:t>6.13</w:t>
      </w:r>
      <w:r w:rsidR="00DD1E7D" w:rsidRPr="005F4814">
        <w:rPr>
          <w:rFonts w:ascii="Century Gothic" w:hAnsi="Century Gothic" w:cs="Arial"/>
        </w:rPr>
        <w:tab/>
      </w:r>
      <w:r w:rsidR="006F20A5" w:rsidRPr="005F4814">
        <w:rPr>
          <w:rFonts w:ascii="Century Gothic" w:hAnsi="Century Gothic" w:cs="Arial"/>
        </w:rPr>
        <w:t xml:space="preserve">The Investment Panel is responsible for:  </w:t>
      </w:r>
    </w:p>
    <w:p w:rsidR="00FC15DF" w:rsidRPr="005F4814" w:rsidRDefault="008C25F9" w:rsidP="0026072D">
      <w:pPr>
        <w:numPr>
          <w:ilvl w:val="0"/>
          <w:numId w:val="36"/>
        </w:numPr>
        <w:rPr>
          <w:rFonts w:ascii="Century Gothic" w:hAnsi="Century Gothic" w:cs="Arial"/>
        </w:rPr>
      </w:pPr>
      <w:r>
        <w:rPr>
          <w:rFonts w:ascii="Century Gothic" w:hAnsi="Century Gothic" w:cs="Arial"/>
        </w:rPr>
        <w:t>M</w:t>
      </w:r>
      <w:r w:rsidR="00FC15DF" w:rsidRPr="005F4814">
        <w:rPr>
          <w:rFonts w:ascii="Century Gothic" w:hAnsi="Century Gothic" w:cs="Arial"/>
        </w:rPr>
        <w:t>aking investment decisions on projects of up to £1,000,000 on behalf of the Cumbria LEP Board on all funding programmes delegated to the Investment Panel by the LEP Board, and working within the agreed tolerances authorised by the Board</w:t>
      </w:r>
    </w:p>
    <w:p w:rsidR="00FC15DF" w:rsidRDefault="00FC15DF" w:rsidP="0026072D">
      <w:pPr>
        <w:numPr>
          <w:ilvl w:val="0"/>
          <w:numId w:val="36"/>
        </w:numPr>
        <w:rPr>
          <w:rFonts w:ascii="Century Gothic" w:hAnsi="Century Gothic" w:cs="Arial"/>
        </w:rPr>
      </w:pPr>
      <w:r w:rsidRPr="005F4814">
        <w:rPr>
          <w:rFonts w:ascii="Century Gothic" w:hAnsi="Century Gothic" w:cs="Arial"/>
        </w:rPr>
        <w:t>Changing investment decisions within the agreed tolerances as identified below:</w:t>
      </w:r>
    </w:p>
    <w:p w:rsidR="007F7931" w:rsidRDefault="007F7931" w:rsidP="007F7931">
      <w:pPr>
        <w:ind w:left="360"/>
        <w:rPr>
          <w:rFonts w:ascii="Century Gothic" w:hAnsi="Century Gothic" w:cs="Arial"/>
        </w:rPr>
      </w:pPr>
    </w:p>
    <w:tbl>
      <w:tblPr>
        <w:tblW w:w="0" w:type="auto"/>
        <w:tblInd w:w="534" w:type="dxa"/>
        <w:tblCellMar>
          <w:left w:w="0" w:type="dxa"/>
          <w:right w:w="0" w:type="dxa"/>
        </w:tblCellMar>
        <w:tblLook w:val="04A0" w:firstRow="1" w:lastRow="0" w:firstColumn="1" w:lastColumn="0" w:noHBand="0" w:noVBand="1"/>
      </w:tblPr>
      <w:tblGrid>
        <w:gridCol w:w="4252"/>
        <w:gridCol w:w="4195"/>
      </w:tblGrid>
      <w:tr w:rsidR="00FC15DF" w:rsidRPr="005F4814" w:rsidTr="00F65CFF">
        <w:tc>
          <w:tcPr>
            <w:tcW w:w="4252" w:type="dxa"/>
            <w:tcBorders>
              <w:top w:val="single" w:sz="8" w:space="0" w:color="auto"/>
              <w:left w:val="single" w:sz="8" w:space="0" w:color="auto"/>
              <w:bottom w:val="single" w:sz="8" w:space="0" w:color="auto"/>
              <w:right w:val="single" w:sz="8" w:space="0" w:color="auto"/>
            </w:tcBorders>
            <w:shd w:val="clear" w:color="auto" w:fill="035157"/>
            <w:tcMar>
              <w:top w:w="0" w:type="dxa"/>
              <w:left w:w="108" w:type="dxa"/>
              <w:bottom w:w="0" w:type="dxa"/>
              <w:right w:w="108" w:type="dxa"/>
            </w:tcMar>
            <w:hideMark/>
          </w:tcPr>
          <w:p w:rsidR="00FC15DF" w:rsidRPr="005F4814" w:rsidRDefault="00FC15DF" w:rsidP="00D97AE3">
            <w:pPr>
              <w:spacing w:after="0"/>
              <w:jc w:val="center"/>
              <w:rPr>
                <w:rFonts w:ascii="Century Gothic" w:hAnsi="Century Gothic" w:cs="Arial"/>
                <w:b/>
                <w:color w:val="FFFFFF" w:themeColor="background1"/>
              </w:rPr>
            </w:pPr>
            <w:r w:rsidRPr="005F4814">
              <w:rPr>
                <w:rFonts w:ascii="Century Gothic" w:hAnsi="Century Gothic" w:cs="Arial"/>
                <w:b/>
                <w:color w:val="FFFFFF" w:themeColor="background1"/>
              </w:rPr>
              <w:t>Change to investment decision</w:t>
            </w:r>
          </w:p>
        </w:tc>
        <w:tc>
          <w:tcPr>
            <w:tcW w:w="4195" w:type="dxa"/>
            <w:tcBorders>
              <w:top w:val="single" w:sz="8" w:space="0" w:color="auto"/>
              <w:left w:val="nil"/>
              <w:bottom w:val="single" w:sz="8" w:space="0" w:color="auto"/>
              <w:right w:val="single" w:sz="8" w:space="0" w:color="auto"/>
            </w:tcBorders>
            <w:shd w:val="clear" w:color="auto" w:fill="035157"/>
            <w:tcMar>
              <w:top w:w="0" w:type="dxa"/>
              <w:left w:w="108" w:type="dxa"/>
              <w:bottom w:w="0" w:type="dxa"/>
              <w:right w:w="108" w:type="dxa"/>
            </w:tcMar>
            <w:hideMark/>
          </w:tcPr>
          <w:p w:rsidR="00FC15DF" w:rsidRPr="005F4814" w:rsidRDefault="00FC15DF" w:rsidP="00D97AE3">
            <w:pPr>
              <w:spacing w:after="0"/>
              <w:jc w:val="center"/>
              <w:rPr>
                <w:rFonts w:ascii="Century Gothic" w:hAnsi="Century Gothic" w:cs="Arial"/>
                <w:b/>
                <w:color w:val="FFFFFF" w:themeColor="background1"/>
              </w:rPr>
            </w:pPr>
            <w:r w:rsidRPr="005F4814">
              <w:rPr>
                <w:rFonts w:ascii="Century Gothic" w:hAnsi="Century Gothic" w:cs="Arial"/>
                <w:b/>
                <w:color w:val="FFFFFF" w:themeColor="background1"/>
              </w:rPr>
              <w:t>Authorisation</w:t>
            </w:r>
          </w:p>
        </w:tc>
      </w:tr>
      <w:tr w:rsidR="00FC15DF" w:rsidRPr="005F4814" w:rsidTr="00F65CFF">
        <w:trPr>
          <w:trHeight w:val="988"/>
        </w:trPr>
        <w:tc>
          <w:tcPr>
            <w:tcW w:w="4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15DF" w:rsidRPr="005F4814" w:rsidRDefault="00FC15DF" w:rsidP="00D97AE3">
            <w:pPr>
              <w:spacing w:after="0"/>
              <w:rPr>
                <w:rFonts w:ascii="Century Gothic" w:hAnsi="Century Gothic" w:cs="Arial"/>
              </w:rPr>
            </w:pPr>
            <w:r w:rsidRPr="005F4814">
              <w:rPr>
                <w:rFonts w:ascii="Century Gothic" w:hAnsi="Century Gothic" w:cs="Arial"/>
              </w:rPr>
              <w:t>Up to 10% and</w:t>
            </w:r>
            <w:r w:rsidR="00DA332D" w:rsidRPr="005F4814">
              <w:rPr>
                <w:rFonts w:ascii="Century Gothic" w:hAnsi="Century Gothic" w:cs="Arial"/>
              </w:rPr>
              <w:t xml:space="preserve">/or a maximum value of £250k and </w:t>
            </w:r>
            <w:r w:rsidRPr="005F4814">
              <w:rPr>
                <w:rFonts w:ascii="Century Gothic" w:hAnsi="Century Gothic" w:cs="Arial"/>
              </w:rPr>
              <w:t>no material change</w:t>
            </w:r>
          </w:p>
        </w:tc>
        <w:tc>
          <w:tcPr>
            <w:tcW w:w="4195" w:type="dxa"/>
            <w:tcBorders>
              <w:top w:val="nil"/>
              <w:left w:val="nil"/>
              <w:bottom w:val="single" w:sz="8" w:space="0" w:color="auto"/>
              <w:right w:val="single" w:sz="8" w:space="0" w:color="auto"/>
            </w:tcBorders>
            <w:tcMar>
              <w:top w:w="0" w:type="dxa"/>
              <w:left w:w="108" w:type="dxa"/>
              <w:bottom w:w="0" w:type="dxa"/>
              <w:right w:w="108" w:type="dxa"/>
            </w:tcMar>
            <w:hideMark/>
          </w:tcPr>
          <w:p w:rsidR="00FC15DF" w:rsidRPr="005F4814" w:rsidRDefault="00DA332D" w:rsidP="00D97AE3">
            <w:pPr>
              <w:spacing w:after="0"/>
              <w:rPr>
                <w:rFonts w:ascii="Century Gothic" w:hAnsi="Century Gothic" w:cs="Arial"/>
              </w:rPr>
            </w:pPr>
            <w:r w:rsidRPr="005F4814">
              <w:rPr>
                <w:rFonts w:ascii="Century Gothic" w:hAnsi="Century Gothic" w:cs="Arial"/>
              </w:rPr>
              <w:t>CLEP Chief Executive or Head of Programmes Team</w:t>
            </w:r>
          </w:p>
        </w:tc>
      </w:tr>
      <w:tr w:rsidR="00FC15DF" w:rsidRPr="005F4814" w:rsidTr="00F65CFF">
        <w:tc>
          <w:tcPr>
            <w:tcW w:w="4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15DF" w:rsidRPr="005F4814" w:rsidRDefault="00FC15DF" w:rsidP="00D97AE3">
            <w:pPr>
              <w:spacing w:after="0"/>
              <w:rPr>
                <w:rFonts w:ascii="Century Gothic" w:hAnsi="Century Gothic" w:cs="Arial"/>
              </w:rPr>
            </w:pPr>
            <w:r w:rsidRPr="005F4814">
              <w:rPr>
                <w:rFonts w:ascii="Century Gothic" w:hAnsi="Century Gothic" w:cs="Arial"/>
              </w:rPr>
              <w:t>Up to 20% and</w:t>
            </w:r>
            <w:r w:rsidR="00DA332D" w:rsidRPr="005F4814">
              <w:rPr>
                <w:rFonts w:ascii="Century Gothic" w:hAnsi="Century Gothic" w:cs="Arial"/>
              </w:rPr>
              <w:t xml:space="preserve">/or maximum value of £500k and no </w:t>
            </w:r>
            <w:r w:rsidRPr="005F4814">
              <w:rPr>
                <w:rFonts w:ascii="Century Gothic" w:hAnsi="Century Gothic" w:cs="Arial"/>
              </w:rPr>
              <w:t>material change</w:t>
            </w:r>
          </w:p>
        </w:tc>
        <w:tc>
          <w:tcPr>
            <w:tcW w:w="4195" w:type="dxa"/>
            <w:tcBorders>
              <w:top w:val="nil"/>
              <w:left w:val="nil"/>
              <w:bottom w:val="single" w:sz="8" w:space="0" w:color="auto"/>
              <w:right w:val="single" w:sz="8" w:space="0" w:color="auto"/>
            </w:tcBorders>
            <w:tcMar>
              <w:top w:w="0" w:type="dxa"/>
              <w:left w:w="108" w:type="dxa"/>
              <w:bottom w:w="0" w:type="dxa"/>
              <w:right w:w="108" w:type="dxa"/>
            </w:tcMar>
            <w:hideMark/>
          </w:tcPr>
          <w:p w:rsidR="00FC15DF" w:rsidRPr="005F4814" w:rsidRDefault="00FC15DF" w:rsidP="00D97AE3">
            <w:pPr>
              <w:spacing w:after="0"/>
              <w:rPr>
                <w:rFonts w:ascii="Century Gothic" w:hAnsi="Century Gothic" w:cs="Arial"/>
              </w:rPr>
            </w:pPr>
            <w:r w:rsidRPr="005F4814">
              <w:rPr>
                <w:rFonts w:ascii="Century Gothic" w:hAnsi="Century Gothic" w:cs="Arial"/>
              </w:rPr>
              <w:t>Change control</w:t>
            </w:r>
            <w:r w:rsidR="00DA332D" w:rsidRPr="005F4814">
              <w:rPr>
                <w:rFonts w:ascii="Century Gothic" w:hAnsi="Century Gothic" w:cs="Arial"/>
              </w:rPr>
              <w:t xml:space="preserve"> - CLEP Chief Executive and </w:t>
            </w:r>
            <w:r w:rsidRPr="005F4814">
              <w:rPr>
                <w:rFonts w:ascii="Century Gothic" w:hAnsi="Century Gothic" w:cs="Arial"/>
              </w:rPr>
              <w:t xml:space="preserve">Accountable Body - Senior Manager </w:t>
            </w:r>
            <w:r w:rsidR="00DA332D" w:rsidRPr="005F4814">
              <w:rPr>
                <w:rFonts w:ascii="Century Gothic" w:hAnsi="Century Gothic" w:cs="Arial"/>
              </w:rPr>
              <w:t xml:space="preserve">and </w:t>
            </w:r>
            <w:r w:rsidRPr="005F4814">
              <w:rPr>
                <w:rFonts w:ascii="Century Gothic" w:hAnsi="Century Gothic" w:cs="Arial"/>
              </w:rPr>
              <w:t>LEP IP Chair</w:t>
            </w:r>
          </w:p>
        </w:tc>
      </w:tr>
      <w:tr w:rsidR="00FC15DF" w:rsidRPr="005F4814" w:rsidTr="001C099C">
        <w:trPr>
          <w:trHeight w:val="949"/>
        </w:trPr>
        <w:tc>
          <w:tcPr>
            <w:tcW w:w="4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15DF" w:rsidRPr="005F4814" w:rsidRDefault="00FC15DF" w:rsidP="00D97AE3">
            <w:pPr>
              <w:spacing w:after="0"/>
              <w:rPr>
                <w:rFonts w:ascii="Century Gothic" w:hAnsi="Century Gothic" w:cs="Arial"/>
              </w:rPr>
            </w:pPr>
            <w:r w:rsidRPr="005F4814">
              <w:rPr>
                <w:rFonts w:ascii="Century Gothic" w:hAnsi="Century Gothic" w:cs="Arial"/>
              </w:rPr>
              <w:t>Over 20% and/or</w:t>
            </w:r>
            <w:r w:rsidR="00DA332D" w:rsidRPr="005F4814">
              <w:rPr>
                <w:rFonts w:ascii="Century Gothic" w:hAnsi="Century Gothic" w:cs="Arial"/>
              </w:rPr>
              <w:t xml:space="preserve"> over £500k and/or</w:t>
            </w:r>
            <w:r w:rsidRPr="005F4814">
              <w:rPr>
                <w:rFonts w:ascii="Century Gothic" w:hAnsi="Century Gothic" w:cs="Arial"/>
              </w:rPr>
              <w:t xml:space="preserve"> a material change to the project</w:t>
            </w:r>
          </w:p>
        </w:tc>
        <w:tc>
          <w:tcPr>
            <w:tcW w:w="4195" w:type="dxa"/>
            <w:tcBorders>
              <w:top w:val="nil"/>
              <w:left w:val="nil"/>
              <w:bottom w:val="single" w:sz="8" w:space="0" w:color="auto"/>
              <w:right w:val="single" w:sz="8" w:space="0" w:color="auto"/>
            </w:tcBorders>
            <w:tcMar>
              <w:top w:w="0" w:type="dxa"/>
              <w:left w:w="108" w:type="dxa"/>
              <w:bottom w:w="0" w:type="dxa"/>
              <w:right w:w="108" w:type="dxa"/>
            </w:tcMar>
            <w:hideMark/>
          </w:tcPr>
          <w:p w:rsidR="00FC15DF" w:rsidRPr="005F4814" w:rsidRDefault="00DA332D" w:rsidP="00D97AE3">
            <w:pPr>
              <w:spacing w:after="0"/>
              <w:rPr>
                <w:rFonts w:ascii="Century Gothic" w:hAnsi="Century Gothic" w:cs="Arial"/>
              </w:rPr>
            </w:pPr>
            <w:r w:rsidRPr="005F4814">
              <w:rPr>
                <w:rFonts w:ascii="Century Gothic" w:hAnsi="Century Gothic" w:cs="Arial"/>
              </w:rPr>
              <w:t>Change Control, CLEP Investment Panel or CLEP Board</w:t>
            </w:r>
          </w:p>
        </w:tc>
      </w:tr>
    </w:tbl>
    <w:p w:rsidR="00FC15DF" w:rsidRPr="005F4814" w:rsidRDefault="00FC15DF" w:rsidP="00D97AE3">
      <w:pPr>
        <w:rPr>
          <w:rFonts w:ascii="Century Gothic" w:hAnsi="Century Gothic" w:cs="Arial"/>
        </w:rPr>
      </w:pPr>
    </w:p>
    <w:p w:rsidR="00FC15DF" w:rsidRPr="005F4814" w:rsidRDefault="008C25F9" w:rsidP="0026072D">
      <w:pPr>
        <w:numPr>
          <w:ilvl w:val="0"/>
          <w:numId w:val="35"/>
        </w:numPr>
        <w:rPr>
          <w:rFonts w:ascii="Century Gothic" w:hAnsi="Century Gothic" w:cs="Arial"/>
        </w:rPr>
      </w:pPr>
      <w:r>
        <w:rPr>
          <w:rFonts w:ascii="Century Gothic" w:hAnsi="Century Gothic" w:cs="Arial"/>
        </w:rPr>
        <w:t>R</w:t>
      </w:r>
      <w:r w:rsidR="00FC15DF" w:rsidRPr="005F4814">
        <w:rPr>
          <w:rFonts w:ascii="Century Gothic" w:hAnsi="Century Gothic" w:cs="Arial"/>
        </w:rPr>
        <w:t xml:space="preserve">eviewing investment proposals, taking account of technical appraisals prepared by </w:t>
      </w:r>
      <w:r w:rsidR="00DA332D" w:rsidRPr="005F4814">
        <w:rPr>
          <w:rFonts w:ascii="Century Gothic" w:hAnsi="Century Gothic" w:cs="Arial"/>
        </w:rPr>
        <w:t>officers</w:t>
      </w:r>
      <w:r w:rsidR="00FC15DF" w:rsidRPr="005F4814">
        <w:rPr>
          <w:rFonts w:ascii="Century Gothic" w:hAnsi="Century Gothic" w:cs="Arial"/>
        </w:rPr>
        <w:t xml:space="preserve"> or procured provider</w:t>
      </w:r>
    </w:p>
    <w:p w:rsidR="00FC15DF" w:rsidRPr="005F4814" w:rsidRDefault="008C25F9" w:rsidP="0026072D">
      <w:pPr>
        <w:numPr>
          <w:ilvl w:val="0"/>
          <w:numId w:val="35"/>
        </w:numPr>
        <w:rPr>
          <w:rFonts w:ascii="Century Gothic" w:hAnsi="Century Gothic" w:cs="Arial"/>
        </w:rPr>
      </w:pPr>
      <w:r>
        <w:rPr>
          <w:rFonts w:ascii="Century Gothic" w:hAnsi="Century Gothic" w:cs="Arial"/>
        </w:rPr>
        <w:t>P</w:t>
      </w:r>
      <w:r w:rsidR="00FC15DF" w:rsidRPr="005F4814">
        <w:rPr>
          <w:rFonts w:ascii="Century Gothic" w:hAnsi="Century Gothic" w:cs="Arial"/>
        </w:rPr>
        <w:t>roviding guidance and input on the development of a project pipeline</w:t>
      </w:r>
    </w:p>
    <w:p w:rsidR="00FC15DF" w:rsidRPr="005F4814" w:rsidRDefault="008C25F9" w:rsidP="0026072D">
      <w:pPr>
        <w:numPr>
          <w:ilvl w:val="0"/>
          <w:numId w:val="35"/>
        </w:numPr>
        <w:rPr>
          <w:rFonts w:ascii="Century Gothic" w:hAnsi="Century Gothic" w:cs="Arial"/>
        </w:rPr>
      </w:pPr>
      <w:r>
        <w:rPr>
          <w:rFonts w:ascii="Century Gothic" w:hAnsi="Century Gothic" w:cs="Arial"/>
        </w:rPr>
        <w:t>R</w:t>
      </w:r>
      <w:r w:rsidR="00FC15DF" w:rsidRPr="005F4814">
        <w:rPr>
          <w:rFonts w:ascii="Century Gothic" w:hAnsi="Century Gothic" w:cs="Arial"/>
        </w:rPr>
        <w:t xml:space="preserve">eporting on the progress of all funding and finance programmes and all delegated decisions to the LEP Board including but not limited to Growth Deal funding, Growing Places Fund, Cumbria Investment Fund and Cumbria </w:t>
      </w:r>
      <w:r w:rsidR="00572F48" w:rsidRPr="005F4814">
        <w:rPr>
          <w:rFonts w:ascii="Century Gothic" w:hAnsi="Century Gothic" w:cs="Arial"/>
        </w:rPr>
        <w:t xml:space="preserve">Growth </w:t>
      </w:r>
      <w:r w:rsidR="00FC15DF" w:rsidRPr="005F4814">
        <w:rPr>
          <w:rFonts w:ascii="Century Gothic" w:hAnsi="Century Gothic" w:cs="Arial"/>
        </w:rPr>
        <w:t xml:space="preserve">Catalyst. </w:t>
      </w:r>
    </w:p>
    <w:p w:rsidR="00FC15DF" w:rsidRPr="005F4814" w:rsidRDefault="00FC15DF" w:rsidP="0026072D">
      <w:pPr>
        <w:pStyle w:val="ListParagraph"/>
        <w:numPr>
          <w:ilvl w:val="0"/>
          <w:numId w:val="35"/>
        </w:numPr>
        <w:rPr>
          <w:rFonts w:ascii="Century Gothic" w:hAnsi="Century Gothic" w:cs="Arial"/>
        </w:rPr>
      </w:pPr>
      <w:r w:rsidRPr="005F4814">
        <w:rPr>
          <w:rFonts w:ascii="Century Gothic" w:hAnsi="Century Gothic" w:cs="Arial"/>
        </w:rPr>
        <w:t>Assuring and supporting the Board in making evidence based financial decisions;</w:t>
      </w:r>
    </w:p>
    <w:p w:rsidR="00FC15DF" w:rsidRPr="005F4814" w:rsidRDefault="00FC15DF" w:rsidP="0026072D">
      <w:pPr>
        <w:numPr>
          <w:ilvl w:val="0"/>
          <w:numId w:val="35"/>
        </w:numPr>
        <w:rPr>
          <w:rFonts w:ascii="Century Gothic" w:hAnsi="Century Gothic" w:cs="Arial"/>
        </w:rPr>
      </w:pPr>
      <w:r w:rsidRPr="005F4814">
        <w:rPr>
          <w:rFonts w:ascii="Century Gothic" w:hAnsi="Century Gothic" w:cs="Arial"/>
        </w:rPr>
        <w:t xml:space="preserve">Developing, managing and monitoring </w:t>
      </w:r>
      <w:r w:rsidR="009054DF" w:rsidRPr="005F4814">
        <w:rPr>
          <w:rFonts w:ascii="Century Gothic" w:hAnsi="Century Gothic" w:cs="Arial"/>
        </w:rPr>
        <w:t xml:space="preserve">Growth programme and project risks </w:t>
      </w:r>
      <w:r w:rsidRPr="005F4814">
        <w:rPr>
          <w:rFonts w:ascii="Century Gothic" w:hAnsi="Century Gothic" w:cs="Arial"/>
        </w:rPr>
        <w:t xml:space="preserve">and ensuring that risks are mitigated or escalated to CLEP Board. </w:t>
      </w:r>
    </w:p>
    <w:p w:rsidR="006F20A5" w:rsidRPr="00EA1EE9" w:rsidRDefault="00DD1E7D" w:rsidP="00D97AE3">
      <w:pPr>
        <w:rPr>
          <w:rFonts w:ascii="Century Gothic" w:hAnsi="Century Gothic" w:cs="Arial"/>
          <w:b/>
          <w:i/>
        </w:rPr>
      </w:pPr>
      <w:r w:rsidRPr="00EA1EE9">
        <w:rPr>
          <w:rFonts w:ascii="Century Gothic" w:hAnsi="Century Gothic" w:cs="Arial"/>
          <w:b/>
          <w:i/>
        </w:rPr>
        <w:t>CLEP Strategy</w:t>
      </w:r>
      <w:r w:rsidR="006F20A5" w:rsidRPr="00EA1EE9">
        <w:rPr>
          <w:rFonts w:ascii="Century Gothic" w:hAnsi="Century Gothic" w:cs="Arial"/>
          <w:b/>
          <w:i/>
        </w:rPr>
        <w:t xml:space="preserve"> </w:t>
      </w:r>
      <w:r w:rsidR="0043215B" w:rsidRPr="00EA1EE9">
        <w:rPr>
          <w:rFonts w:ascii="Century Gothic" w:hAnsi="Century Gothic" w:cs="Arial"/>
          <w:b/>
          <w:i/>
        </w:rPr>
        <w:t>Groups</w:t>
      </w:r>
      <w:r w:rsidR="006F20A5" w:rsidRPr="00EA1EE9">
        <w:rPr>
          <w:rFonts w:ascii="Century Gothic" w:hAnsi="Century Gothic" w:cs="Arial"/>
          <w:b/>
          <w:i/>
        </w:rPr>
        <w:t xml:space="preserve"> </w:t>
      </w:r>
    </w:p>
    <w:p w:rsidR="006F20A5" w:rsidRPr="005F4814" w:rsidRDefault="00391151" w:rsidP="00D97AE3">
      <w:pPr>
        <w:rPr>
          <w:rFonts w:ascii="Century Gothic" w:hAnsi="Century Gothic" w:cs="Arial"/>
        </w:rPr>
      </w:pPr>
      <w:r w:rsidRPr="005F4814">
        <w:rPr>
          <w:rFonts w:ascii="Century Gothic" w:hAnsi="Century Gothic" w:cs="Arial"/>
        </w:rPr>
        <w:lastRenderedPageBreak/>
        <w:t>6.14</w:t>
      </w:r>
      <w:r w:rsidR="00DD1E7D" w:rsidRPr="005F4814">
        <w:rPr>
          <w:rFonts w:ascii="Century Gothic" w:hAnsi="Century Gothic" w:cs="Arial"/>
        </w:rPr>
        <w:tab/>
      </w:r>
      <w:r w:rsidR="00572F48" w:rsidRPr="005F4814">
        <w:rPr>
          <w:rFonts w:ascii="Century Gothic" w:hAnsi="Century Gothic" w:cs="Arial"/>
        </w:rPr>
        <w:t>C</w:t>
      </w:r>
      <w:r w:rsidR="006F20A5" w:rsidRPr="005F4814">
        <w:rPr>
          <w:rFonts w:ascii="Century Gothic" w:hAnsi="Century Gothic" w:cs="Arial"/>
        </w:rPr>
        <w:t xml:space="preserve">LEP revised its governance structure to form a series of Strategy </w:t>
      </w:r>
      <w:r w:rsidR="0043215B" w:rsidRPr="005F4814">
        <w:rPr>
          <w:rFonts w:ascii="Century Gothic" w:hAnsi="Century Gothic" w:cs="Arial"/>
        </w:rPr>
        <w:t>Groups,</w:t>
      </w:r>
      <w:r w:rsidR="006F20A5" w:rsidRPr="005F4814">
        <w:rPr>
          <w:rFonts w:ascii="Century Gothic" w:hAnsi="Century Gothic" w:cs="Arial"/>
        </w:rPr>
        <w:t xml:space="preserve"> which are responsible for determining the strategic direction and delivery priorities of the five </w:t>
      </w:r>
      <w:r w:rsidR="00323567" w:rsidRPr="005F4814">
        <w:rPr>
          <w:rFonts w:ascii="Century Gothic" w:hAnsi="Century Gothic" w:cs="Arial"/>
        </w:rPr>
        <w:t>F</w:t>
      </w:r>
      <w:r w:rsidR="006F20A5" w:rsidRPr="005F4814">
        <w:rPr>
          <w:rFonts w:ascii="Century Gothic" w:hAnsi="Century Gothic" w:cs="Arial"/>
        </w:rPr>
        <w:t>oundations – Ideas/Innovation</w:t>
      </w:r>
      <w:r w:rsidR="00323567" w:rsidRPr="005F4814">
        <w:rPr>
          <w:rFonts w:ascii="Century Gothic" w:hAnsi="Century Gothic" w:cs="Arial"/>
        </w:rPr>
        <w:t>,</w:t>
      </w:r>
      <w:r w:rsidR="006F20A5" w:rsidRPr="005F4814">
        <w:rPr>
          <w:rFonts w:ascii="Century Gothic" w:hAnsi="Century Gothic" w:cs="Arial"/>
        </w:rPr>
        <w:t xml:space="preserve"> People, Infrastructure</w:t>
      </w:r>
      <w:r w:rsidR="00323567" w:rsidRPr="005F4814">
        <w:rPr>
          <w:rFonts w:ascii="Century Gothic" w:hAnsi="Century Gothic" w:cs="Arial"/>
        </w:rPr>
        <w:t>,</w:t>
      </w:r>
      <w:r w:rsidR="006F20A5" w:rsidRPr="005F4814">
        <w:rPr>
          <w:rFonts w:ascii="Century Gothic" w:hAnsi="Century Gothic" w:cs="Arial"/>
        </w:rPr>
        <w:t xml:space="preserve"> Business</w:t>
      </w:r>
      <w:r w:rsidR="00323567" w:rsidRPr="005F4814">
        <w:rPr>
          <w:rFonts w:ascii="Century Gothic" w:hAnsi="Century Gothic" w:cs="Arial"/>
        </w:rPr>
        <w:t>,</w:t>
      </w:r>
      <w:r w:rsidR="006F20A5" w:rsidRPr="005F4814">
        <w:rPr>
          <w:rFonts w:ascii="Century Gothic" w:hAnsi="Century Gothic" w:cs="Arial"/>
        </w:rPr>
        <w:t xml:space="preserve"> and Places. Separate Strategy </w:t>
      </w:r>
      <w:r w:rsidR="0043215B" w:rsidRPr="005F4814">
        <w:rPr>
          <w:rFonts w:ascii="Century Gothic" w:hAnsi="Century Gothic" w:cs="Arial"/>
        </w:rPr>
        <w:t>Groups</w:t>
      </w:r>
      <w:r w:rsidR="006F20A5" w:rsidRPr="005F4814">
        <w:rPr>
          <w:rFonts w:ascii="Century Gothic" w:hAnsi="Century Gothic" w:cs="Arial"/>
        </w:rPr>
        <w:t xml:space="preserve"> have been established for each of these </w:t>
      </w:r>
      <w:r w:rsidR="00DD1E7D" w:rsidRPr="005F4814">
        <w:rPr>
          <w:rFonts w:ascii="Century Gothic" w:hAnsi="Century Gothic" w:cs="Arial"/>
        </w:rPr>
        <w:t>operating to a standard set of Terms of R</w:t>
      </w:r>
      <w:r w:rsidR="006F20A5" w:rsidRPr="005F4814">
        <w:rPr>
          <w:rFonts w:ascii="Century Gothic" w:hAnsi="Century Gothic" w:cs="Arial"/>
        </w:rPr>
        <w:t xml:space="preserve">eference. </w:t>
      </w:r>
    </w:p>
    <w:p w:rsidR="00DD1E7D" w:rsidRPr="005F4814" w:rsidRDefault="00DD1E7D" w:rsidP="00D97AE3">
      <w:pPr>
        <w:rPr>
          <w:rFonts w:ascii="Century Gothic" w:hAnsi="Century Gothic" w:cs="Arial"/>
        </w:rPr>
      </w:pPr>
      <w:r w:rsidRPr="005F4814">
        <w:rPr>
          <w:rFonts w:ascii="Century Gothic" w:hAnsi="Century Gothic" w:cs="Arial"/>
        </w:rPr>
        <w:t>6.1</w:t>
      </w:r>
      <w:r w:rsidR="00391151" w:rsidRPr="005F4814">
        <w:rPr>
          <w:rFonts w:ascii="Century Gothic" w:hAnsi="Century Gothic" w:cs="Arial"/>
        </w:rPr>
        <w:t>5</w:t>
      </w:r>
      <w:r w:rsidRPr="005F4814">
        <w:rPr>
          <w:rFonts w:ascii="Century Gothic" w:hAnsi="Century Gothic" w:cs="Arial"/>
        </w:rPr>
        <w:tab/>
        <w:t xml:space="preserve">The Strategy </w:t>
      </w:r>
      <w:r w:rsidR="0043215B" w:rsidRPr="005F4814">
        <w:rPr>
          <w:rFonts w:ascii="Century Gothic" w:hAnsi="Century Gothic" w:cs="Arial"/>
        </w:rPr>
        <w:t>Groups</w:t>
      </w:r>
      <w:r w:rsidRPr="005F4814">
        <w:rPr>
          <w:rFonts w:ascii="Century Gothic" w:hAnsi="Century Gothic" w:cs="Arial"/>
        </w:rPr>
        <w:t xml:space="preserve"> </w:t>
      </w:r>
      <w:r w:rsidR="00880F42" w:rsidRPr="005F4814">
        <w:rPr>
          <w:rFonts w:ascii="Century Gothic" w:hAnsi="Century Gothic" w:cs="Arial"/>
        </w:rPr>
        <w:t>are</w:t>
      </w:r>
      <w:r w:rsidRPr="005F4814">
        <w:rPr>
          <w:rFonts w:ascii="Century Gothic" w:hAnsi="Century Gothic" w:cs="Arial"/>
        </w:rPr>
        <w:t xml:space="preserve"> responsible for:</w:t>
      </w:r>
    </w:p>
    <w:p w:rsidR="00DD1E7D" w:rsidRPr="005F4814" w:rsidRDefault="00DD1E7D" w:rsidP="00D97AE3">
      <w:pPr>
        <w:pStyle w:val="ListParagraph"/>
        <w:numPr>
          <w:ilvl w:val="0"/>
          <w:numId w:val="3"/>
        </w:numPr>
        <w:rPr>
          <w:rFonts w:ascii="Century Gothic" w:hAnsi="Century Gothic" w:cs="Arial"/>
        </w:rPr>
      </w:pPr>
      <w:r w:rsidRPr="005F4814">
        <w:rPr>
          <w:rFonts w:ascii="Century Gothic" w:hAnsi="Century Gothic" w:cs="Arial"/>
          <w:lang w:val="en-US"/>
        </w:rPr>
        <w:t xml:space="preserve">Developing implementation plans to deliver the thematic elements of the </w:t>
      </w:r>
      <w:r w:rsidRPr="005F4814">
        <w:rPr>
          <w:rFonts w:ascii="Century Gothic" w:hAnsi="Century Gothic" w:cs="Arial"/>
          <w:lang w:val="en-US"/>
        </w:rPr>
        <w:br/>
        <w:t xml:space="preserve">SEP and </w:t>
      </w:r>
      <w:r w:rsidR="00572F48" w:rsidRPr="005F4814">
        <w:rPr>
          <w:rFonts w:ascii="Century Gothic" w:hAnsi="Century Gothic" w:cs="Arial"/>
          <w:lang w:val="en-US"/>
        </w:rPr>
        <w:t>once agreed the Local Industrial Strategy</w:t>
      </w:r>
    </w:p>
    <w:p w:rsidR="00DD1E7D" w:rsidRPr="005F4814" w:rsidRDefault="00DD1E7D" w:rsidP="00D97AE3">
      <w:pPr>
        <w:pStyle w:val="ListParagraph"/>
        <w:numPr>
          <w:ilvl w:val="0"/>
          <w:numId w:val="3"/>
        </w:numPr>
        <w:rPr>
          <w:rFonts w:ascii="Century Gothic" w:hAnsi="Century Gothic" w:cs="Arial"/>
        </w:rPr>
      </w:pPr>
      <w:r w:rsidRPr="005F4814">
        <w:rPr>
          <w:rFonts w:ascii="Century Gothic" w:hAnsi="Century Gothic" w:cs="Arial"/>
          <w:lang w:val="en-US"/>
        </w:rPr>
        <w:t xml:space="preserve">Reviewing the thematic elements of the SEP, emerging Local Industrial Strategy, and other relevant business related strategies, to ensure that these remain fit for purpose  </w:t>
      </w:r>
    </w:p>
    <w:p w:rsidR="00DD1E7D" w:rsidRPr="005F4814" w:rsidRDefault="002B6103" w:rsidP="00D97AE3">
      <w:pPr>
        <w:pStyle w:val="ListParagraph"/>
        <w:numPr>
          <w:ilvl w:val="0"/>
          <w:numId w:val="3"/>
        </w:numPr>
        <w:rPr>
          <w:rFonts w:ascii="Century Gothic" w:hAnsi="Century Gothic" w:cs="Arial"/>
        </w:rPr>
      </w:pPr>
      <w:r w:rsidRPr="005F4814">
        <w:rPr>
          <w:rFonts w:ascii="Century Gothic" w:hAnsi="Century Gothic" w:cs="Arial"/>
          <w:lang w:val="en-US"/>
        </w:rPr>
        <w:t>Commissioning underpinning strategies, as and when necessary, to support the overall delivery  of the thematic aspects of the Programme</w:t>
      </w:r>
    </w:p>
    <w:p w:rsidR="00DB0D1D" w:rsidRPr="005F4814" w:rsidRDefault="002B6103" w:rsidP="00D97AE3">
      <w:pPr>
        <w:pStyle w:val="ListParagraph"/>
        <w:numPr>
          <w:ilvl w:val="0"/>
          <w:numId w:val="3"/>
        </w:numPr>
        <w:rPr>
          <w:rFonts w:ascii="Century Gothic" w:hAnsi="Century Gothic" w:cs="Arial"/>
        </w:rPr>
      </w:pPr>
      <w:r w:rsidRPr="005F4814">
        <w:rPr>
          <w:rFonts w:ascii="Century Gothic" w:hAnsi="Century Gothic" w:cs="Arial"/>
          <w:lang w:val="en-US"/>
        </w:rPr>
        <w:t>Identifying emerging international and national policy, best practice and thematic trends, and ensuring that Cumbria actively responds to th</w:t>
      </w:r>
      <w:r w:rsidR="00DB0D1D" w:rsidRPr="005F4814">
        <w:rPr>
          <w:rFonts w:ascii="Century Gothic" w:hAnsi="Century Gothic" w:cs="Arial"/>
          <w:lang w:val="en-US"/>
        </w:rPr>
        <w:t>ese</w:t>
      </w:r>
    </w:p>
    <w:p w:rsidR="00DB0D1D" w:rsidRPr="005F4814" w:rsidRDefault="00DB0D1D" w:rsidP="00D97AE3">
      <w:pPr>
        <w:pStyle w:val="ListParagraph"/>
        <w:numPr>
          <w:ilvl w:val="0"/>
          <w:numId w:val="3"/>
        </w:numPr>
        <w:rPr>
          <w:rFonts w:ascii="Century Gothic" w:hAnsi="Century Gothic" w:cs="Arial"/>
          <w:i/>
        </w:rPr>
      </w:pPr>
      <w:r w:rsidRPr="005F4814">
        <w:rPr>
          <w:rFonts w:ascii="Century Gothic" w:hAnsi="Century Gothic" w:cs="Arial"/>
          <w:lang w:val="en-US"/>
        </w:rPr>
        <w:t>Identifying  further investment sources and develop proposals to access these</w:t>
      </w:r>
    </w:p>
    <w:p w:rsidR="00DB0D1D" w:rsidRPr="005F4814" w:rsidRDefault="00DB0D1D" w:rsidP="00D97AE3">
      <w:pPr>
        <w:pStyle w:val="ListParagraph"/>
        <w:numPr>
          <w:ilvl w:val="0"/>
          <w:numId w:val="3"/>
        </w:numPr>
        <w:rPr>
          <w:rFonts w:ascii="Century Gothic" w:hAnsi="Century Gothic" w:cs="Arial"/>
        </w:rPr>
      </w:pPr>
      <w:r w:rsidRPr="005F4814">
        <w:rPr>
          <w:rFonts w:ascii="Century Gothic" w:hAnsi="Century Gothic" w:cs="Arial"/>
          <w:lang w:val="en-US"/>
        </w:rPr>
        <w:t xml:space="preserve">Ensuring that a strong pipeline of thematic projects are in development and </w:t>
      </w:r>
      <w:r w:rsidRPr="005F4814">
        <w:rPr>
          <w:rFonts w:ascii="Century Gothic" w:hAnsi="Century Gothic" w:cs="Arial"/>
          <w:lang w:val="en-US"/>
        </w:rPr>
        <w:br/>
        <w:t xml:space="preserve">where necessary take action to stimulate these </w:t>
      </w:r>
    </w:p>
    <w:p w:rsidR="00DB0D1D" w:rsidRPr="005F4814" w:rsidRDefault="00DB0D1D" w:rsidP="00D97AE3">
      <w:pPr>
        <w:pStyle w:val="ListParagraph"/>
        <w:numPr>
          <w:ilvl w:val="0"/>
          <w:numId w:val="3"/>
        </w:numPr>
        <w:rPr>
          <w:rFonts w:ascii="Century Gothic" w:hAnsi="Century Gothic" w:cs="Arial"/>
          <w:lang w:val="en-US"/>
        </w:rPr>
      </w:pPr>
      <w:r w:rsidRPr="005F4814">
        <w:rPr>
          <w:rFonts w:ascii="Century Gothic" w:hAnsi="Century Gothic" w:cs="Arial"/>
          <w:lang w:val="en-US"/>
        </w:rPr>
        <w:t>Identifying key thematic delivery risks and mitigating these or escalating to the Investment Panel for resolution.</w:t>
      </w:r>
    </w:p>
    <w:p w:rsidR="006F20A5" w:rsidRPr="00EA1EE9" w:rsidRDefault="00A25066" w:rsidP="00D97AE3">
      <w:pPr>
        <w:rPr>
          <w:rFonts w:ascii="Century Gothic" w:hAnsi="Century Gothic" w:cs="Arial"/>
          <w:b/>
          <w:i/>
        </w:rPr>
      </w:pPr>
      <w:r w:rsidRPr="00EA1EE9">
        <w:rPr>
          <w:rFonts w:ascii="Century Gothic" w:hAnsi="Century Gothic" w:cs="Arial"/>
          <w:b/>
          <w:i/>
        </w:rPr>
        <w:t xml:space="preserve">Sector </w:t>
      </w:r>
      <w:r w:rsidR="0043215B" w:rsidRPr="00EA1EE9">
        <w:rPr>
          <w:rFonts w:ascii="Century Gothic" w:hAnsi="Century Gothic" w:cs="Arial"/>
          <w:b/>
          <w:i/>
        </w:rPr>
        <w:t>Panels</w:t>
      </w:r>
    </w:p>
    <w:p w:rsidR="00880F42" w:rsidRPr="005F4814" w:rsidRDefault="0043215B" w:rsidP="00D97AE3">
      <w:pPr>
        <w:rPr>
          <w:rFonts w:ascii="Century Gothic" w:hAnsi="Century Gothic" w:cs="Arial"/>
        </w:rPr>
      </w:pPr>
      <w:r w:rsidRPr="005F4814">
        <w:rPr>
          <w:rFonts w:ascii="Century Gothic" w:hAnsi="Century Gothic" w:cs="Arial"/>
        </w:rPr>
        <w:t>6.1</w:t>
      </w:r>
      <w:r w:rsidR="00391151" w:rsidRPr="005F4814">
        <w:rPr>
          <w:rFonts w:ascii="Century Gothic" w:hAnsi="Century Gothic" w:cs="Arial"/>
        </w:rPr>
        <w:t>6</w:t>
      </w:r>
      <w:r w:rsidR="00880F42" w:rsidRPr="005F4814">
        <w:rPr>
          <w:rFonts w:ascii="Century Gothic" w:hAnsi="Century Gothic" w:cs="Arial"/>
        </w:rPr>
        <w:tab/>
        <w:t>The purpose of the S</w:t>
      </w:r>
      <w:r w:rsidRPr="005F4814">
        <w:rPr>
          <w:rFonts w:ascii="Century Gothic" w:hAnsi="Century Gothic" w:cs="Arial"/>
        </w:rPr>
        <w:t>ector Panels</w:t>
      </w:r>
      <w:r w:rsidR="00A25066" w:rsidRPr="005F4814">
        <w:rPr>
          <w:rFonts w:ascii="Century Gothic" w:hAnsi="Century Gothic" w:cs="Arial"/>
        </w:rPr>
        <w:t xml:space="preserve"> is to </w:t>
      </w:r>
      <w:r w:rsidR="00A25066" w:rsidRPr="005F4814">
        <w:rPr>
          <w:rFonts w:ascii="Century Gothic" w:eastAsia="Times New Roman" w:hAnsi="Century Gothic" w:cs="Arial"/>
          <w:color w:val="000000"/>
          <w:lang w:val="en-US"/>
        </w:rPr>
        <w:t xml:space="preserve">act as the </w:t>
      </w:r>
      <w:r w:rsidR="00A25066" w:rsidRPr="005F4814">
        <w:rPr>
          <w:rFonts w:ascii="Century Gothic" w:eastAsia="Times New Roman" w:hAnsi="Century Gothic" w:cs="Arial"/>
          <w:color w:val="000000"/>
          <w:spacing w:val="-2"/>
          <w:lang w:val="en-US"/>
        </w:rPr>
        <w:t>s</w:t>
      </w:r>
      <w:r w:rsidR="00A25066" w:rsidRPr="005F4814">
        <w:rPr>
          <w:rFonts w:ascii="Century Gothic" w:eastAsia="Times New Roman" w:hAnsi="Century Gothic" w:cs="Arial"/>
          <w:color w:val="000000"/>
          <w:lang w:val="en-US"/>
        </w:rPr>
        <w:t>trate</w:t>
      </w:r>
      <w:r w:rsidR="00A25066" w:rsidRPr="005F4814">
        <w:rPr>
          <w:rFonts w:ascii="Century Gothic" w:eastAsia="Times New Roman" w:hAnsi="Century Gothic" w:cs="Arial"/>
          <w:color w:val="000000"/>
          <w:spacing w:val="-3"/>
          <w:lang w:val="en-US"/>
        </w:rPr>
        <w:t>g</w:t>
      </w:r>
      <w:r w:rsidR="00A25066" w:rsidRPr="005F4814">
        <w:rPr>
          <w:rFonts w:ascii="Century Gothic" w:eastAsia="Times New Roman" w:hAnsi="Century Gothic" w:cs="Arial"/>
          <w:color w:val="000000"/>
          <w:lang w:val="en-US"/>
        </w:rPr>
        <w:t xml:space="preserve">y and </w:t>
      </w:r>
      <w:r w:rsidR="00A25066" w:rsidRPr="005F4814">
        <w:rPr>
          <w:rFonts w:ascii="Century Gothic" w:eastAsia="Times New Roman" w:hAnsi="Century Gothic" w:cs="Arial"/>
          <w:color w:val="000000"/>
          <w:spacing w:val="-2"/>
          <w:lang w:val="en-US"/>
        </w:rPr>
        <w:t>c</w:t>
      </w:r>
      <w:r w:rsidR="00A25066" w:rsidRPr="005F4814">
        <w:rPr>
          <w:rFonts w:ascii="Century Gothic" w:eastAsia="Times New Roman" w:hAnsi="Century Gothic" w:cs="Arial"/>
          <w:color w:val="000000"/>
          <w:lang w:val="en-US"/>
        </w:rPr>
        <w:t>o</w:t>
      </w:r>
      <w:r w:rsidR="00A25066" w:rsidRPr="005F4814">
        <w:rPr>
          <w:rFonts w:ascii="Century Gothic" w:eastAsia="Times New Roman" w:hAnsi="Century Gothic" w:cs="Arial"/>
          <w:color w:val="000000"/>
          <w:spacing w:val="-2"/>
          <w:lang w:val="en-US"/>
        </w:rPr>
        <w:t>-</w:t>
      </w:r>
      <w:r w:rsidR="00A25066" w:rsidRPr="005F4814">
        <w:rPr>
          <w:rFonts w:ascii="Century Gothic" w:eastAsia="Times New Roman" w:hAnsi="Century Gothic" w:cs="Arial"/>
          <w:color w:val="000000"/>
          <w:lang w:val="en-US"/>
        </w:rPr>
        <w:t>ordination arm</w:t>
      </w:r>
      <w:r w:rsidR="00880F42" w:rsidRPr="005F4814">
        <w:rPr>
          <w:rFonts w:ascii="Century Gothic" w:eastAsia="Times New Roman" w:hAnsi="Century Gothic" w:cs="Arial"/>
          <w:color w:val="000000"/>
          <w:lang w:val="en-US"/>
        </w:rPr>
        <w:t>s</w:t>
      </w:r>
      <w:r w:rsidR="00A25066" w:rsidRPr="005F4814">
        <w:rPr>
          <w:rFonts w:ascii="Century Gothic" w:eastAsia="Times New Roman" w:hAnsi="Century Gothic" w:cs="Arial"/>
          <w:color w:val="000000"/>
          <w:lang w:val="en-US"/>
        </w:rPr>
        <w:t xml:space="preserve"> o</w:t>
      </w:r>
      <w:r w:rsidR="00A25066" w:rsidRPr="005F4814">
        <w:rPr>
          <w:rFonts w:ascii="Century Gothic" w:eastAsia="Times New Roman" w:hAnsi="Century Gothic" w:cs="Arial"/>
          <w:color w:val="000000"/>
          <w:spacing w:val="-2"/>
          <w:lang w:val="en-US"/>
        </w:rPr>
        <w:t>f</w:t>
      </w:r>
      <w:r w:rsidR="00A25066" w:rsidRPr="005F4814">
        <w:rPr>
          <w:rFonts w:ascii="Century Gothic" w:eastAsia="Times New Roman" w:hAnsi="Century Gothic" w:cs="Arial"/>
          <w:color w:val="000000"/>
          <w:lang w:val="en-US"/>
        </w:rPr>
        <w:t xml:space="preserve"> </w:t>
      </w:r>
      <w:r w:rsidR="00572F48" w:rsidRPr="005F4814">
        <w:rPr>
          <w:rFonts w:ascii="Century Gothic" w:eastAsia="Times New Roman" w:hAnsi="Century Gothic" w:cs="Arial"/>
          <w:color w:val="000000"/>
          <w:lang w:val="en-US"/>
        </w:rPr>
        <w:t xml:space="preserve">the </w:t>
      </w:r>
      <w:r w:rsidR="004A5818" w:rsidRPr="005F4814">
        <w:rPr>
          <w:rFonts w:ascii="Century Gothic" w:eastAsia="Times New Roman" w:hAnsi="Century Gothic" w:cs="Arial"/>
          <w:color w:val="000000"/>
          <w:lang w:val="en-US"/>
        </w:rPr>
        <w:t>CLEP</w:t>
      </w:r>
      <w:r w:rsidR="00A25066" w:rsidRPr="005F4814">
        <w:rPr>
          <w:rFonts w:ascii="Century Gothic" w:eastAsia="Times New Roman" w:hAnsi="Century Gothic" w:cs="Arial"/>
          <w:color w:val="000000"/>
          <w:lang w:val="en-US"/>
        </w:rPr>
        <w:t xml:space="preserve"> </w:t>
      </w:r>
      <w:r w:rsidR="00A25066" w:rsidRPr="005F4814">
        <w:rPr>
          <w:rFonts w:ascii="Century Gothic" w:eastAsia="Times New Roman" w:hAnsi="Century Gothic" w:cs="Arial"/>
          <w:color w:val="000000"/>
          <w:spacing w:val="-2"/>
          <w:lang w:val="en-US"/>
        </w:rPr>
        <w:t>B</w:t>
      </w:r>
      <w:r w:rsidR="00A25066" w:rsidRPr="005F4814">
        <w:rPr>
          <w:rFonts w:ascii="Century Gothic" w:eastAsia="Times New Roman" w:hAnsi="Century Gothic" w:cs="Arial"/>
          <w:color w:val="000000"/>
          <w:lang w:val="en-US"/>
        </w:rPr>
        <w:t>oard fo</w:t>
      </w:r>
      <w:r w:rsidR="00A25066" w:rsidRPr="005F4814">
        <w:rPr>
          <w:rFonts w:ascii="Century Gothic" w:eastAsia="Times New Roman" w:hAnsi="Century Gothic" w:cs="Arial"/>
          <w:color w:val="000000"/>
          <w:spacing w:val="-2"/>
          <w:lang w:val="en-US"/>
        </w:rPr>
        <w:t>r</w:t>
      </w:r>
      <w:r w:rsidR="00A25066" w:rsidRPr="005F4814">
        <w:rPr>
          <w:rFonts w:ascii="Century Gothic" w:eastAsia="Times New Roman" w:hAnsi="Century Gothic" w:cs="Arial"/>
          <w:color w:val="000000"/>
          <w:lang w:val="en-US"/>
        </w:rPr>
        <w:t xml:space="preserve"> all sectoral issues</w:t>
      </w:r>
      <w:r w:rsidR="00A25066" w:rsidRPr="005F4814">
        <w:rPr>
          <w:rFonts w:ascii="Century Gothic" w:eastAsia="Times New Roman" w:hAnsi="Century Gothic" w:cs="Arial"/>
          <w:color w:val="000000"/>
          <w:spacing w:val="-2"/>
          <w:lang w:val="en-US"/>
        </w:rPr>
        <w:t>.</w:t>
      </w:r>
      <w:r w:rsidR="00880F42" w:rsidRPr="005F4814">
        <w:rPr>
          <w:rFonts w:ascii="Century Gothic" w:eastAsia="Times New Roman" w:hAnsi="Century Gothic" w:cs="Arial"/>
          <w:color w:val="000000"/>
          <w:lang w:val="en-US"/>
        </w:rPr>
        <w:t xml:space="preserve"> It</w:t>
      </w:r>
      <w:r w:rsidR="00A25066" w:rsidRPr="005F4814">
        <w:rPr>
          <w:rFonts w:ascii="Century Gothic" w:eastAsia="Times New Roman" w:hAnsi="Century Gothic" w:cs="Arial"/>
          <w:color w:val="000000"/>
          <w:lang w:val="en-US"/>
        </w:rPr>
        <w:t xml:space="preserve"> wil</w:t>
      </w:r>
      <w:r w:rsidR="00A25066" w:rsidRPr="005F4814">
        <w:rPr>
          <w:rFonts w:ascii="Century Gothic" w:eastAsia="Times New Roman" w:hAnsi="Century Gothic" w:cs="Arial"/>
          <w:color w:val="000000"/>
          <w:spacing w:val="-2"/>
          <w:lang w:val="en-US"/>
        </w:rPr>
        <w:t>l</w:t>
      </w:r>
      <w:r w:rsidR="00A25066" w:rsidRPr="005F4814">
        <w:rPr>
          <w:rFonts w:ascii="Century Gothic" w:eastAsia="Times New Roman" w:hAnsi="Century Gothic" w:cs="Arial"/>
          <w:color w:val="000000"/>
          <w:lang w:val="en-US"/>
        </w:rPr>
        <w:t xml:space="preserve"> e</w:t>
      </w:r>
      <w:r w:rsidR="00A25066" w:rsidRPr="005F4814">
        <w:rPr>
          <w:rFonts w:ascii="Century Gothic" w:eastAsia="Times New Roman" w:hAnsi="Century Gothic" w:cs="Arial"/>
          <w:color w:val="000000"/>
          <w:spacing w:val="-3"/>
          <w:lang w:val="en-US"/>
        </w:rPr>
        <w:t>n</w:t>
      </w:r>
      <w:r w:rsidR="00A25066" w:rsidRPr="005F4814">
        <w:rPr>
          <w:rFonts w:ascii="Century Gothic" w:eastAsia="Times New Roman" w:hAnsi="Century Gothic" w:cs="Arial"/>
          <w:color w:val="000000"/>
          <w:lang w:val="en-US"/>
        </w:rPr>
        <w:t xml:space="preserve">sure that the </w:t>
      </w:r>
      <w:r w:rsidR="00A25066" w:rsidRPr="005F4814">
        <w:rPr>
          <w:rFonts w:ascii="Century Gothic" w:eastAsia="Times New Roman" w:hAnsi="Century Gothic" w:cs="Arial"/>
          <w:color w:val="000000"/>
          <w:spacing w:val="-2"/>
          <w:lang w:val="en-US"/>
        </w:rPr>
        <w:t>s</w:t>
      </w:r>
      <w:r w:rsidR="00A25066" w:rsidRPr="005F4814">
        <w:rPr>
          <w:rFonts w:ascii="Century Gothic" w:eastAsia="Times New Roman" w:hAnsi="Century Gothic" w:cs="Arial"/>
          <w:color w:val="000000"/>
          <w:lang w:val="en-US"/>
        </w:rPr>
        <w:t>ector i</w:t>
      </w:r>
      <w:r w:rsidR="00A25066" w:rsidRPr="005F4814">
        <w:rPr>
          <w:rFonts w:ascii="Century Gothic" w:eastAsia="Times New Roman" w:hAnsi="Century Gothic" w:cs="Arial"/>
          <w:color w:val="000000"/>
          <w:spacing w:val="-2"/>
          <w:lang w:val="en-US"/>
        </w:rPr>
        <w:t>s</w:t>
      </w:r>
      <w:r w:rsidR="00A25066" w:rsidRPr="005F4814">
        <w:rPr>
          <w:rFonts w:ascii="Century Gothic" w:eastAsia="Times New Roman" w:hAnsi="Century Gothic" w:cs="Arial"/>
          <w:color w:val="000000"/>
          <w:lang w:val="en-US"/>
        </w:rPr>
        <w:t xml:space="preserve"> supported to grow furthe</w:t>
      </w:r>
      <w:r w:rsidR="00A25066" w:rsidRPr="005F4814">
        <w:rPr>
          <w:rFonts w:ascii="Century Gothic" w:eastAsia="Times New Roman" w:hAnsi="Century Gothic" w:cs="Arial"/>
          <w:color w:val="000000"/>
          <w:spacing w:val="-2"/>
          <w:lang w:val="en-US"/>
        </w:rPr>
        <w:t>r</w:t>
      </w:r>
      <w:r w:rsidR="00A25066" w:rsidRPr="005F4814">
        <w:rPr>
          <w:rFonts w:ascii="Century Gothic" w:eastAsia="Times New Roman" w:hAnsi="Century Gothic" w:cs="Arial"/>
          <w:color w:val="000000"/>
          <w:lang w:val="en-US"/>
        </w:rPr>
        <w:t xml:space="preserve">, faster and deliver </w:t>
      </w:r>
      <w:r w:rsidR="00D65462" w:rsidRPr="005F4814">
        <w:rPr>
          <w:rFonts w:ascii="Century Gothic" w:eastAsia="Times New Roman" w:hAnsi="Century Gothic" w:cs="Arial"/>
          <w:color w:val="000000"/>
          <w:lang w:val="en-US"/>
        </w:rPr>
        <w:t xml:space="preserve">improved productivity, </w:t>
      </w:r>
      <w:r w:rsidR="00A25066" w:rsidRPr="005F4814">
        <w:rPr>
          <w:rFonts w:ascii="Century Gothic" w:eastAsia="Times New Roman" w:hAnsi="Century Gothic" w:cs="Arial"/>
          <w:color w:val="000000"/>
          <w:lang w:val="en-US"/>
        </w:rPr>
        <w:t xml:space="preserve">increased </w:t>
      </w:r>
      <w:r w:rsidR="00A25066" w:rsidRPr="005F4814">
        <w:rPr>
          <w:rFonts w:ascii="Century Gothic" w:eastAsia="Times New Roman" w:hAnsi="Century Gothic" w:cs="Arial"/>
          <w:color w:val="000000"/>
          <w:spacing w:val="-2"/>
          <w:lang w:val="en-US"/>
        </w:rPr>
        <w:t>j</w:t>
      </w:r>
      <w:r w:rsidR="00A25066" w:rsidRPr="005F4814">
        <w:rPr>
          <w:rFonts w:ascii="Century Gothic" w:eastAsia="Times New Roman" w:hAnsi="Century Gothic" w:cs="Arial"/>
          <w:color w:val="000000"/>
          <w:lang w:val="en-US"/>
        </w:rPr>
        <w:t>ob</w:t>
      </w:r>
      <w:r w:rsidRPr="005F4814">
        <w:rPr>
          <w:rFonts w:ascii="Century Gothic" w:eastAsia="Times New Roman" w:hAnsi="Century Gothic" w:cs="Arial"/>
          <w:color w:val="000000"/>
          <w:lang w:val="en-US"/>
        </w:rPr>
        <w:t xml:space="preserve"> opportunities</w:t>
      </w:r>
      <w:r w:rsidR="00A25066" w:rsidRPr="005F4814">
        <w:rPr>
          <w:rFonts w:ascii="Century Gothic" w:eastAsia="Times New Roman" w:hAnsi="Century Gothic" w:cs="Arial"/>
          <w:color w:val="000000"/>
          <w:lang w:val="en-US"/>
        </w:rPr>
        <w:t>, p</w:t>
      </w:r>
      <w:r w:rsidR="00A25066" w:rsidRPr="005F4814">
        <w:rPr>
          <w:rFonts w:ascii="Century Gothic" w:eastAsia="Times New Roman" w:hAnsi="Century Gothic" w:cs="Arial"/>
          <w:color w:val="000000"/>
          <w:spacing w:val="-2"/>
          <w:lang w:val="en-US"/>
        </w:rPr>
        <w:t>r</w:t>
      </w:r>
      <w:r w:rsidR="00A25066" w:rsidRPr="005F4814">
        <w:rPr>
          <w:rFonts w:ascii="Century Gothic" w:eastAsia="Times New Roman" w:hAnsi="Century Gothic" w:cs="Arial"/>
          <w:color w:val="000000"/>
          <w:lang w:val="en-US"/>
        </w:rPr>
        <w:t>osperity and social inclus</w:t>
      </w:r>
      <w:r w:rsidR="00A25066" w:rsidRPr="005F4814">
        <w:rPr>
          <w:rFonts w:ascii="Century Gothic" w:eastAsia="Times New Roman" w:hAnsi="Century Gothic" w:cs="Arial"/>
          <w:color w:val="000000"/>
          <w:spacing w:val="-2"/>
          <w:lang w:val="en-US"/>
        </w:rPr>
        <w:t>i</w:t>
      </w:r>
      <w:r w:rsidR="00A25066" w:rsidRPr="005F4814">
        <w:rPr>
          <w:rFonts w:ascii="Century Gothic" w:eastAsia="Times New Roman" w:hAnsi="Century Gothic" w:cs="Arial"/>
          <w:color w:val="000000"/>
          <w:lang w:val="en-US"/>
        </w:rPr>
        <w:t xml:space="preserve">on </w:t>
      </w:r>
      <w:r w:rsidR="00A25066" w:rsidRPr="005F4814">
        <w:rPr>
          <w:rFonts w:ascii="Century Gothic" w:eastAsia="Times New Roman" w:hAnsi="Century Gothic" w:cs="Arial"/>
          <w:color w:val="000000"/>
          <w:spacing w:val="-2"/>
          <w:lang w:val="en-US"/>
        </w:rPr>
        <w:t>f</w:t>
      </w:r>
      <w:r w:rsidR="00A25066" w:rsidRPr="005F4814">
        <w:rPr>
          <w:rFonts w:ascii="Century Gothic" w:eastAsia="Times New Roman" w:hAnsi="Century Gothic" w:cs="Arial"/>
          <w:color w:val="000000"/>
          <w:lang w:val="en-US"/>
        </w:rPr>
        <w:t xml:space="preserve">or </w:t>
      </w:r>
      <w:r w:rsidR="00880F42" w:rsidRPr="005F4814">
        <w:rPr>
          <w:rFonts w:ascii="Century Gothic" w:eastAsia="Times New Roman" w:hAnsi="Century Gothic" w:cs="Arial"/>
          <w:color w:val="000000"/>
          <w:lang w:val="en-US"/>
        </w:rPr>
        <w:t xml:space="preserve">Cumbria. </w:t>
      </w:r>
      <w:r w:rsidR="00A25066" w:rsidRPr="005F4814">
        <w:rPr>
          <w:rFonts w:ascii="Century Gothic" w:eastAsia="Times New Roman" w:hAnsi="Century Gothic" w:cs="Arial"/>
          <w:color w:val="000000"/>
          <w:lang w:val="en-US"/>
        </w:rPr>
        <w:t>It will al</w:t>
      </w:r>
      <w:r w:rsidR="00A25066" w:rsidRPr="005F4814">
        <w:rPr>
          <w:rFonts w:ascii="Century Gothic" w:eastAsia="Times New Roman" w:hAnsi="Century Gothic" w:cs="Arial"/>
          <w:color w:val="000000"/>
          <w:spacing w:val="-2"/>
          <w:lang w:val="en-US"/>
        </w:rPr>
        <w:t>s</w:t>
      </w:r>
      <w:r w:rsidR="00A25066" w:rsidRPr="005F4814">
        <w:rPr>
          <w:rFonts w:ascii="Century Gothic" w:eastAsia="Times New Roman" w:hAnsi="Century Gothic" w:cs="Arial"/>
          <w:color w:val="000000"/>
          <w:lang w:val="en-US"/>
        </w:rPr>
        <w:t xml:space="preserve">o provide a </w:t>
      </w:r>
      <w:r w:rsidR="00A25066" w:rsidRPr="005F4814">
        <w:rPr>
          <w:rFonts w:ascii="Century Gothic" w:eastAsia="Times New Roman" w:hAnsi="Century Gothic" w:cs="Arial"/>
          <w:color w:val="000000"/>
          <w:spacing w:val="-2"/>
          <w:lang w:val="en-US"/>
        </w:rPr>
        <w:t>c</w:t>
      </w:r>
      <w:r w:rsidR="00A25066" w:rsidRPr="005F4814">
        <w:rPr>
          <w:rFonts w:ascii="Century Gothic" w:eastAsia="Times New Roman" w:hAnsi="Century Gothic" w:cs="Arial"/>
          <w:color w:val="000000"/>
          <w:lang w:val="en-US"/>
        </w:rPr>
        <w:t>olle</w:t>
      </w:r>
      <w:r w:rsidR="00A25066" w:rsidRPr="005F4814">
        <w:rPr>
          <w:rFonts w:ascii="Century Gothic" w:eastAsia="Times New Roman" w:hAnsi="Century Gothic" w:cs="Arial"/>
          <w:color w:val="000000"/>
          <w:spacing w:val="-2"/>
          <w:lang w:val="en-US"/>
        </w:rPr>
        <w:t>c</w:t>
      </w:r>
      <w:r w:rsidR="00A25066" w:rsidRPr="005F4814">
        <w:rPr>
          <w:rFonts w:ascii="Century Gothic" w:eastAsia="Times New Roman" w:hAnsi="Century Gothic" w:cs="Arial"/>
          <w:color w:val="000000"/>
          <w:lang w:val="en-US"/>
        </w:rPr>
        <w:t>tive voi</w:t>
      </w:r>
      <w:r w:rsidR="00A25066" w:rsidRPr="005F4814">
        <w:rPr>
          <w:rFonts w:ascii="Century Gothic" w:eastAsia="Times New Roman" w:hAnsi="Century Gothic" w:cs="Arial"/>
          <w:color w:val="000000"/>
          <w:spacing w:val="-2"/>
          <w:lang w:val="en-US"/>
        </w:rPr>
        <w:t>c</w:t>
      </w:r>
      <w:r w:rsidR="00A25066" w:rsidRPr="005F4814">
        <w:rPr>
          <w:rFonts w:ascii="Century Gothic" w:eastAsia="Times New Roman" w:hAnsi="Century Gothic" w:cs="Arial"/>
          <w:color w:val="000000"/>
          <w:lang w:val="en-US"/>
        </w:rPr>
        <w:t xml:space="preserve">e </w:t>
      </w:r>
      <w:r w:rsidR="00A25066" w:rsidRPr="005F4814">
        <w:rPr>
          <w:rFonts w:ascii="Century Gothic" w:eastAsia="Times New Roman" w:hAnsi="Century Gothic" w:cs="Arial"/>
          <w:color w:val="000000"/>
          <w:spacing w:val="-2"/>
          <w:lang w:val="en-US"/>
        </w:rPr>
        <w:t>f</w:t>
      </w:r>
      <w:r w:rsidR="00A25066" w:rsidRPr="005F4814">
        <w:rPr>
          <w:rFonts w:ascii="Century Gothic" w:eastAsia="Times New Roman" w:hAnsi="Century Gothic" w:cs="Arial"/>
          <w:color w:val="000000"/>
          <w:lang w:val="en-US"/>
        </w:rPr>
        <w:t>or t</w:t>
      </w:r>
      <w:r w:rsidR="00A25066" w:rsidRPr="005F4814">
        <w:rPr>
          <w:rFonts w:ascii="Century Gothic" w:eastAsia="Times New Roman" w:hAnsi="Century Gothic" w:cs="Arial"/>
          <w:color w:val="000000"/>
          <w:spacing w:val="-3"/>
          <w:lang w:val="en-US"/>
        </w:rPr>
        <w:t>h</w:t>
      </w:r>
      <w:r w:rsidR="00A25066" w:rsidRPr="005F4814">
        <w:rPr>
          <w:rFonts w:ascii="Century Gothic" w:eastAsia="Times New Roman" w:hAnsi="Century Gothic" w:cs="Arial"/>
          <w:color w:val="000000"/>
          <w:lang w:val="en-US"/>
        </w:rPr>
        <w:t>e sector and it</w:t>
      </w:r>
      <w:r w:rsidR="00A25066" w:rsidRPr="005F4814">
        <w:rPr>
          <w:rFonts w:ascii="Century Gothic" w:eastAsia="Times New Roman" w:hAnsi="Century Gothic" w:cs="Arial"/>
          <w:color w:val="000000"/>
          <w:spacing w:val="-2"/>
          <w:lang w:val="en-US"/>
        </w:rPr>
        <w:t>s</w:t>
      </w:r>
      <w:r w:rsidR="00A25066" w:rsidRPr="005F4814">
        <w:rPr>
          <w:rFonts w:ascii="Century Gothic" w:eastAsia="Times New Roman" w:hAnsi="Century Gothic" w:cs="Arial"/>
          <w:color w:val="000000"/>
          <w:lang w:val="en-US"/>
        </w:rPr>
        <w:t xml:space="preserve"> interest</w:t>
      </w:r>
      <w:r w:rsidR="00A25066" w:rsidRPr="005F4814">
        <w:rPr>
          <w:rFonts w:ascii="Century Gothic" w:eastAsia="Times New Roman" w:hAnsi="Century Gothic" w:cs="Arial"/>
          <w:color w:val="000000"/>
          <w:spacing w:val="-2"/>
          <w:lang w:val="en-US"/>
        </w:rPr>
        <w:t>s</w:t>
      </w:r>
      <w:r w:rsidR="00A25066" w:rsidRPr="005F4814">
        <w:rPr>
          <w:rFonts w:ascii="Century Gothic" w:eastAsia="Times New Roman" w:hAnsi="Century Gothic" w:cs="Arial"/>
          <w:color w:val="000000"/>
          <w:lang w:val="en-US"/>
        </w:rPr>
        <w:t>, ensuring th</w:t>
      </w:r>
      <w:r w:rsidR="00A25066" w:rsidRPr="005F4814">
        <w:rPr>
          <w:rFonts w:ascii="Century Gothic" w:eastAsia="Times New Roman" w:hAnsi="Century Gothic" w:cs="Arial"/>
          <w:color w:val="000000"/>
          <w:spacing w:val="-2"/>
          <w:lang w:val="en-US"/>
        </w:rPr>
        <w:t>a</w:t>
      </w:r>
      <w:r w:rsidR="00A25066" w:rsidRPr="005F4814">
        <w:rPr>
          <w:rFonts w:ascii="Century Gothic" w:eastAsia="Times New Roman" w:hAnsi="Century Gothic" w:cs="Arial"/>
          <w:color w:val="000000"/>
          <w:lang w:val="en-US"/>
        </w:rPr>
        <w:t>t the needs of t</w:t>
      </w:r>
      <w:r w:rsidR="00A25066" w:rsidRPr="005F4814">
        <w:rPr>
          <w:rFonts w:ascii="Century Gothic" w:eastAsia="Times New Roman" w:hAnsi="Century Gothic" w:cs="Arial"/>
          <w:color w:val="000000"/>
          <w:spacing w:val="-3"/>
          <w:lang w:val="en-US"/>
        </w:rPr>
        <w:t>h</w:t>
      </w:r>
      <w:r w:rsidR="00A25066" w:rsidRPr="005F4814">
        <w:rPr>
          <w:rFonts w:ascii="Century Gothic" w:eastAsia="Times New Roman" w:hAnsi="Century Gothic" w:cs="Arial"/>
          <w:color w:val="000000"/>
          <w:lang w:val="en-US"/>
        </w:rPr>
        <w:t>e sector are understood, communic</w:t>
      </w:r>
      <w:r w:rsidR="00A25066" w:rsidRPr="005F4814">
        <w:rPr>
          <w:rFonts w:ascii="Century Gothic" w:eastAsia="Times New Roman" w:hAnsi="Century Gothic" w:cs="Arial"/>
          <w:color w:val="000000"/>
          <w:spacing w:val="-2"/>
          <w:lang w:val="en-US"/>
        </w:rPr>
        <w:t>a</w:t>
      </w:r>
      <w:r w:rsidR="00A25066" w:rsidRPr="005F4814">
        <w:rPr>
          <w:rFonts w:ascii="Century Gothic" w:eastAsia="Times New Roman" w:hAnsi="Century Gothic" w:cs="Arial"/>
          <w:color w:val="000000"/>
          <w:lang w:val="en-US"/>
        </w:rPr>
        <w:t>ted to key aud</w:t>
      </w:r>
      <w:r w:rsidR="00A25066" w:rsidRPr="005F4814">
        <w:rPr>
          <w:rFonts w:ascii="Century Gothic" w:eastAsia="Times New Roman" w:hAnsi="Century Gothic" w:cs="Arial"/>
          <w:color w:val="000000"/>
          <w:spacing w:val="-2"/>
          <w:lang w:val="en-US"/>
        </w:rPr>
        <w:t>i</w:t>
      </w:r>
      <w:r w:rsidR="00A25066" w:rsidRPr="005F4814">
        <w:rPr>
          <w:rFonts w:ascii="Century Gothic" w:eastAsia="Times New Roman" w:hAnsi="Century Gothic" w:cs="Arial"/>
          <w:color w:val="000000"/>
          <w:lang w:val="en-US"/>
        </w:rPr>
        <w:t>ences suc</w:t>
      </w:r>
      <w:r w:rsidR="00A25066" w:rsidRPr="005F4814">
        <w:rPr>
          <w:rFonts w:ascii="Century Gothic" w:eastAsia="Times New Roman" w:hAnsi="Century Gothic" w:cs="Arial"/>
          <w:color w:val="000000"/>
          <w:spacing w:val="-3"/>
          <w:lang w:val="en-US"/>
        </w:rPr>
        <w:t>h</w:t>
      </w:r>
      <w:r w:rsidR="00A25066" w:rsidRPr="005F4814">
        <w:rPr>
          <w:rFonts w:ascii="Century Gothic" w:eastAsia="Times New Roman" w:hAnsi="Century Gothic" w:cs="Arial"/>
          <w:color w:val="000000"/>
          <w:lang w:val="en-US"/>
        </w:rPr>
        <w:t xml:space="preserve"> as </w:t>
      </w:r>
      <w:r w:rsidR="00A25066" w:rsidRPr="005F4814">
        <w:rPr>
          <w:rFonts w:ascii="Century Gothic" w:eastAsia="Times New Roman" w:hAnsi="Century Gothic" w:cs="Arial"/>
          <w:color w:val="000000"/>
          <w:spacing w:val="-2"/>
          <w:lang w:val="en-US"/>
        </w:rPr>
        <w:t>G</w:t>
      </w:r>
      <w:r w:rsidR="00A25066" w:rsidRPr="005F4814">
        <w:rPr>
          <w:rFonts w:ascii="Century Gothic" w:eastAsia="Times New Roman" w:hAnsi="Century Gothic" w:cs="Arial"/>
          <w:color w:val="000000"/>
          <w:lang w:val="en-US"/>
        </w:rPr>
        <w:t>over</w:t>
      </w:r>
      <w:r w:rsidR="00A25066" w:rsidRPr="005F4814">
        <w:rPr>
          <w:rFonts w:ascii="Century Gothic" w:eastAsia="Times New Roman" w:hAnsi="Century Gothic" w:cs="Arial"/>
          <w:color w:val="000000"/>
          <w:spacing w:val="-3"/>
          <w:lang w:val="en-US"/>
        </w:rPr>
        <w:t>n</w:t>
      </w:r>
      <w:r w:rsidR="00A25066" w:rsidRPr="005F4814">
        <w:rPr>
          <w:rFonts w:ascii="Century Gothic" w:eastAsia="Times New Roman" w:hAnsi="Century Gothic" w:cs="Arial"/>
          <w:color w:val="000000"/>
          <w:lang w:val="en-US"/>
        </w:rPr>
        <w:t>ment and effect</w:t>
      </w:r>
      <w:r w:rsidR="00A25066" w:rsidRPr="005F4814">
        <w:rPr>
          <w:rFonts w:ascii="Century Gothic" w:eastAsia="Times New Roman" w:hAnsi="Century Gothic" w:cs="Arial"/>
          <w:color w:val="000000"/>
          <w:spacing w:val="-2"/>
          <w:lang w:val="en-US"/>
        </w:rPr>
        <w:t>i</w:t>
      </w:r>
      <w:r w:rsidR="00A25066" w:rsidRPr="005F4814">
        <w:rPr>
          <w:rFonts w:ascii="Century Gothic" w:eastAsia="Times New Roman" w:hAnsi="Century Gothic" w:cs="Arial"/>
          <w:color w:val="000000"/>
          <w:lang w:val="en-US"/>
        </w:rPr>
        <w:t>ve</w:t>
      </w:r>
      <w:r w:rsidR="00A25066" w:rsidRPr="005F4814">
        <w:rPr>
          <w:rFonts w:ascii="Century Gothic" w:eastAsia="Times New Roman" w:hAnsi="Century Gothic" w:cs="Arial"/>
          <w:color w:val="000000"/>
          <w:spacing w:val="-2"/>
          <w:lang w:val="en-US"/>
        </w:rPr>
        <w:t>l</w:t>
      </w:r>
      <w:r w:rsidR="00A25066" w:rsidRPr="005F4814">
        <w:rPr>
          <w:rFonts w:ascii="Century Gothic" w:eastAsia="Times New Roman" w:hAnsi="Century Gothic" w:cs="Arial"/>
          <w:color w:val="000000"/>
          <w:lang w:val="en-US"/>
        </w:rPr>
        <w:t>y responded to</w:t>
      </w:r>
      <w:r w:rsidR="00880F42" w:rsidRPr="005F4814">
        <w:rPr>
          <w:rFonts w:ascii="Century Gothic" w:eastAsia="Times New Roman" w:hAnsi="Century Gothic" w:cs="Arial"/>
          <w:color w:val="000000"/>
          <w:lang w:val="en-US"/>
        </w:rPr>
        <w:t xml:space="preserve">. There are </w:t>
      </w:r>
      <w:r w:rsidRPr="005F4814">
        <w:rPr>
          <w:rFonts w:ascii="Century Gothic" w:eastAsia="Times New Roman" w:hAnsi="Century Gothic" w:cs="Arial"/>
          <w:color w:val="000000"/>
          <w:lang w:val="en-US"/>
        </w:rPr>
        <w:t xml:space="preserve">nine </w:t>
      </w:r>
      <w:r w:rsidR="00880F42" w:rsidRPr="005F4814">
        <w:rPr>
          <w:rFonts w:ascii="Century Gothic" w:eastAsia="Times New Roman" w:hAnsi="Century Gothic" w:cs="Arial"/>
          <w:color w:val="000000"/>
          <w:lang w:val="en-US"/>
        </w:rPr>
        <w:t xml:space="preserve">Sector </w:t>
      </w:r>
      <w:r w:rsidRPr="005F4814">
        <w:rPr>
          <w:rFonts w:ascii="Century Gothic" w:eastAsia="Times New Roman" w:hAnsi="Century Gothic" w:cs="Arial"/>
          <w:color w:val="000000"/>
          <w:lang w:val="en-US"/>
        </w:rPr>
        <w:t>Panels</w:t>
      </w:r>
      <w:r w:rsidR="00880F42" w:rsidRPr="005F4814">
        <w:rPr>
          <w:rFonts w:ascii="Century Gothic" w:eastAsia="Times New Roman" w:hAnsi="Century Gothic" w:cs="Arial"/>
          <w:color w:val="000000"/>
          <w:lang w:val="en-US"/>
        </w:rPr>
        <w:t xml:space="preserve"> </w:t>
      </w:r>
      <w:r w:rsidRPr="005F4814">
        <w:rPr>
          <w:rFonts w:ascii="Century Gothic" w:eastAsia="Times New Roman" w:hAnsi="Century Gothic" w:cs="Arial"/>
          <w:color w:val="000000"/>
          <w:lang w:val="en-US"/>
        </w:rPr>
        <w:t>(</w:t>
      </w:r>
      <w:r w:rsidR="00D65462" w:rsidRPr="005F4814">
        <w:rPr>
          <w:rFonts w:ascii="Century Gothic" w:eastAsia="Times New Roman" w:hAnsi="Century Gothic" w:cs="Arial"/>
          <w:color w:val="000000"/>
          <w:lang w:val="en-US"/>
        </w:rPr>
        <w:t xml:space="preserve">advanced manufacturing, construction, creative and cultural, health and social care, logistics, nuclear, professional services, </w:t>
      </w:r>
      <w:r w:rsidRPr="005F4814">
        <w:rPr>
          <w:rFonts w:ascii="Century Gothic" w:eastAsia="Times New Roman" w:hAnsi="Century Gothic" w:cs="Arial"/>
          <w:color w:val="000000"/>
          <w:lang w:val="en-US"/>
        </w:rPr>
        <w:t>rural</w:t>
      </w:r>
      <w:r w:rsidR="00323567" w:rsidRPr="005F4814">
        <w:rPr>
          <w:rFonts w:ascii="Century Gothic" w:eastAsia="Times New Roman" w:hAnsi="Century Gothic" w:cs="Arial"/>
          <w:color w:val="000000"/>
          <w:lang w:val="en-US"/>
        </w:rPr>
        <w:t>,</w:t>
      </w:r>
      <w:r w:rsidR="00D65462" w:rsidRPr="005F4814">
        <w:rPr>
          <w:rFonts w:ascii="Century Gothic" w:eastAsia="Times New Roman" w:hAnsi="Century Gothic" w:cs="Arial"/>
          <w:color w:val="000000"/>
          <w:lang w:val="en-US"/>
        </w:rPr>
        <w:t xml:space="preserve"> and v</w:t>
      </w:r>
      <w:r w:rsidRPr="005F4814">
        <w:rPr>
          <w:rFonts w:ascii="Century Gothic" w:eastAsia="Times New Roman" w:hAnsi="Century Gothic" w:cs="Arial"/>
          <w:color w:val="000000"/>
          <w:lang w:val="en-US"/>
        </w:rPr>
        <w:t xml:space="preserve">isitor economy) </w:t>
      </w:r>
      <w:r w:rsidR="00880F42" w:rsidRPr="005F4814">
        <w:rPr>
          <w:rFonts w:ascii="Century Gothic" w:eastAsia="Times New Roman" w:hAnsi="Century Gothic" w:cs="Arial"/>
          <w:color w:val="000000"/>
          <w:lang w:val="en-US"/>
        </w:rPr>
        <w:t xml:space="preserve">reflecting Cumbria’s priority sectors.  </w:t>
      </w:r>
    </w:p>
    <w:p w:rsidR="00880F42" w:rsidRPr="005F4814" w:rsidRDefault="00880F42" w:rsidP="00D97AE3">
      <w:pPr>
        <w:rPr>
          <w:rFonts w:ascii="Century Gothic" w:hAnsi="Century Gothic" w:cs="Arial"/>
        </w:rPr>
      </w:pPr>
      <w:r w:rsidRPr="005F4814">
        <w:rPr>
          <w:rFonts w:ascii="Century Gothic" w:hAnsi="Century Gothic" w:cs="Arial"/>
        </w:rPr>
        <w:t>6.1</w:t>
      </w:r>
      <w:r w:rsidR="00391151" w:rsidRPr="005F4814">
        <w:rPr>
          <w:rFonts w:ascii="Century Gothic" w:hAnsi="Century Gothic" w:cs="Arial"/>
        </w:rPr>
        <w:t>7</w:t>
      </w:r>
      <w:r w:rsidRPr="005F4814">
        <w:rPr>
          <w:rFonts w:ascii="Century Gothic" w:hAnsi="Century Gothic" w:cs="Arial"/>
        </w:rPr>
        <w:tab/>
        <w:t xml:space="preserve">The Sector </w:t>
      </w:r>
      <w:r w:rsidR="0043215B" w:rsidRPr="005F4814">
        <w:rPr>
          <w:rFonts w:ascii="Century Gothic" w:hAnsi="Century Gothic" w:cs="Arial"/>
        </w:rPr>
        <w:t>Panels</w:t>
      </w:r>
      <w:r w:rsidRPr="005F4814">
        <w:rPr>
          <w:rFonts w:ascii="Century Gothic" w:hAnsi="Century Gothic" w:cs="Arial"/>
        </w:rPr>
        <w:t xml:space="preserve"> are responsible for:</w:t>
      </w:r>
    </w:p>
    <w:p w:rsidR="00880F42" w:rsidRPr="005F4814" w:rsidRDefault="00880F42"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t xml:space="preserve">Developing and implementing a sectoral strategy identifying the actions that need  to be taken to </w:t>
      </w:r>
      <w:r w:rsidR="00D65462" w:rsidRPr="005F4814">
        <w:rPr>
          <w:rFonts w:ascii="Century Gothic" w:hAnsi="Century Gothic" w:cs="Arial"/>
          <w:lang w:val="en-US"/>
        </w:rPr>
        <w:t>improve productivity and help</w:t>
      </w:r>
      <w:r w:rsidRPr="005F4814">
        <w:rPr>
          <w:rFonts w:ascii="Century Gothic" w:hAnsi="Century Gothic" w:cs="Arial"/>
          <w:lang w:val="en-US"/>
        </w:rPr>
        <w:t xml:space="preserve"> the sector grow and support the delivery of the overall  strategic priorities within the SEP</w:t>
      </w:r>
      <w:r w:rsidR="001B326B" w:rsidRPr="005F4814">
        <w:rPr>
          <w:rFonts w:ascii="Century Gothic" w:hAnsi="Century Gothic" w:cs="Arial"/>
          <w:lang w:val="en-US"/>
        </w:rPr>
        <w:t xml:space="preserve"> and the emerging LIS</w:t>
      </w:r>
      <w:r w:rsidRPr="005F4814">
        <w:rPr>
          <w:rFonts w:ascii="Century Gothic" w:hAnsi="Century Gothic" w:cs="Arial"/>
          <w:lang w:val="en-US"/>
        </w:rPr>
        <w:t xml:space="preserve">    </w:t>
      </w:r>
    </w:p>
    <w:p w:rsidR="00880F42" w:rsidRPr="005F4814" w:rsidRDefault="00880F42"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t>Commissioning underpinning strategy work, as and when necessary, to support the overall  growth ambitions of the s</w:t>
      </w:r>
      <w:r w:rsidR="001B326B" w:rsidRPr="005F4814">
        <w:rPr>
          <w:rFonts w:ascii="Century Gothic" w:hAnsi="Century Gothic" w:cs="Arial"/>
          <w:lang w:val="en-US"/>
        </w:rPr>
        <w:t>ector</w:t>
      </w:r>
      <w:r w:rsidRPr="005F4814">
        <w:rPr>
          <w:rFonts w:ascii="Century Gothic" w:hAnsi="Century Gothic" w:cs="Arial"/>
          <w:lang w:val="en-US"/>
        </w:rPr>
        <w:t xml:space="preserve">   </w:t>
      </w:r>
    </w:p>
    <w:p w:rsidR="00880F42" w:rsidRPr="005F4814" w:rsidRDefault="00880F42"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t>Identifying emerging sectoral international and national policy, best practice and thematic</w:t>
      </w:r>
      <w:r w:rsidR="001B326B" w:rsidRPr="005F4814">
        <w:rPr>
          <w:rFonts w:ascii="Century Gothic" w:hAnsi="Century Gothic" w:cs="Arial"/>
          <w:lang w:val="en-US"/>
        </w:rPr>
        <w:t xml:space="preserve"> trends, and</w:t>
      </w:r>
      <w:r w:rsidRPr="005F4814">
        <w:rPr>
          <w:rFonts w:ascii="Century Gothic" w:hAnsi="Century Gothic" w:cs="Arial"/>
          <w:lang w:val="en-US"/>
        </w:rPr>
        <w:t xml:space="preserve"> </w:t>
      </w:r>
      <w:r w:rsidR="001B326B" w:rsidRPr="005F4814">
        <w:rPr>
          <w:rFonts w:ascii="Century Gothic" w:hAnsi="Century Gothic" w:cs="Arial"/>
          <w:lang w:val="en-US"/>
        </w:rPr>
        <w:t xml:space="preserve">ensuring </w:t>
      </w:r>
      <w:r w:rsidRPr="005F4814">
        <w:rPr>
          <w:rFonts w:ascii="Century Gothic" w:hAnsi="Century Gothic" w:cs="Arial"/>
          <w:lang w:val="en-US"/>
        </w:rPr>
        <w:t xml:space="preserve">that </w:t>
      </w:r>
      <w:r w:rsidR="001B326B" w:rsidRPr="005F4814">
        <w:rPr>
          <w:rFonts w:ascii="Century Gothic" w:hAnsi="Century Gothic" w:cs="Arial"/>
          <w:lang w:val="en-US"/>
        </w:rPr>
        <w:t>Cumbria</w:t>
      </w:r>
      <w:r w:rsidRPr="005F4814">
        <w:rPr>
          <w:rFonts w:ascii="Century Gothic" w:hAnsi="Century Gothic" w:cs="Arial"/>
          <w:lang w:val="en-US"/>
        </w:rPr>
        <w:t xml:space="preserve"> actively responds to th</w:t>
      </w:r>
      <w:r w:rsidR="001B326B" w:rsidRPr="005F4814">
        <w:rPr>
          <w:rFonts w:ascii="Century Gothic" w:hAnsi="Century Gothic" w:cs="Arial"/>
          <w:lang w:val="en-US"/>
        </w:rPr>
        <w:t>ese</w:t>
      </w:r>
      <w:r w:rsidRPr="005F4814">
        <w:rPr>
          <w:rFonts w:ascii="Century Gothic" w:hAnsi="Century Gothic" w:cs="Arial"/>
          <w:lang w:val="en-US"/>
        </w:rPr>
        <w:t xml:space="preserve">  </w:t>
      </w:r>
    </w:p>
    <w:p w:rsidR="00880F42" w:rsidRPr="005F4814" w:rsidRDefault="001B326B"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t xml:space="preserve">Monitoring </w:t>
      </w:r>
      <w:r w:rsidR="00880F42" w:rsidRPr="005F4814">
        <w:rPr>
          <w:rFonts w:ascii="Century Gothic" w:hAnsi="Century Gothic" w:cs="Arial"/>
          <w:lang w:val="en-US"/>
        </w:rPr>
        <w:t xml:space="preserve">overall sectoral performance and </w:t>
      </w:r>
      <w:r w:rsidR="0043215B" w:rsidRPr="005F4814">
        <w:rPr>
          <w:rFonts w:ascii="Century Gothic" w:hAnsi="Century Gothic" w:cs="Arial"/>
          <w:lang w:val="en-US"/>
        </w:rPr>
        <w:t>identify</w:t>
      </w:r>
      <w:r w:rsidRPr="005F4814">
        <w:rPr>
          <w:rFonts w:ascii="Century Gothic" w:hAnsi="Century Gothic" w:cs="Arial"/>
          <w:lang w:val="en-US"/>
        </w:rPr>
        <w:t>ing</w:t>
      </w:r>
      <w:r w:rsidR="00880F42" w:rsidRPr="005F4814">
        <w:rPr>
          <w:rFonts w:ascii="Century Gothic" w:hAnsi="Century Gothic" w:cs="Arial"/>
          <w:lang w:val="en-US"/>
        </w:rPr>
        <w:t xml:space="preserve"> key emerging issues and proposals to  address these</w:t>
      </w:r>
    </w:p>
    <w:p w:rsidR="001B326B" w:rsidRPr="005F4814" w:rsidRDefault="006D751D"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t>Ensur</w:t>
      </w:r>
      <w:r w:rsidR="001B326B" w:rsidRPr="005F4814">
        <w:rPr>
          <w:rFonts w:ascii="Century Gothic" w:hAnsi="Century Gothic" w:cs="Arial"/>
          <w:lang w:val="en-US"/>
        </w:rPr>
        <w:t>ing that sectoral funding is deployed effectively, by identifying  opportunities for the sector to work more collaboratively</w:t>
      </w:r>
    </w:p>
    <w:p w:rsidR="001B326B" w:rsidRPr="005F4814" w:rsidRDefault="001B326B"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lastRenderedPageBreak/>
        <w:t xml:space="preserve">Ensuring that the sector has a strong voice nationally and locally by working with all sectoral stakeholders to identify key delivery issues and presenting policy propositions to address these  </w:t>
      </w:r>
    </w:p>
    <w:p w:rsidR="001B326B" w:rsidRPr="005F4814" w:rsidRDefault="001B326B" w:rsidP="00D97AE3">
      <w:pPr>
        <w:pStyle w:val="ListParagraph"/>
        <w:numPr>
          <w:ilvl w:val="0"/>
          <w:numId w:val="4"/>
        </w:numPr>
        <w:rPr>
          <w:rFonts w:ascii="Century Gothic" w:hAnsi="Century Gothic" w:cs="Arial"/>
          <w:lang w:val="en-US"/>
        </w:rPr>
      </w:pPr>
      <w:r w:rsidRPr="005F4814">
        <w:rPr>
          <w:rFonts w:ascii="Century Gothic" w:hAnsi="Century Gothic" w:cs="Arial"/>
          <w:lang w:val="en-US"/>
        </w:rPr>
        <w:t>Identifying key sectoral delivery risks and mitigate these or escalate to the Investment Panel for resolution</w:t>
      </w:r>
    </w:p>
    <w:p w:rsidR="001B326B" w:rsidRPr="00EA1EE9" w:rsidRDefault="001B326B" w:rsidP="00D97AE3">
      <w:pPr>
        <w:rPr>
          <w:rFonts w:ascii="Century Gothic" w:hAnsi="Century Gothic" w:cs="Arial"/>
          <w:b/>
          <w:i/>
          <w:lang w:val="en-US"/>
        </w:rPr>
      </w:pPr>
      <w:r w:rsidRPr="00EA1EE9">
        <w:rPr>
          <w:rFonts w:ascii="Century Gothic" w:hAnsi="Century Gothic" w:cs="Arial"/>
          <w:b/>
          <w:i/>
          <w:lang w:val="en-US"/>
        </w:rPr>
        <w:t>Kingmoor Park Enterprise Zone Delivery Board</w:t>
      </w:r>
    </w:p>
    <w:p w:rsidR="00FC15DF" w:rsidRPr="005F4814" w:rsidRDefault="001B326B" w:rsidP="00D97AE3">
      <w:pPr>
        <w:rPr>
          <w:rFonts w:ascii="Century Gothic" w:hAnsi="Century Gothic" w:cs="Arial"/>
          <w:lang w:val="en-US"/>
        </w:rPr>
      </w:pPr>
      <w:r w:rsidRPr="005F4814">
        <w:rPr>
          <w:rFonts w:ascii="Century Gothic" w:hAnsi="Century Gothic" w:cs="Arial"/>
          <w:lang w:val="en-US"/>
        </w:rPr>
        <w:t>6.1</w:t>
      </w:r>
      <w:r w:rsidR="00391151" w:rsidRPr="005F4814">
        <w:rPr>
          <w:rFonts w:ascii="Century Gothic" w:hAnsi="Century Gothic" w:cs="Arial"/>
          <w:lang w:val="en-US"/>
        </w:rPr>
        <w:t>8</w:t>
      </w:r>
      <w:r w:rsidRPr="005F4814">
        <w:rPr>
          <w:rFonts w:ascii="Century Gothic" w:hAnsi="Century Gothic" w:cs="Arial"/>
          <w:lang w:val="en-US"/>
        </w:rPr>
        <w:tab/>
        <w:t>The purpose of the Kingmoor Park Enterprise Zone Delivery Board is to</w:t>
      </w:r>
      <w:r w:rsidR="00D65462" w:rsidRPr="005F4814">
        <w:rPr>
          <w:rFonts w:ascii="Century Gothic" w:hAnsi="Century Gothic" w:cs="Arial"/>
          <w:lang w:val="en-US"/>
        </w:rPr>
        <w:t xml:space="preserve"> oversee strategic decision making, stewardship and operational delivery of the Enterprise Zone.  </w:t>
      </w:r>
      <w:r w:rsidR="00FC15DF" w:rsidRPr="005F4814">
        <w:rPr>
          <w:rFonts w:ascii="Century Gothic" w:hAnsi="Century Gothic" w:cs="Arial"/>
          <w:lang w:val="en-US"/>
        </w:rPr>
        <w:t>The EZ Delivery Board will report into the LEP Board</w:t>
      </w:r>
      <w:r w:rsidR="00402A5A" w:rsidRPr="005F4814">
        <w:rPr>
          <w:rFonts w:ascii="Century Gothic" w:hAnsi="Century Gothic" w:cs="Arial"/>
          <w:lang w:val="en-US"/>
        </w:rPr>
        <w:t xml:space="preserve"> via the Investment Panel, </w:t>
      </w:r>
      <w:r w:rsidR="00FC15DF" w:rsidRPr="005F4814">
        <w:rPr>
          <w:rFonts w:ascii="Century Gothic" w:hAnsi="Century Gothic" w:cs="Arial"/>
          <w:lang w:val="en-US"/>
        </w:rPr>
        <w:t>in respect of monitoring progress in delivery of the Enterprise Zone Economic Growth targets. It will also make recommendations to the LEP Investment Panel and LEP Board on business cases for investment into the Enterprise Zone using the retained business rates achieved by the EZ.</w:t>
      </w:r>
    </w:p>
    <w:p w:rsidR="00D65462" w:rsidRPr="005F4814" w:rsidRDefault="00391151" w:rsidP="00D97AE3">
      <w:pPr>
        <w:rPr>
          <w:rFonts w:ascii="Century Gothic" w:hAnsi="Century Gothic" w:cs="Arial"/>
          <w:lang w:val="en-US"/>
        </w:rPr>
      </w:pPr>
      <w:r w:rsidRPr="005F4814">
        <w:rPr>
          <w:rFonts w:ascii="Century Gothic" w:hAnsi="Century Gothic" w:cs="Arial"/>
          <w:lang w:val="en-US"/>
        </w:rPr>
        <w:t>6.19</w:t>
      </w:r>
      <w:r w:rsidR="00FC15DF" w:rsidRPr="005F4814">
        <w:rPr>
          <w:rFonts w:ascii="Century Gothic" w:hAnsi="Century Gothic" w:cs="Arial"/>
          <w:lang w:val="en-US"/>
        </w:rPr>
        <w:tab/>
        <w:t>The EZ Delivery team will directly oversee the day to day delivery of the different elements of the EZ and will provide the appropriate performance and monitoring information to the Delivery Board.</w:t>
      </w:r>
    </w:p>
    <w:p w:rsidR="006D751D" w:rsidRPr="005F4814" w:rsidRDefault="00391151" w:rsidP="00D97AE3">
      <w:pPr>
        <w:rPr>
          <w:rFonts w:ascii="Century Gothic" w:hAnsi="Century Gothic" w:cs="Arial"/>
          <w:lang w:val="en-US"/>
        </w:rPr>
      </w:pPr>
      <w:r w:rsidRPr="005F4814">
        <w:rPr>
          <w:rFonts w:ascii="Century Gothic" w:hAnsi="Century Gothic" w:cs="Arial"/>
          <w:lang w:val="en-US"/>
        </w:rPr>
        <w:t>6.20</w:t>
      </w:r>
      <w:r w:rsidR="006D751D" w:rsidRPr="005F4814">
        <w:rPr>
          <w:rFonts w:ascii="Century Gothic" w:hAnsi="Century Gothic" w:cs="Arial"/>
          <w:lang w:val="en-US"/>
        </w:rPr>
        <w:tab/>
        <w:t xml:space="preserve">The Enterprise Zone Delivery Board </w:t>
      </w:r>
      <w:r w:rsidR="00DF4031" w:rsidRPr="005F4814">
        <w:rPr>
          <w:rFonts w:ascii="Century Gothic" w:hAnsi="Century Gothic" w:cs="Arial"/>
          <w:lang w:val="en-US"/>
        </w:rPr>
        <w:t>responsibilities include</w:t>
      </w:r>
      <w:r w:rsidR="006D751D" w:rsidRPr="005F4814">
        <w:rPr>
          <w:rFonts w:ascii="Century Gothic" w:hAnsi="Century Gothic" w:cs="Arial"/>
          <w:lang w:val="en-US"/>
        </w:rPr>
        <w:t>:</w:t>
      </w:r>
    </w:p>
    <w:p w:rsidR="00DF4031" w:rsidRPr="005F4814" w:rsidRDefault="00DF4031" w:rsidP="0026072D">
      <w:pPr>
        <w:pStyle w:val="ListParagraph"/>
        <w:numPr>
          <w:ilvl w:val="0"/>
          <w:numId w:val="112"/>
        </w:numPr>
        <w:rPr>
          <w:rFonts w:ascii="Century Gothic" w:eastAsia="Calibri" w:hAnsi="Century Gothic" w:cs="Arial"/>
          <w:lang w:val="en-US"/>
        </w:rPr>
      </w:pPr>
      <w:r w:rsidRPr="005F4814">
        <w:rPr>
          <w:rFonts w:ascii="Century Gothic" w:eastAsia="Calibri" w:hAnsi="Century Gothic" w:cs="Arial"/>
          <w:lang w:val="en-US"/>
        </w:rPr>
        <w:t xml:space="preserve">Developing implementation plans to deliver the Kingmoor Park Enterprise Zone masterplan, and ensuring that this remains current and deliverable. </w:t>
      </w:r>
    </w:p>
    <w:p w:rsidR="00DF4031" w:rsidRPr="005F4814" w:rsidRDefault="00DF4031" w:rsidP="0026072D">
      <w:pPr>
        <w:pStyle w:val="ListParagraph"/>
        <w:numPr>
          <w:ilvl w:val="0"/>
          <w:numId w:val="112"/>
        </w:numPr>
        <w:rPr>
          <w:rFonts w:ascii="Century Gothic" w:eastAsia="Calibri" w:hAnsi="Century Gothic" w:cs="Arial"/>
          <w:lang w:val="en-US"/>
        </w:rPr>
      </w:pPr>
      <w:r w:rsidRPr="005F4814">
        <w:rPr>
          <w:rFonts w:ascii="Century Gothic" w:eastAsia="Calibri" w:hAnsi="Century Gothic" w:cs="Arial"/>
          <w:lang w:val="en-US"/>
        </w:rPr>
        <w:t xml:space="preserve">Supporting the commissioning of underpinning strategies, as and when necessary, to support the overall delivery of the Enterprise Zone.    </w:t>
      </w:r>
    </w:p>
    <w:p w:rsidR="00DF4031" w:rsidRPr="005F4814" w:rsidRDefault="00DF4031" w:rsidP="0026072D">
      <w:pPr>
        <w:pStyle w:val="ListParagraph"/>
        <w:numPr>
          <w:ilvl w:val="0"/>
          <w:numId w:val="112"/>
        </w:numPr>
        <w:rPr>
          <w:rFonts w:ascii="Century Gothic" w:eastAsia="Calibri" w:hAnsi="Century Gothic" w:cs="Arial"/>
          <w:lang w:val="en-US"/>
        </w:rPr>
      </w:pPr>
      <w:r w:rsidRPr="005F4814">
        <w:rPr>
          <w:rFonts w:ascii="Century Gothic" w:eastAsia="Calibri" w:hAnsi="Century Gothic" w:cs="Arial"/>
          <w:lang w:val="en-US"/>
        </w:rPr>
        <w:t>Mak</w:t>
      </w:r>
      <w:r w:rsidR="00DD3FCF" w:rsidRPr="005F4814">
        <w:rPr>
          <w:rFonts w:ascii="Century Gothic" w:eastAsia="Calibri" w:hAnsi="Century Gothic" w:cs="Arial"/>
          <w:lang w:val="en-US"/>
        </w:rPr>
        <w:t>ing</w:t>
      </w:r>
      <w:r w:rsidRPr="005F4814">
        <w:rPr>
          <w:rFonts w:ascii="Century Gothic" w:eastAsia="Calibri" w:hAnsi="Century Gothic" w:cs="Arial"/>
          <w:lang w:val="en-US"/>
        </w:rPr>
        <w:t xml:space="preserve"> recommendations to the Investment Panel, CLEP Board and ESIF Committee on investment priorities to support the implementation of the Enterprise Zone. </w:t>
      </w:r>
    </w:p>
    <w:p w:rsidR="00DF4031" w:rsidRPr="005F4814" w:rsidRDefault="00DF4031" w:rsidP="0026072D">
      <w:pPr>
        <w:pStyle w:val="ListParagraph"/>
        <w:numPr>
          <w:ilvl w:val="0"/>
          <w:numId w:val="112"/>
        </w:numPr>
        <w:rPr>
          <w:rFonts w:ascii="Century Gothic" w:eastAsia="Calibri" w:hAnsi="Century Gothic" w:cs="Arial"/>
          <w:lang w:val="en-US"/>
        </w:rPr>
      </w:pPr>
      <w:r w:rsidRPr="005F4814">
        <w:rPr>
          <w:rFonts w:ascii="Century Gothic" w:eastAsia="Calibri" w:hAnsi="Century Gothic" w:cs="Arial"/>
          <w:lang w:val="en-US"/>
        </w:rPr>
        <w:t>Identify</w:t>
      </w:r>
      <w:r w:rsidR="00DD3FCF" w:rsidRPr="005F4814">
        <w:rPr>
          <w:rFonts w:ascii="Century Gothic" w:eastAsia="Calibri" w:hAnsi="Century Gothic" w:cs="Arial"/>
          <w:lang w:val="en-US"/>
        </w:rPr>
        <w:t>ing</w:t>
      </w:r>
      <w:r w:rsidRPr="005F4814">
        <w:rPr>
          <w:rFonts w:ascii="Century Gothic" w:eastAsia="Calibri" w:hAnsi="Century Gothic" w:cs="Arial"/>
          <w:lang w:val="en-US"/>
        </w:rPr>
        <w:t xml:space="preserve"> appropriate investment sources and develop</w:t>
      </w:r>
      <w:r w:rsidR="00A079C7">
        <w:rPr>
          <w:rFonts w:ascii="Century Gothic" w:eastAsia="Calibri" w:hAnsi="Century Gothic" w:cs="Arial"/>
          <w:lang w:val="en-US"/>
        </w:rPr>
        <w:t>ing</w:t>
      </w:r>
      <w:r w:rsidRPr="005F4814">
        <w:rPr>
          <w:rFonts w:ascii="Century Gothic" w:eastAsia="Calibri" w:hAnsi="Century Gothic" w:cs="Arial"/>
          <w:lang w:val="en-US"/>
        </w:rPr>
        <w:t xml:space="preserve"> proposals to access these, including existing ESIF resources and emerging UK Shared Prosperity Funding.</w:t>
      </w:r>
    </w:p>
    <w:p w:rsidR="00DF4031" w:rsidRPr="005F4814" w:rsidRDefault="00DF4031" w:rsidP="0026072D">
      <w:pPr>
        <w:pStyle w:val="ListParagraph"/>
        <w:numPr>
          <w:ilvl w:val="0"/>
          <w:numId w:val="112"/>
        </w:numPr>
        <w:rPr>
          <w:rFonts w:ascii="Century Gothic" w:eastAsia="Calibri" w:hAnsi="Century Gothic" w:cs="Arial"/>
          <w:lang w:val="en-US"/>
        </w:rPr>
      </w:pPr>
      <w:r w:rsidRPr="005F4814">
        <w:rPr>
          <w:rFonts w:ascii="Century Gothic" w:eastAsia="MS Mincho" w:hAnsi="Century Gothic"/>
          <w:noProof/>
          <w:sz w:val="24"/>
          <w:szCs w:val="24"/>
          <w:lang w:eastAsia="en-GB"/>
        </w:rPr>
        <mc:AlternateContent>
          <mc:Choice Requires="wps">
            <w:drawing>
              <wp:anchor distT="0" distB="0" distL="114300" distR="114300" simplePos="0" relativeHeight="251664384" behindDoc="0" locked="0" layoutInCell="1" allowOverlap="1" wp14:anchorId="3A9F1BF7" wp14:editId="0500969F">
                <wp:simplePos x="0" y="0"/>
                <wp:positionH relativeFrom="page">
                  <wp:posOffset>914400</wp:posOffset>
                </wp:positionH>
                <wp:positionV relativeFrom="page">
                  <wp:posOffset>1623060</wp:posOffset>
                </wp:positionV>
                <wp:extent cx="148590" cy="300355"/>
                <wp:effectExtent l="0" t="0" r="0" b="0"/>
                <wp:wrapNone/>
                <wp:docPr id="2" name="Freeform 105"/>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DF4031">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3A9F1BF7" id="Freeform 105" o:spid="_x0000_s1026" style="position:absolute;left:0;text-align:left;margin-left:1in;margin-top:127.8pt;width:11.7pt;height:2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DF4031">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noProof/>
          <w:sz w:val="24"/>
          <w:szCs w:val="24"/>
          <w:lang w:eastAsia="en-GB"/>
        </w:rPr>
        <mc:AlternateContent>
          <mc:Choice Requires="wps">
            <w:drawing>
              <wp:anchor distT="0" distB="0" distL="114300" distR="114300" simplePos="0" relativeHeight="251666432" behindDoc="0" locked="0" layoutInCell="1" allowOverlap="1" wp14:anchorId="029EF49C" wp14:editId="271AA38B">
                <wp:simplePos x="0" y="0"/>
                <wp:positionH relativeFrom="page">
                  <wp:posOffset>914400</wp:posOffset>
                </wp:positionH>
                <wp:positionV relativeFrom="page">
                  <wp:posOffset>2561590</wp:posOffset>
                </wp:positionV>
                <wp:extent cx="148590" cy="300355"/>
                <wp:effectExtent l="0" t="0" r="0" b="0"/>
                <wp:wrapNone/>
                <wp:docPr id="3" name="Freeform 106"/>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DF4031">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029EF49C" id="Freeform 106" o:spid="_x0000_s1027" style="position:absolute;left:0;text-align:left;margin-left:1in;margin-top:201.7pt;width:11.7pt;height:23.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DF4031">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noProof/>
          <w:sz w:val="24"/>
          <w:szCs w:val="24"/>
          <w:lang w:eastAsia="en-GB"/>
        </w:rPr>
        <mc:AlternateContent>
          <mc:Choice Requires="wps">
            <w:drawing>
              <wp:anchor distT="0" distB="0" distL="114300" distR="114300" simplePos="0" relativeHeight="251668480" behindDoc="0" locked="0" layoutInCell="1" allowOverlap="1" wp14:anchorId="4400DF0B" wp14:editId="707987C7">
                <wp:simplePos x="0" y="0"/>
                <wp:positionH relativeFrom="page">
                  <wp:posOffset>914400</wp:posOffset>
                </wp:positionH>
                <wp:positionV relativeFrom="page">
                  <wp:posOffset>4055110</wp:posOffset>
                </wp:positionV>
                <wp:extent cx="148590" cy="300355"/>
                <wp:effectExtent l="0" t="0" r="0" b="0"/>
                <wp:wrapNone/>
                <wp:docPr id="4" name="Freeform 107"/>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DF4031">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4400DF0B" id="Freeform 107" o:spid="_x0000_s1028" style="position:absolute;left:0;text-align:left;margin-left:1in;margin-top:319.3pt;width:11.7pt;height:23.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DF4031">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noProof/>
          <w:sz w:val="24"/>
          <w:szCs w:val="24"/>
          <w:lang w:eastAsia="en-GB"/>
        </w:rPr>
        <mc:AlternateContent>
          <mc:Choice Requires="wps">
            <w:drawing>
              <wp:anchor distT="0" distB="0" distL="114300" distR="114300" simplePos="0" relativeHeight="251670528" behindDoc="0" locked="0" layoutInCell="1" allowOverlap="1" wp14:anchorId="015AD4E2" wp14:editId="14A591AF">
                <wp:simplePos x="0" y="0"/>
                <wp:positionH relativeFrom="page">
                  <wp:posOffset>914400</wp:posOffset>
                </wp:positionH>
                <wp:positionV relativeFrom="page">
                  <wp:posOffset>7490460</wp:posOffset>
                </wp:positionV>
                <wp:extent cx="148590" cy="300355"/>
                <wp:effectExtent l="0" t="0" r="0" b="0"/>
                <wp:wrapNone/>
                <wp:docPr id="5" name="Freeform 108"/>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DF4031">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015AD4E2" id="Freeform 108" o:spid="_x0000_s1029" style="position:absolute;left:0;text-align:left;margin-left:1in;margin-top:589.8pt;width:11.7pt;height:23.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DF4031">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noProof/>
          <w:sz w:val="24"/>
          <w:szCs w:val="24"/>
          <w:lang w:eastAsia="en-GB"/>
        </w:rPr>
        <mc:AlternateContent>
          <mc:Choice Requires="wps">
            <w:drawing>
              <wp:anchor distT="0" distB="0" distL="114300" distR="114300" simplePos="0" relativeHeight="251672576" behindDoc="0" locked="0" layoutInCell="1" allowOverlap="1" wp14:anchorId="2ED2A72A" wp14:editId="6263CB43">
                <wp:simplePos x="0" y="0"/>
                <wp:positionH relativeFrom="page">
                  <wp:posOffset>914400</wp:posOffset>
                </wp:positionH>
                <wp:positionV relativeFrom="page">
                  <wp:posOffset>8171180</wp:posOffset>
                </wp:positionV>
                <wp:extent cx="150495" cy="307340"/>
                <wp:effectExtent l="0" t="0" r="0" b="0"/>
                <wp:wrapNone/>
                <wp:docPr id="6" name="Freeform 109"/>
                <wp:cNvGraphicFramePr/>
                <a:graphic xmlns:a="http://schemas.openxmlformats.org/drawingml/2006/main">
                  <a:graphicData uri="http://schemas.microsoft.com/office/word/2010/wordprocessingShape">
                    <wps:wsp>
                      <wps:cNvSpPr/>
                      <wps:spPr>
                        <a:xfrm>
                          <a:off x="0" y="0"/>
                          <a:ext cx="150495" cy="30670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DF4031">
                            <w:pPr>
                              <w:rPr>
                                <w:color w:val="010302"/>
                              </w:rPr>
                            </w:pPr>
                            <w:r>
                              <w:rPr>
                                <w:rFonts w:ascii="Cambria" w:hAnsi="Cambria" w:cs="Cambria"/>
                                <w:color w:val="4F81BD"/>
                                <w:sz w:val="26"/>
                                <w:szCs w:val="26"/>
                              </w:rPr>
                              <w:tab/>
                            </w:r>
                            <w:r>
                              <w:rPr>
                                <w:sz w:val="26"/>
                                <w:szCs w:val="26"/>
                              </w:rP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2ED2A72A" id="Freeform 109" o:spid="_x0000_s1030" style="position:absolute;left:0;text-align:left;margin-left:1in;margin-top:643.4pt;width:11.85pt;height:24.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DF4031">
                      <w:pPr>
                        <w:rPr>
                          <w:color w:val="010302"/>
                        </w:rPr>
                      </w:pPr>
                      <w:r>
                        <w:rPr>
                          <w:rFonts w:ascii="Cambria" w:hAnsi="Cambria" w:cs="Cambria"/>
                          <w:color w:val="4F81BD"/>
                          <w:sz w:val="26"/>
                          <w:szCs w:val="26"/>
                        </w:rPr>
                        <w:tab/>
                      </w:r>
                      <w:r>
                        <w:rPr>
                          <w:sz w:val="26"/>
                          <w:szCs w:val="26"/>
                        </w:rPr>
                        <w:t xml:space="preserve"> </w:t>
                      </w:r>
                    </w:p>
                  </w:txbxContent>
                </v:textbox>
                <w10:wrap anchorx="page" anchory="page"/>
              </v:shape>
            </w:pict>
          </mc:Fallback>
        </mc:AlternateContent>
      </w:r>
      <w:r w:rsidRPr="005F4814">
        <w:rPr>
          <w:rFonts w:ascii="Century Gothic" w:eastAsia="MS Mincho" w:hAnsi="Century Gothic"/>
          <w:noProof/>
          <w:sz w:val="24"/>
          <w:szCs w:val="24"/>
          <w:lang w:eastAsia="en-GB"/>
        </w:rPr>
        <mc:AlternateContent>
          <mc:Choice Requires="wps">
            <w:drawing>
              <wp:anchor distT="0" distB="0" distL="114300" distR="114300" simplePos="0" relativeHeight="251674624" behindDoc="0" locked="0" layoutInCell="1" allowOverlap="1" wp14:anchorId="2979B919" wp14:editId="3DBEB785">
                <wp:simplePos x="0" y="0"/>
                <wp:positionH relativeFrom="page">
                  <wp:posOffset>914400</wp:posOffset>
                </wp:positionH>
                <wp:positionV relativeFrom="page">
                  <wp:posOffset>9117965</wp:posOffset>
                </wp:positionV>
                <wp:extent cx="148590" cy="300355"/>
                <wp:effectExtent l="0" t="0" r="0" b="0"/>
                <wp:wrapNone/>
                <wp:docPr id="7" name="Freeform 110"/>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DF4031">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2979B919" id="Freeform 110" o:spid="_x0000_s1031" style="position:absolute;left:0;text-align:left;margin-left:1in;margin-top:717.95pt;width:11.7pt;height:23.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DF4031">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Calibri" w:hAnsi="Century Gothic" w:cs="Arial"/>
          <w:lang w:val="en-US"/>
        </w:rPr>
        <w:t>Determin</w:t>
      </w:r>
      <w:r w:rsidR="00DD3FCF" w:rsidRPr="005F4814">
        <w:rPr>
          <w:rFonts w:ascii="Century Gothic" w:eastAsia="Calibri" w:hAnsi="Century Gothic" w:cs="Arial"/>
          <w:lang w:val="en-US"/>
        </w:rPr>
        <w:t>ing</w:t>
      </w:r>
      <w:r w:rsidRPr="005F4814">
        <w:rPr>
          <w:rFonts w:ascii="Century Gothic" w:eastAsia="Calibri" w:hAnsi="Century Gothic" w:cs="Arial"/>
          <w:lang w:val="en-US"/>
        </w:rPr>
        <w:t xml:space="preserve"> phasing priorities and agree</w:t>
      </w:r>
      <w:r w:rsidR="00DD3FCF" w:rsidRPr="005F4814">
        <w:rPr>
          <w:rFonts w:ascii="Century Gothic" w:eastAsia="Calibri" w:hAnsi="Century Gothic" w:cs="Arial"/>
          <w:lang w:val="en-US"/>
        </w:rPr>
        <w:t>ing</w:t>
      </w:r>
      <w:r w:rsidRPr="005F4814">
        <w:rPr>
          <w:rFonts w:ascii="Century Gothic" w:eastAsia="Calibri" w:hAnsi="Century Gothic" w:cs="Arial"/>
          <w:lang w:val="en-US"/>
        </w:rPr>
        <w:t xml:space="preserve"> where public funding/ other resources can be used to support private sector investment to accelerate on site delivery and development</w:t>
      </w:r>
    </w:p>
    <w:p w:rsidR="00DF4031" w:rsidRPr="00005738" w:rsidRDefault="00DF4031" w:rsidP="0026072D">
      <w:pPr>
        <w:pStyle w:val="ListParagraph"/>
        <w:numPr>
          <w:ilvl w:val="0"/>
          <w:numId w:val="112"/>
        </w:numPr>
        <w:rPr>
          <w:rFonts w:ascii="Century Gothic" w:eastAsia="Calibri" w:hAnsi="Century Gothic" w:cs="Arial"/>
          <w:lang w:val="en-US"/>
        </w:rPr>
      </w:pPr>
      <w:r w:rsidRPr="005F4814">
        <w:rPr>
          <w:rFonts w:ascii="Century Gothic" w:eastAsia="Calibri" w:hAnsi="Century Gothic" w:cs="Arial"/>
          <w:lang w:val="en-US"/>
        </w:rPr>
        <w:t>Develop</w:t>
      </w:r>
      <w:r w:rsidR="00DD3FCF" w:rsidRPr="005F4814">
        <w:rPr>
          <w:rFonts w:ascii="Century Gothic" w:eastAsia="Calibri" w:hAnsi="Century Gothic" w:cs="Arial"/>
          <w:lang w:val="en-US"/>
        </w:rPr>
        <w:t>ing</w:t>
      </w:r>
      <w:r w:rsidRPr="005F4814">
        <w:rPr>
          <w:rFonts w:ascii="Century Gothic" w:eastAsia="Calibri" w:hAnsi="Century Gothic" w:cs="Arial"/>
          <w:lang w:val="en-US"/>
        </w:rPr>
        <w:t xml:space="preserve"> and implement</w:t>
      </w:r>
      <w:r w:rsidR="00DD3FCF" w:rsidRPr="005F4814">
        <w:rPr>
          <w:rFonts w:ascii="Century Gothic" w:eastAsia="Calibri" w:hAnsi="Century Gothic" w:cs="Arial"/>
          <w:lang w:val="en-US"/>
        </w:rPr>
        <w:t>ing</w:t>
      </w:r>
      <w:r w:rsidRPr="005F4814">
        <w:rPr>
          <w:rFonts w:ascii="Century Gothic" w:eastAsia="Calibri" w:hAnsi="Century Gothic" w:cs="Arial"/>
          <w:lang w:val="en-US"/>
        </w:rPr>
        <w:t xml:space="preserve"> a communications strategy to ensure that the opportunities within the Enterprise Zone are promoted nationally and internationally and that high-quality material is available to respond to any </w:t>
      </w:r>
      <w:r w:rsidRPr="00005738">
        <w:rPr>
          <w:rFonts w:ascii="Century Gothic" w:eastAsia="Calibri" w:hAnsi="Century Gothic" w:cs="Arial"/>
          <w:lang w:val="en-US"/>
        </w:rPr>
        <w:t>interest.</w:t>
      </w:r>
    </w:p>
    <w:p w:rsidR="006D751D" w:rsidRPr="00005738" w:rsidRDefault="00454AB7" w:rsidP="00D97AE3">
      <w:pPr>
        <w:rPr>
          <w:rFonts w:ascii="Century Gothic" w:hAnsi="Century Gothic" w:cs="Arial"/>
          <w:b/>
          <w:i/>
          <w:lang w:val="en-US"/>
        </w:rPr>
      </w:pPr>
      <w:r w:rsidRPr="00005738">
        <w:rPr>
          <w:rFonts w:ascii="Century Gothic" w:hAnsi="Century Gothic" w:cs="Arial"/>
          <w:b/>
          <w:i/>
          <w:lang w:val="en-US"/>
        </w:rPr>
        <w:t xml:space="preserve">Local Enterprise Partnership (LEP) </w:t>
      </w:r>
      <w:r w:rsidR="0043215B" w:rsidRPr="00005738">
        <w:rPr>
          <w:rFonts w:ascii="Century Gothic" w:hAnsi="Century Gothic" w:cs="Arial"/>
          <w:b/>
          <w:i/>
          <w:lang w:val="en-US"/>
        </w:rPr>
        <w:t xml:space="preserve">Scrutiny </w:t>
      </w:r>
      <w:r w:rsidRPr="00005738">
        <w:rPr>
          <w:rFonts w:ascii="Century Gothic" w:hAnsi="Century Gothic" w:cs="Arial"/>
          <w:b/>
          <w:i/>
          <w:lang w:val="en-US"/>
        </w:rPr>
        <w:t>Board</w:t>
      </w:r>
    </w:p>
    <w:p w:rsidR="006D751D" w:rsidRPr="00005738" w:rsidRDefault="00391151" w:rsidP="00D97AE3">
      <w:pPr>
        <w:rPr>
          <w:rFonts w:ascii="Century Gothic" w:hAnsi="Century Gothic" w:cs="Arial"/>
          <w:lang w:val="en-US"/>
        </w:rPr>
      </w:pPr>
      <w:r w:rsidRPr="00005738">
        <w:rPr>
          <w:rFonts w:ascii="Century Gothic" w:hAnsi="Century Gothic" w:cs="Arial"/>
          <w:lang w:val="en-US"/>
        </w:rPr>
        <w:t>6.21</w:t>
      </w:r>
      <w:r w:rsidR="006D751D" w:rsidRPr="00005738">
        <w:rPr>
          <w:rFonts w:ascii="Century Gothic" w:hAnsi="Century Gothic" w:cs="Arial"/>
          <w:lang w:val="en-US"/>
        </w:rPr>
        <w:tab/>
      </w:r>
      <w:r w:rsidR="00454AB7" w:rsidRPr="00005738">
        <w:rPr>
          <w:rFonts w:ascii="Century Gothic" w:hAnsi="Century Gothic" w:cs="Arial"/>
          <w:lang w:val="en-US"/>
        </w:rPr>
        <w:t xml:space="preserve">Following agreement with the LEP and Cumbrian District Councils, </w:t>
      </w:r>
      <w:r w:rsidR="00CC0CC9" w:rsidRPr="00005738">
        <w:rPr>
          <w:rFonts w:ascii="Century Gothic" w:hAnsi="Century Gothic" w:cs="Arial"/>
          <w:lang w:val="en-US"/>
        </w:rPr>
        <w:t xml:space="preserve">the </w:t>
      </w:r>
      <w:r w:rsidR="00454AB7" w:rsidRPr="00005738">
        <w:rPr>
          <w:rFonts w:ascii="Century Gothic" w:hAnsi="Century Gothic" w:cs="Arial"/>
          <w:lang w:val="en-US"/>
        </w:rPr>
        <w:t xml:space="preserve">County Council established a Local Enterprise Partnership (LEP) Scrutiny Board at its annual meeting in April 2019 as a committee of the Council.  </w:t>
      </w:r>
      <w:r w:rsidR="006D751D" w:rsidRPr="00005738">
        <w:rPr>
          <w:rFonts w:ascii="Century Gothic" w:hAnsi="Century Gothic" w:cs="Arial"/>
          <w:lang w:val="en-US"/>
        </w:rPr>
        <w:t xml:space="preserve">The </w:t>
      </w:r>
      <w:r w:rsidR="003162DB" w:rsidRPr="00005738">
        <w:rPr>
          <w:rFonts w:ascii="Century Gothic" w:hAnsi="Century Gothic" w:cs="Arial"/>
          <w:lang w:val="en-US"/>
        </w:rPr>
        <w:t>functions</w:t>
      </w:r>
      <w:r w:rsidR="006D751D" w:rsidRPr="00005738">
        <w:rPr>
          <w:rFonts w:ascii="Century Gothic" w:hAnsi="Century Gothic" w:cs="Arial"/>
          <w:lang w:val="en-US"/>
        </w:rPr>
        <w:t xml:space="preserve"> of the </w:t>
      </w:r>
      <w:r w:rsidR="00454AB7" w:rsidRPr="00005738">
        <w:rPr>
          <w:rFonts w:ascii="Century Gothic" w:hAnsi="Century Gothic" w:cs="Arial"/>
          <w:lang w:val="en-US"/>
        </w:rPr>
        <w:t xml:space="preserve">LEP Scrutiny Board </w:t>
      </w:r>
      <w:r w:rsidR="003162DB" w:rsidRPr="00005738">
        <w:rPr>
          <w:rFonts w:ascii="Century Gothic" w:hAnsi="Century Gothic" w:cs="Arial"/>
          <w:lang w:val="en-US"/>
        </w:rPr>
        <w:t>are</w:t>
      </w:r>
      <w:r w:rsidR="006D751D" w:rsidRPr="00005738">
        <w:rPr>
          <w:rFonts w:ascii="Century Gothic" w:hAnsi="Century Gothic" w:cs="Arial"/>
          <w:lang w:val="en-US"/>
        </w:rPr>
        <w:t xml:space="preserve"> </w:t>
      </w:r>
      <w:r w:rsidR="00CA0914" w:rsidRPr="00005738">
        <w:rPr>
          <w:rFonts w:ascii="Century Gothic" w:hAnsi="Century Gothic" w:cs="Arial"/>
        </w:rPr>
        <w:t xml:space="preserve">to </w:t>
      </w:r>
      <w:r w:rsidR="00454AB7" w:rsidRPr="00005738">
        <w:rPr>
          <w:rFonts w:ascii="Century Gothic" w:hAnsi="Century Gothic" w:cs="Arial"/>
        </w:rPr>
        <w:t>review and scru</w:t>
      </w:r>
      <w:r w:rsidR="003162DB" w:rsidRPr="00005738">
        <w:rPr>
          <w:rFonts w:ascii="Century Gothic" w:hAnsi="Century Gothic" w:cs="Arial"/>
        </w:rPr>
        <w:t>tinise the decisions of the LEP and</w:t>
      </w:r>
      <w:r w:rsidR="00454AB7" w:rsidRPr="00005738">
        <w:rPr>
          <w:rFonts w:ascii="Century Gothic" w:hAnsi="Century Gothic" w:cs="Arial"/>
        </w:rPr>
        <w:t xml:space="preserve"> its progress and performance in deliver</w:t>
      </w:r>
      <w:r w:rsidR="003162DB" w:rsidRPr="00005738">
        <w:rPr>
          <w:rFonts w:ascii="Century Gothic" w:hAnsi="Century Gothic" w:cs="Arial"/>
        </w:rPr>
        <w:t xml:space="preserve">ing its </w:t>
      </w:r>
      <w:r w:rsidR="00454AB7" w:rsidRPr="00005738">
        <w:rPr>
          <w:rFonts w:ascii="Century Gothic" w:hAnsi="Century Gothic" w:cs="Arial"/>
        </w:rPr>
        <w:t xml:space="preserve">programmes and </w:t>
      </w:r>
      <w:r w:rsidR="00CC0CC9" w:rsidRPr="00005738">
        <w:rPr>
          <w:rFonts w:ascii="Century Gothic" w:hAnsi="Century Gothic" w:cs="Arial"/>
        </w:rPr>
        <w:t xml:space="preserve">strategies. </w:t>
      </w:r>
    </w:p>
    <w:p w:rsidR="006D751D" w:rsidRPr="00005738" w:rsidRDefault="0043215B" w:rsidP="00D97AE3">
      <w:pPr>
        <w:rPr>
          <w:rFonts w:ascii="Century Gothic" w:hAnsi="Century Gothic" w:cs="Arial"/>
          <w:lang w:val="en-US"/>
        </w:rPr>
      </w:pPr>
      <w:r w:rsidRPr="00005738">
        <w:rPr>
          <w:rFonts w:ascii="Century Gothic" w:hAnsi="Century Gothic" w:cs="Arial"/>
          <w:lang w:val="en-US"/>
        </w:rPr>
        <w:t>6.</w:t>
      </w:r>
      <w:r w:rsidR="00FC15DF" w:rsidRPr="00005738">
        <w:rPr>
          <w:rFonts w:ascii="Century Gothic" w:hAnsi="Century Gothic" w:cs="Arial"/>
          <w:lang w:val="en-US"/>
        </w:rPr>
        <w:t>2</w:t>
      </w:r>
      <w:r w:rsidR="00391151" w:rsidRPr="00005738">
        <w:rPr>
          <w:rFonts w:ascii="Century Gothic" w:hAnsi="Century Gothic" w:cs="Arial"/>
          <w:lang w:val="en-US"/>
        </w:rPr>
        <w:t>2</w:t>
      </w:r>
      <w:r w:rsidR="006D751D" w:rsidRPr="00005738">
        <w:rPr>
          <w:rFonts w:ascii="Century Gothic" w:hAnsi="Century Gothic" w:cs="Arial"/>
          <w:lang w:val="en-US"/>
        </w:rPr>
        <w:tab/>
        <w:t xml:space="preserve">The </w:t>
      </w:r>
      <w:r w:rsidR="00CC0CC9" w:rsidRPr="00005738">
        <w:rPr>
          <w:rFonts w:ascii="Century Gothic" w:hAnsi="Century Gothic" w:cs="Arial"/>
          <w:lang w:val="en-US"/>
        </w:rPr>
        <w:t xml:space="preserve">LEP Scrutiny Board comprises 14 County Council members (who are the same as the members of its Scrutiny Management Board) and </w:t>
      </w:r>
      <w:r w:rsidR="003162DB" w:rsidRPr="00005738">
        <w:rPr>
          <w:rFonts w:ascii="Century Gothic" w:hAnsi="Century Gothic" w:cs="Arial"/>
          <w:lang w:val="en-US"/>
        </w:rPr>
        <w:t>6</w:t>
      </w:r>
      <w:r w:rsidR="00CC0CC9" w:rsidRPr="00005738">
        <w:rPr>
          <w:rFonts w:ascii="Century Gothic" w:hAnsi="Century Gothic" w:cs="Arial"/>
          <w:lang w:val="en-US"/>
        </w:rPr>
        <w:t xml:space="preserve"> District Council </w:t>
      </w:r>
      <w:r w:rsidR="00CC0CC9" w:rsidRPr="00005738">
        <w:rPr>
          <w:rFonts w:ascii="Century Gothic" w:hAnsi="Century Gothic" w:cs="Arial"/>
          <w:lang w:val="en-US"/>
        </w:rPr>
        <w:lastRenderedPageBreak/>
        <w:t>members</w:t>
      </w:r>
      <w:r w:rsidR="003162DB" w:rsidRPr="00005738">
        <w:rPr>
          <w:rFonts w:ascii="Century Gothic" w:hAnsi="Century Gothic" w:cs="Arial"/>
          <w:lang w:val="en-US"/>
        </w:rPr>
        <w:t xml:space="preserve">, one from each District Council.  All members of the committee are voting members.  The Chair of the LEP Scrutiny Board is the Chair of the Council’s Scrutiny Management Board.  It is anticipated that the LEP Scrutiny Board will meet twice a year, normally in September and March.  </w:t>
      </w:r>
    </w:p>
    <w:p w:rsidR="003162DB" w:rsidRPr="00005738" w:rsidRDefault="003162DB" w:rsidP="00D97AE3">
      <w:pPr>
        <w:rPr>
          <w:rFonts w:ascii="Century Gothic" w:hAnsi="Century Gothic" w:cs="Arial"/>
          <w:lang w:val="en-US"/>
        </w:rPr>
      </w:pPr>
      <w:r w:rsidRPr="00005738">
        <w:rPr>
          <w:rFonts w:ascii="Century Gothic" w:hAnsi="Century Gothic" w:cs="Arial"/>
          <w:lang w:val="en-US"/>
        </w:rPr>
        <w:t>The Terms of Reference of the LEP Scrutiny Board are available on the County Council’s website as part of its Constitution (Part 5C).</w:t>
      </w:r>
    </w:p>
    <w:p w:rsidR="0061317F" w:rsidRPr="00EA1EE9" w:rsidRDefault="0061317F" w:rsidP="00D97AE3">
      <w:pPr>
        <w:rPr>
          <w:rFonts w:ascii="Century Gothic" w:hAnsi="Century Gothic" w:cs="Arial"/>
          <w:b/>
          <w:i/>
        </w:rPr>
      </w:pPr>
      <w:r w:rsidRPr="00EA1EE9">
        <w:rPr>
          <w:rFonts w:ascii="Century Gothic" w:hAnsi="Century Gothic" w:cs="Arial"/>
          <w:b/>
          <w:i/>
        </w:rPr>
        <w:t>Task and Finish Groups</w:t>
      </w:r>
    </w:p>
    <w:p w:rsidR="0061317F" w:rsidRPr="005F4814" w:rsidRDefault="0061317F" w:rsidP="00D97AE3">
      <w:pPr>
        <w:rPr>
          <w:rFonts w:ascii="Century Gothic" w:hAnsi="Century Gothic" w:cs="Arial"/>
        </w:rPr>
      </w:pPr>
      <w:r w:rsidRPr="005F4814">
        <w:rPr>
          <w:rFonts w:ascii="Century Gothic" w:hAnsi="Century Gothic" w:cs="Arial"/>
        </w:rPr>
        <w:t>6.2</w:t>
      </w:r>
      <w:r w:rsidR="00391151" w:rsidRPr="005F4814">
        <w:rPr>
          <w:rFonts w:ascii="Century Gothic" w:hAnsi="Century Gothic" w:cs="Arial"/>
        </w:rPr>
        <w:t>3</w:t>
      </w:r>
      <w:r w:rsidRPr="005F4814">
        <w:rPr>
          <w:rFonts w:ascii="Century Gothic" w:hAnsi="Century Gothic" w:cs="Arial"/>
        </w:rPr>
        <w:tab/>
        <w:t xml:space="preserve">CLEP will also establish Task and Finish Groups to deliver specific activities on behalf of </w:t>
      </w:r>
      <w:r w:rsidR="004A5818" w:rsidRPr="005F4814">
        <w:rPr>
          <w:rFonts w:ascii="Century Gothic" w:hAnsi="Century Gothic" w:cs="Arial"/>
        </w:rPr>
        <w:t>CLEP</w:t>
      </w:r>
      <w:r w:rsidRPr="005F4814">
        <w:rPr>
          <w:rFonts w:ascii="Century Gothic" w:hAnsi="Century Gothic" w:cs="Arial"/>
        </w:rPr>
        <w:t xml:space="preserve"> Board or its Sub-Boards. These Task and Finish Groups will have specific Terms of Reference, which will be agreed</w:t>
      </w:r>
      <w:r w:rsidR="0043215B" w:rsidRPr="005F4814">
        <w:rPr>
          <w:rFonts w:ascii="Century Gothic" w:hAnsi="Century Gothic" w:cs="Arial"/>
        </w:rPr>
        <w:t xml:space="preserve"> from time to time</w:t>
      </w:r>
      <w:r w:rsidRPr="005F4814">
        <w:rPr>
          <w:rFonts w:ascii="Century Gothic" w:hAnsi="Century Gothic" w:cs="Arial"/>
        </w:rPr>
        <w:t xml:space="preserve"> by </w:t>
      </w:r>
      <w:r w:rsidR="004A5818" w:rsidRPr="005F4814">
        <w:rPr>
          <w:rFonts w:ascii="Century Gothic" w:hAnsi="Century Gothic" w:cs="Arial"/>
        </w:rPr>
        <w:t>CLEP</w:t>
      </w:r>
      <w:r w:rsidRPr="005F4814">
        <w:rPr>
          <w:rFonts w:ascii="Century Gothic" w:hAnsi="Century Gothic" w:cs="Arial"/>
        </w:rPr>
        <w:t xml:space="preserve"> Board, together with a clear reporting line to either </w:t>
      </w:r>
      <w:r w:rsidR="00F22A48" w:rsidRPr="005F4814">
        <w:rPr>
          <w:rFonts w:ascii="Century Gothic" w:hAnsi="Century Gothic" w:cs="Arial"/>
        </w:rPr>
        <w:t xml:space="preserve">the </w:t>
      </w:r>
      <w:r w:rsidR="004A5818" w:rsidRPr="005F4814">
        <w:rPr>
          <w:rFonts w:ascii="Century Gothic" w:hAnsi="Century Gothic" w:cs="Arial"/>
        </w:rPr>
        <w:t>CLEP</w:t>
      </w:r>
      <w:r w:rsidRPr="005F4814">
        <w:rPr>
          <w:rFonts w:ascii="Century Gothic" w:hAnsi="Century Gothic" w:cs="Arial"/>
        </w:rPr>
        <w:t xml:space="preserve"> Board or one of its Sub-Boards. </w:t>
      </w:r>
    </w:p>
    <w:p w:rsidR="00EA1EE9" w:rsidRDefault="00EA1EE9" w:rsidP="00D97AE3">
      <w:pPr>
        <w:rPr>
          <w:rFonts w:ascii="Century Gothic" w:hAnsi="Century Gothic" w:cs="Arial"/>
          <w:b/>
        </w:rPr>
      </w:pPr>
    </w:p>
    <w:p w:rsidR="006F20A5" w:rsidRPr="005F4814" w:rsidRDefault="00880F42" w:rsidP="00D97AE3">
      <w:pPr>
        <w:rPr>
          <w:rFonts w:ascii="Century Gothic" w:hAnsi="Century Gothic" w:cs="Arial"/>
          <w:b/>
        </w:rPr>
      </w:pPr>
      <w:r w:rsidRPr="005F4814">
        <w:rPr>
          <w:rFonts w:ascii="Century Gothic" w:hAnsi="Century Gothic" w:cs="Arial"/>
          <w:b/>
        </w:rPr>
        <w:t>7</w:t>
      </w:r>
      <w:r w:rsidR="006F20A5" w:rsidRPr="005F4814">
        <w:rPr>
          <w:rFonts w:ascii="Century Gothic" w:hAnsi="Century Gothic" w:cs="Arial"/>
          <w:b/>
        </w:rPr>
        <w:t xml:space="preserve">. </w:t>
      </w:r>
      <w:r w:rsidRPr="005F4814">
        <w:rPr>
          <w:rFonts w:ascii="Century Gothic" w:hAnsi="Century Gothic" w:cs="Arial"/>
          <w:b/>
        </w:rPr>
        <w:tab/>
      </w:r>
      <w:r w:rsidR="006F20A5" w:rsidRPr="005F4814">
        <w:rPr>
          <w:rFonts w:ascii="Century Gothic" w:hAnsi="Century Gothic" w:cs="Arial"/>
          <w:b/>
        </w:rPr>
        <w:t>Membership of Board and its Sub-</w:t>
      </w:r>
      <w:r w:rsidR="0043215B" w:rsidRPr="005F4814">
        <w:rPr>
          <w:rFonts w:ascii="Century Gothic" w:hAnsi="Century Gothic" w:cs="Arial"/>
          <w:b/>
        </w:rPr>
        <w:t>Boards</w:t>
      </w:r>
      <w:r w:rsidR="006F20A5" w:rsidRPr="005F4814">
        <w:rPr>
          <w:rFonts w:ascii="Century Gothic" w:hAnsi="Century Gothic" w:cs="Arial"/>
          <w:b/>
        </w:rPr>
        <w:t xml:space="preserve">  </w:t>
      </w:r>
    </w:p>
    <w:p w:rsidR="006F20A5" w:rsidRPr="005F4814" w:rsidRDefault="00880F42" w:rsidP="00D97AE3">
      <w:pPr>
        <w:rPr>
          <w:rFonts w:ascii="Century Gothic" w:hAnsi="Century Gothic" w:cs="Arial"/>
        </w:rPr>
      </w:pPr>
      <w:r w:rsidRPr="005F4814">
        <w:rPr>
          <w:rFonts w:ascii="Century Gothic" w:hAnsi="Century Gothic" w:cs="Arial"/>
        </w:rPr>
        <w:t>7</w:t>
      </w:r>
      <w:r w:rsidR="006F20A5" w:rsidRPr="005F4814">
        <w:rPr>
          <w:rFonts w:ascii="Century Gothic" w:hAnsi="Century Gothic" w:cs="Arial"/>
        </w:rPr>
        <w:t xml:space="preserve">.1 </w:t>
      </w:r>
      <w:r w:rsidRPr="005F4814">
        <w:rPr>
          <w:rFonts w:ascii="Century Gothic" w:hAnsi="Century Gothic" w:cs="Arial"/>
        </w:rPr>
        <w:tab/>
      </w:r>
      <w:r w:rsidR="006F20A5" w:rsidRPr="005F4814">
        <w:rPr>
          <w:rFonts w:ascii="Century Gothic" w:hAnsi="Century Gothic" w:cs="Arial"/>
        </w:rPr>
        <w:t xml:space="preserve">Current membership of the Board </w:t>
      </w:r>
      <w:r w:rsidR="0043215B" w:rsidRPr="005F4814">
        <w:rPr>
          <w:rFonts w:ascii="Century Gothic" w:hAnsi="Century Gothic" w:cs="Arial"/>
        </w:rPr>
        <w:t xml:space="preserve">and Sub-Boards </w:t>
      </w:r>
      <w:r w:rsidR="006F20A5" w:rsidRPr="005F4814">
        <w:rPr>
          <w:rFonts w:ascii="Century Gothic" w:hAnsi="Century Gothic" w:cs="Arial"/>
        </w:rPr>
        <w:t>listed above is set o</w:t>
      </w:r>
      <w:r w:rsidRPr="005F4814">
        <w:rPr>
          <w:rFonts w:ascii="Century Gothic" w:hAnsi="Century Gothic" w:cs="Arial"/>
        </w:rPr>
        <w:t xml:space="preserve">ut in </w:t>
      </w:r>
      <w:r w:rsidR="00391151" w:rsidRPr="005F4814">
        <w:rPr>
          <w:rFonts w:ascii="Century Gothic" w:hAnsi="Century Gothic" w:cs="Arial"/>
        </w:rPr>
        <w:t xml:space="preserve">  </w:t>
      </w:r>
      <w:r w:rsidRPr="005F4814">
        <w:rPr>
          <w:rFonts w:ascii="Century Gothic" w:hAnsi="Century Gothic" w:cs="Arial"/>
        </w:rPr>
        <w:t xml:space="preserve">Appendix </w:t>
      </w:r>
      <w:r w:rsidR="00391151" w:rsidRPr="005F4814">
        <w:rPr>
          <w:rFonts w:ascii="Century Gothic" w:hAnsi="Century Gothic" w:cs="Arial"/>
        </w:rPr>
        <w:t>C</w:t>
      </w:r>
      <w:r w:rsidRPr="005F4814">
        <w:rPr>
          <w:rFonts w:ascii="Century Gothic" w:hAnsi="Century Gothic" w:cs="Arial"/>
        </w:rPr>
        <w:t xml:space="preserve">.  Membership </w:t>
      </w:r>
      <w:r w:rsidR="006F20A5" w:rsidRPr="005F4814">
        <w:rPr>
          <w:rFonts w:ascii="Century Gothic" w:hAnsi="Century Gothic" w:cs="Arial"/>
        </w:rPr>
        <w:t>of the Board and its Sub</w:t>
      </w:r>
      <w:r w:rsidR="0043215B" w:rsidRPr="005F4814">
        <w:rPr>
          <w:rFonts w:ascii="Century Gothic" w:hAnsi="Century Gothic" w:cs="Arial"/>
        </w:rPr>
        <w:t>-Boards</w:t>
      </w:r>
      <w:r w:rsidR="006F20A5" w:rsidRPr="005F4814">
        <w:rPr>
          <w:rFonts w:ascii="Century Gothic" w:hAnsi="Century Gothic" w:cs="Arial"/>
        </w:rPr>
        <w:t xml:space="preserve"> will be reviewed from time to time but at least annually, to ensure that membership</w:t>
      </w:r>
      <w:r w:rsidR="00572F48" w:rsidRPr="005F4814">
        <w:rPr>
          <w:rFonts w:ascii="Century Gothic" w:hAnsi="Century Gothic" w:cs="Arial"/>
        </w:rPr>
        <w:t xml:space="preserve"> represents the community that we serve, </w:t>
      </w:r>
      <w:r w:rsidR="006F20A5" w:rsidRPr="005F4814">
        <w:rPr>
          <w:rFonts w:ascii="Century Gothic" w:hAnsi="Century Gothic" w:cs="Arial"/>
        </w:rPr>
        <w:t xml:space="preserve">is in line with the terms of appointment and to ensure </w:t>
      </w:r>
      <w:r w:rsidR="00572F48" w:rsidRPr="005F4814">
        <w:rPr>
          <w:rFonts w:ascii="Century Gothic" w:hAnsi="Century Gothic" w:cs="Arial"/>
        </w:rPr>
        <w:t xml:space="preserve">that </w:t>
      </w:r>
      <w:r w:rsidR="006F20A5" w:rsidRPr="005F4814">
        <w:rPr>
          <w:rFonts w:ascii="Century Gothic" w:hAnsi="Century Gothic" w:cs="Arial"/>
        </w:rPr>
        <w:t>effective succession planning</w:t>
      </w:r>
      <w:r w:rsidR="00227FD9" w:rsidRPr="005F4814">
        <w:rPr>
          <w:rFonts w:ascii="Century Gothic" w:hAnsi="Century Gothic" w:cs="Arial"/>
        </w:rPr>
        <w:t xml:space="preserve"> arrangements are </w:t>
      </w:r>
      <w:r w:rsidR="00572F48" w:rsidRPr="005F4814">
        <w:rPr>
          <w:rFonts w:ascii="Century Gothic" w:hAnsi="Century Gothic" w:cs="Arial"/>
        </w:rPr>
        <w:t>in place</w:t>
      </w:r>
      <w:r w:rsidR="006F20A5" w:rsidRPr="005F4814">
        <w:rPr>
          <w:rFonts w:ascii="Century Gothic" w:hAnsi="Century Gothic" w:cs="Arial"/>
        </w:rPr>
        <w:t xml:space="preserve">.  </w:t>
      </w:r>
    </w:p>
    <w:p w:rsidR="00EA1EE9" w:rsidRDefault="00EA1EE9" w:rsidP="00D97AE3">
      <w:pPr>
        <w:rPr>
          <w:rFonts w:ascii="Century Gothic" w:hAnsi="Century Gothic" w:cs="Arial"/>
          <w:b/>
        </w:rPr>
      </w:pPr>
    </w:p>
    <w:p w:rsidR="006F20A5" w:rsidRPr="005F4814" w:rsidRDefault="00880F42" w:rsidP="00D97AE3">
      <w:pPr>
        <w:rPr>
          <w:rFonts w:ascii="Century Gothic" w:hAnsi="Century Gothic" w:cs="Arial"/>
          <w:b/>
        </w:rPr>
      </w:pPr>
      <w:r w:rsidRPr="005F4814">
        <w:rPr>
          <w:rFonts w:ascii="Century Gothic" w:hAnsi="Century Gothic" w:cs="Arial"/>
          <w:b/>
        </w:rPr>
        <w:t>8</w:t>
      </w:r>
      <w:r w:rsidR="006F20A5" w:rsidRPr="005F4814">
        <w:rPr>
          <w:rFonts w:ascii="Century Gothic" w:hAnsi="Century Gothic" w:cs="Arial"/>
          <w:b/>
        </w:rPr>
        <w:t>.</w:t>
      </w:r>
      <w:r w:rsidR="006F20A5" w:rsidRPr="005F4814">
        <w:rPr>
          <w:rFonts w:ascii="Century Gothic" w:hAnsi="Century Gothic" w:cs="Arial"/>
          <w:b/>
        </w:rPr>
        <w:tab/>
        <w:t>Transparency</w:t>
      </w:r>
      <w:r w:rsidR="009E222E" w:rsidRPr="005F4814">
        <w:rPr>
          <w:rFonts w:ascii="Century Gothic" w:hAnsi="Century Gothic" w:cs="Arial"/>
          <w:b/>
        </w:rPr>
        <w:t xml:space="preserve"> and Accountability</w:t>
      </w:r>
    </w:p>
    <w:p w:rsidR="00252353" w:rsidRPr="005F4814" w:rsidRDefault="00880F42" w:rsidP="00D97AE3">
      <w:pPr>
        <w:rPr>
          <w:rFonts w:ascii="Century Gothic" w:hAnsi="Century Gothic" w:cs="Arial"/>
        </w:rPr>
      </w:pPr>
      <w:r w:rsidRPr="005F4814">
        <w:rPr>
          <w:rFonts w:ascii="Century Gothic" w:hAnsi="Century Gothic" w:cs="Arial"/>
        </w:rPr>
        <w:t>8</w:t>
      </w:r>
      <w:r w:rsidR="006F20A5" w:rsidRPr="005F4814">
        <w:rPr>
          <w:rFonts w:ascii="Century Gothic" w:hAnsi="Century Gothic" w:cs="Arial"/>
        </w:rPr>
        <w:t xml:space="preserve">.1 </w:t>
      </w:r>
      <w:r w:rsidR="006F20A5" w:rsidRPr="005F4814">
        <w:rPr>
          <w:rFonts w:ascii="Century Gothic" w:hAnsi="Century Gothic" w:cs="Arial"/>
        </w:rPr>
        <w:tab/>
      </w:r>
      <w:r w:rsidR="002146A5" w:rsidRPr="005F4814">
        <w:rPr>
          <w:rFonts w:ascii="Century Gothic" w:hAnsi="Century Gothic" w:cs="Arial"/>
        </w:rPr>
        <w:t xml:space="preserve">CLEP </w:t>
      </w:r>
      <w:r w:rsidR="00252353" w:rsidRPr="005F4814">
        <w:rPr>
          <w:rFonts w:ascii="Century Gothic" w:hAnsi="Century Gothic" w:cs="Arial"/>
        </w:rPr>
        <w:t>is committed to the highest standards of transparency and accountability and will operate a tri-partite approach to accountability based on:</w:t>
      </w:r>
    </w:p>
    <w:p w:rsidR="00252353" w:rsidRPr="005F4814" w:rsidRDefault="00252353" w:rsidP="0026072D">
      <w:pPr>
        <w:pStyle w:val="ListParagraph"/>
        <w:numPr>
          <w:ilvl w:val="0"/>
          <w:numId w:val="53"/>
        </w:numPr>
        <w:rPr>
          <w:rFonts w:ascii="Century Gothic" w:hAnsi="Century Gothic" w:cs="Arial"/>
        </w:rPr>
      </w:pPr>
      <w:r w:rsidRPr="005F4814">
        <w:rPr>
          <w:rFonts w:ascii="Century Gothic" w:hAnsi="Century Gothic" w:cs="Arial"/>
          <w:b/>
          <w:i/>
        </w:rPr>
        <w:t>Central Government</w:t>
      </w:r>
      <w:r w:rsidRPr="005F4814">
        <w:rPr>
          <w:rFonts w:ascii="Century Gothic" w:hAnsi="Century Gothic" w:cs="Arial"/>
        </w:rPr>
        <w:t xml:space="preserve"> – discharging accountability through the </w:t>
      </w:r>
      <w:r w:rsidR="00572F48" w:rsidRPr="005F4814">
        <w:rPr>
          <w:rFonts w:ascii="Century Gothic" w:hAnsi="Century Gothic" w:cs="Arial"/>
        </w:rPr>
        <w:t xml:space="preserve">Annual Performance Review, including </w:t>
      </w:r>
      <w:r w:rsidRPr="005F4814">
        <w:rPr>
          <w:rFonts w:ascii="Century Gothic" w:hAnsi="Century Gothic" w:cs="Arial"/>
        </w:rPr>
        <w:t xml:space="preserve">Annual Conversation, </w:t>
      </w:r>
      <w:r w:rsidR="0091106F" w:rsidRPr="005F4814">
        <w:rPr>
          <w:rFonts w:ascii="Century Gothic" w:hAnsi="Century Gothic" w:cs="Arial"/>
        </w:rPr>
        <w:t xml:space="preserve">Annual </w:t>
      </w:r>
      <w:r w:rsidR="005856B3" w:rsidRPr="005F4814">
        <w:rPr>
          <w:rFonts w:ascii="Century Gothic" w:hAnsi="Century Gothic" w:cs="Arial"/>
        </w:rPr>
        <w:t xml:space="preserve">Compliance </w:t>
      </w:r>
      <w:r w:rsidR="0091106F" w:rsidRPr="005F4814">
        <w:rPr>
          <w:rFonts w:ascii="Century Gothic" w:hAnsi="Century Gothic" w:cs="Arial"/>
        </w:rPr>
        <w:t xml:space="preserve">Statement, </w:t>
      </w:r>
      <w:r w:rsidRPr="005F4814">
        <w:rPr>
          <w:rFonts w:ascii="Century Gothic" w:hAnsi="Century Gothic" w:cs="Arial"/>
        </w:rPr>
        <w:t xml:space="preserve">Local Assurance Framework and </w:t>
      </w:r>
      <w:r w:rsidR="00CA0914" w:rsidRPr="005F4814">
        <w:rPr>
          <w:rFonts w:ascii="Century Gothic" w:hAnsi="Century Gothic" w:cs="Arial"/>
        </w:rPr>
        <w:t xml:space="preserve">the </w:t>
      </w:r>
      <w:r w:rsidR="00227FD9" w:rsidRPr="005F4814">
        <w:rPr>
          <w:rFonts w:ascii="Century Gothic" w:hAnsi="Century Gothic" w:cs="Arial"/>
        </w:rPr>
        <w:t>A</w:t>
      </w:r>
      <w:r w:rsidR="00CA0914" w:rsidRPr="005F4814">
        <w:rPr>
          <w:rFonts w:ascii="Century Gothic" w:hAnsi="Century Gothic" w:cs="Arial"/>
        </w:rPr>
        <w:t xml:space="preserve">nnual </w:t>
      </w:r>
      <w:r w:rsidR="00227FD9" w:rsidRPr="005F4814">
        <w:rPr>
          <w:rFonts w:ascii="Century Gothic" w:hAnsi="Century Gothic" w:cs="Arial"/>
        </w:rPr>
        <w:t>D</w:t>
      </w:r>
      <w:r w:rsidR="00CA0914" w:rsidRPr="005F4814">
        <w:rPr>
          <w:rFonts w:ascii="Century Gothic" w:hAnsi="Century Gothic" w:cs="Arial"/>
        </w:rPr>
        <w:t>elivery</w:t>
      </w:r>
      <w:r w:rsidRPr="005F4814">
        <w:rPr>
          <w:rFonts w:ascii="Century Gothic" w:hAnsi="Century Gothic" w:cs="Arial"/>
        </w:rPr>
        <w:t xml:space="preserve"> </w:t>
      </w:r>
      <w:r w:rsidR="00227FD9" w:rsidRPr="005F4814">
        <w:rPr>
          <w:rFonts w:ascii="Century Gothic" w:hAnsi="Century Gothic" w:cs="Arial"/>
        </w:rPr>
        <w:t>P</w:t>
      </w:r>
      <w:r w:rsidRPr="005F4814">
        <w:rPr>
          <w:rFonts w:ascii="Century Gothic" w:hAnsi="Century Gothic" w:cs="Arial"/>
        </w:rPr>
        <w:t>lan</w:t>
      </w:r>
      <w:r w:rsidR="00CA0914" w:rsidRPr="005F4814">
        <w:rPr>
          <w:rFonts w:ascii="Century Gothic" w:hAnsi="Century Gothic" w:cs="Arial"/>
        </w:rPr>
        <w:t xml:space="preserve"> and end of year report.</w:t>
      </w:r>
    </w:p>
    <w:p w:rsidR="0091106F" w:rsidRPr="005F4814" w:rsidRDefault="00252353" w:rsidP="0026072D">
      <w:pPr>
        <w:pStyle w:val="ListParagraph"/>
        <w:numPr>
          <w:ilvl w:val="0"/>
          <w:numId w:val="53"/>
        </w:numPr>
        <w:rPr>
          <w:rFonts w:ascii="Century Gothic" w:hAnsi="Century Gothic" w:cs="Arial"/>
        </w:rPr>
      </w:pPr>
      <w:r w:rsidRPr="005F4814">
        <w:rPr>
          <w:rFonts w:ascii="Century Gothic" w:hAnsi="Century Gothic" w:cs="Arial"/>
          <w:b/>
          <w:i/>
        </w:rPr>
        <w:t xml:space="preserve">Local Government </w:t>
      </w:r>
      <w:r w:rsidRPr="005F4814">
        <w:rPr>
          <w:rFonts w:ascii="Century Gothic" w:hAnsi="Century Gothic" w:cs="Arial"/>
        </w:rPr>
        <w:t xml:space="preserve">- discharging democratic accountability </w:t>
      </w:r>
      <w:r w:rsidR="002F1AE0" w:rsidRPr="005F4814">
        <w:rPr>
          <w:rFonts w:ascii="Century Gothic" w:hAnsi="Century Gothic" w:cs="Arial"/>
        </w:rPr>
        <w:t>vi</w:t>
      </w:r>
      <w:r w:rsidR="0091106F" w:rsidRPr="005F4814">
        <w:rPr>
          <w:rFonts w:ascii="Century Gothic" w:hAnsi="Century Gothic" w:cs="Arial"/>
        </w:rPr>
        <w:t xml:space="preserve">a membership on the LEP Board, the independent </w:t>
      </w:r>
      <w:r w:rsidR="002146A5" w:rsidRPr="005F4814">
        <w:rPr>
          <w:rFonts w:ascii="Century Gothic" w:hAnsi="Century Gothic" w:cs="Arial"/>
        </w:rPr>
        <w:t xml:space="preserve">Local Government led </w:t>
      </w:r>
      <w:r w:rsidR="00447E32">
        <w:rPr>
          <w:rFonts w:ascii="Century Gothic" w:hAnsi="Century Gothic" w:cs="Arial"/>
        </w:rPr>
        <w:t xml:space="preserve">Local Enterprise Partnership Scrutiny Board, </w:t>
      </w:r>
      <w:r w:rsidR="00227FD9" w:rsidRPr="005F4814">
        <w:rPr>
          <w:rFonts w:ascii="Century Gothic" w:hAnsi="Century Gothic" w:cs="Arial"/>
        </w:rPr>
        <w:t xml:space="preserve">the interim arrangements preceding this becoming operational, </w:t>
      </w:r>
      <w:r w:rsidR="0091106F" w:rsidRPr="005F4814">
        <w:rPr>
          <w:rFonts w:ascii="Century Gothic" w:hAnsi="Century Gothic" w:cs="Arial"/>
        </w:rPr>
        <w:t xml:space="preserve">and engagement in the LEP’s wider governance bodies. </w:t>
      </w:r>
      <w:r w:rsidR="002F1AE0" w:rsidRPr="005F4814">
        <w:rPr>
          <w:rFonts w:ascii="Century Gothic" w:hAnsi="Century Gothic" w:cs="Arial"/>
        </w:rPr>
        <w:t xml:space="preserve">In addition, the LEP Chief Executive will host regular informal briefings for those Local Authority Leaders that are currently alternates on </w:t>
      </w:r>
      <w:r w:rsidR="004A5818" w:rsidRPr="005F4814">
        <w:rPr>
          <w:rFonts w:ascii="Century Gothic" w:hAnsi="Century Gothic" w:cs="Arial"/>
        </w:rPr>
        <w:t>CLEP</w:t>
      </w:r>
      <w:r w:rsidR="002F1AE0" w:rsidRPr="005F4814">
        <w:rPr>
          <w:rFonts w:ascii="Century Gothic" w:hAnsi="Century Gothic" w:cs="Arial"/>
        </w:rPr>
        <w:t xml:space="preserve"> Board.  </w:t>
      </w:r>
    </w:p>
    <w:p w:rsidR="00E822AD" w:rsidRPr="005F4814" w:rsidRDefault="0091106F" w:rsidP="0026072D">
      <w:pPr>
        <w:pStyle w:val="ListParagraph"/>
        <w:numPr>
          <w:ilvl w:val="0"/>
          <w:numId w:val="53"/>
        </w:numPr>
        <w:rPr>
          <w:rFonts w:ascii="Century Gothic" w:hAnsi="Century Gothic" w:cs="Arial"/>
        </w:rPr>
      </w:pPr>
      <w:r w:rsidRPr="005F4814">
        <w:rPr>
          <w:rFonts w:ascii="Century Gothic" w:hAnsi="Century Gothic" w:cs="Arial"/>
          <w:b/>
          <w:i/>
        </w:rPr>
        <w:t>Wider Stakeholders and the public</w:t>
      </w:r>
      <w:r w:rsidR="002146A5" w:rsidRPr="005F4814">
        <w:rPr>
          <w:rFonts w:ascii="Century Gothic" w:hAnsi="Century Gothic" w:cs="Arial"/>
          <w:b/>
          <w:i/>
        </w:rPr>
        <w:t xml:space="preserve"> </w:t>
      </w:r>
      <w:r w:rsidRPr="005F4814">
        <w:rPr>
          <w:rFonts w:ascii="Century Gothic" w:hAnsi="Century Gothic" w:cs="Arial"/>
        </w:rPr>
        <w:t xml:space="preserve">– will be discharged through the Annual </w:t>
      </w:r>
      <w:r w:rsidR="00E822AD" w:rsidRPr="005F4814">
        <w:rPr>
          <w:rFonts w:ascii="Century Gothic" w:hAnsi="Century Gothic" w:cs="Arial"/>
        </w:rPr>
        <w:t xml:space="preserve">General Meeting; participation in the wider governance structure of the LEP and engaging in wider stakeholder events, such as the Local Industrial Strategy (LIS) Consultation Events. </w:t>
      </w:r>
      <w:r w:rsidRPr="005F4814">
        <w:rPr>
          <w:rFonts w:ascii="Century Gothic" w:hAnsi="Century Gothic" w:cs="Arial"/>
        </w:rPr>
        <w:t xml:space="preserve"> </w:t>
      </w:r>
    </w:p>
    <w:p w:rsidR="00CB7B74" w:rsidRPr="005F4814" w:rsidRDefault="00CB7B74" w:rsidP="00D97AE3">
      <w:pPr>
        <w:rPr>
          <w:rFonts w:ascii="Century Gothic" w:hAnsi="Century Gothic" w:cs="Arial"/>
        </w:rPr>
      </w:pPr>
      <w:r w:rsidRPr="005F4814">
        <w:rPr>
          <w:rFonts w:ascii="Century Gothic" w:hAnsi="Century Gothic" w:cs="Arial"/>
        </w:rPr>
        <w:t>8.2</w:t>
      </w:r>
      <w:r w:rsidRPr="005F4814">
        <w:rPr>
          <w:rFonts w:ascii="Century Gothic" w:hAnsi="Century Gothic" w:cs="Arial"/>
        </w:rPr>
        <w:tab/>
        <w:t xml:space="preserve">CLEP values its relationship with its Members of Parliament and will therefore ensure that both 1-2-1 and meetings with groups of MPs are organised at regular intervals. This is to ensure that the LEP is sighted on MPs’ constituency issues and </w:t>
      </w:r>
      <w:r w:rsidRPr="005F4814">
        <w:rPr>
          <w:rFonts w:ascii="Century Gothic" w:hAnsi="Century Gothic" w:cs="Arial"/>
        </w:rPr>
        <w:lastRenderedPageBreak/>
        <w:t>concerns and that vice versa MPs’ are aware of the LEP’s strategic and operational priorities and how they affect their area</w:t>
      </w:r>
    </w:p>
    <w:p w:rsidR="00E822AD" w:rsidRPr="005F4814" w:rsidRDefault="00E822AD" w:rsidP="00D97AE3">
      <w:pPr>
        <w:rPr>
          <w:rFonts w:ascii="Century Gothic" w:hAnsi="Century Gothic" w:cs="Arial"/>
          <w:b/>
          <w:i/>
        </w:rPr>
      </w:pPr>
      <w:r w:rsidRPr="005F4814">
        <w:rPr>
          <w:rFonts w:ascii="Century Gothic" w:hAnsi="Century Gothic" w:cs="Arial"/>
          <w:b/>
          <w:i/>
        </w:rPr>
        <w:t>The Annual General Meeting</w:t>
      </w:r>
    </w:p>
    <w:p w:rsidR="006F20A5" w:rsidRPr="005F4814" w:rsidRDefault="00E822AD" w:rsidP="00D97AE3">
      <w:pPr>
        <w:rPr>
          <w:rFonts w:ascii="Century Gothic" w:hAnsi="Century Gothic" w:cs="Arial"/>
        </w:rPr>
      </w:pPr>
      <w:r w:rsidRPr="005F4814">
        <w:rPr>
          <w:rFonts w:ascii="Century Gothic" w:hAnsi="Century Gothic" w:cs="Arial"/>
        </w:rPr>
        <w:t>8.</w:t>
      </w:r>
      <w:r w:rsidR="00CB7B74" w:rsidRPr="005F4814">
        <w:rPr>
          <w:rFonts w:ascii="Century Gothic" w:hAnsi="Century Gothic" w:cs="Arial"/>
        </w:rPr>
        <w:t>3</w:t>
      </w:r>
      <w:r w:rsidRPr="005F4814">
        <w:rPr>
          <w:rFonts w:ascii="Century Gothic" w:hAnsi="Century Gothic" w:cs="Arial"/>
        </w:rPr>
        <w:tab/>
      </w:r>
      <w:r w:rsidR="0091106F" w:rsidRPr="005F4814">
        <w:rPr>
          <w:rFonts w:ascii="Century Gothic" w:hAnsi="Century Gothic" w:cs="Arial"/>
        </w:rPr>
        <w:t>C</w:t>
      </w:r>
      <w:r w:rsidRPr="005F4814">
        <w:rPr>
          <w:rFonts w:ascii="Century Gothic" w:hAnsi="Century Gothic" w:cs="Arial"/>
        </w:rPr>
        <w:t>LEP w</w:t>
      </w:r>
      <w:r w:rsidR="006F20A5" w:rsidRPr="005F4814">
        <w:rPr>
          <w:rFonts w:ascii="Century Gothic" w:hAnsi="Century Gothic" w:cs="Arial"/>
        </w:rPr>
        <w:t xml:space="preserve">ill hold an Annual General Meeting once a year, which will be open to the public and all stakeholders. </w:t>
      </w:r>
    </w:p>
    <w:p w:rsidR="006F20A5" w:rsidRPr="005F4814" w:rsidRDefault="00880F42" w:rsidP="00D97AE3">
      <w:pPr>
        <w:rPr>
          <w:rFonts w:ascii="Century Gothic" w:hAnsi="Century Gothic" w:cs="Arial"/>
        </w:rPr>
      </w:pPr>
      <w:r w:rsidRPr="005F4814">
        <w:rPr>
          <w:rFonts w:ascii="Century Gothic" w:hAnsi="Century Gothic" w:cs="Arial"/>
        </w:rPr>
        <w:t>8</w:t>
      </w:r>
      <w:r w:rsidR="00CB7B74" w:rsidRPr="005F4814">
        <w:rPr>
          <w:rFonts w:ascii="Century Gothic" w:hAnsi="Century Gothic" w:cs="Arial"/>
        </w:rPr>
        <w:t>. 4</w:t>
      </w:r>
      <w:r w:rsidR="006F20A5" w:rsidRPr="005F4814">
        <w:rPr>
          <w:rFonts w:ascii="Century Gothic" w:hAnsi="Century Gothic" w:cs="Arial"/>
        </w:rPr>
        <w:tab/>
        <w:t>The Annual General Meeting will ordinarily be held in October with this advertised in advance on the LEP website, through the wider governance structure and via local media.  This deadline will allow</w:t>
      </w:r>
      <w:r w:rsidR="00E822AD" w:rsidRPr="005F4814">
        <w:rPr>
          <w:rFonts w:ascii="Century Gothic" w:hAnsi="Century Gothic" w:cs="Arial"/>
        </w:rPr>
        <w:t xml:space="preserve"> for</w:t>
      </w:r>
      <w:r w:rsidR="006F20A5" w:rsidRPr="005F4814">
        <w:rPr>
          <w:rFonts w:ascii="Century Gothic" w:hAnsi="Century Gothic" w:cs="Arial"/>
        </w:rPr>
        <w:t xml:space="preserve"> the presentation of the Annual Audited Accounts from the previous Operating Year</w:t>
      </w:r>
      <w:r w:rsidR="004D2B9D" w:rsidRPr="005F4814">
        <w:rPr>
          <w:rFonts w:ascii="Century Gothic" w:hAnsi="Century Gothic" w:cs="Arial"/>
        </w:rPr>
        <w:t xml:space="preserve"> from 2019/20 onwards. Management accounts will be presented to the 2019 Annual General Meeting. </w:t>
      </w:r>
    </w:p>
    <w:p w:rsidR="006F20A5" w:rsidRPr="005F4814" w:rsidRDefault="00880F42" w:rsidP="00D97AE3">
      <w:pPr>
        <w:rPr>
          <w:rFonts w:ascii="Century Gothic" w:hAnsi="Century Gothic" w:cs="Arial"/>
        </w:rPr>
      </w:pPr>
      <w:r w:rsidRPr="005F4814">
        <w:rPr>
          <w:rFonts w:ascii="Century Gothic" w:hAnsi="Century Gothic" w:cs="Arial"/>
        </w:rPr>
        <w:t>8</w:t>
      </w:r>
      <w:r w:rsidR="00CB7B74" w:rsidRPr="005F4814">
        <w:rPr>
          <w:rFonts w:ascii="Century Gothic" w:hAnsi="Century Gothic" w:cs="Arial"/>
        </w:rPr>
        <w:t>.5</w:t>
      </w:r>
      <w:r w:rsidR="006F20A5" w:rsidRPr="005F4814">
        <w:rPr>
          <w:rFonts w:ascii="Century Gothic" w:hAnsi="Century Gothic" w:cs="Arial"/>
        </w:rPr>
        <w:tab/>
        <w:t>An Annual Report will be produced</w:t>
      </w:r>
      <w:r w:rsidR="00E822AD" w:rsidRPr="005F4814">
        <w:rPr>
          <w:rFonts w:ascii="Century Gothic" w:hAnsi="Century Gothic" w:cs="Arial"/>
        </w:rPr>
        <w:t xml:space="preserve"> for the Annual General Meeting</w:t>
      </w:r>
      <w:r w:rsidR="006F20A5" w:rsidRPr="005F4814">
        <w:rPr>
          <w:rFonts w:ascii="Century Gothic" w:hAnsi="Century Gothic" w:cs="Arial"/>
        </w:rPr>
        <w:t>, which will outline the activities of the LEP in the previous operating year and the proposed priorities for the coming year. This will also detail the membership of the LEP Board and its Sub-</w:t>
      </w:r>
      <w:r w:rsidR="00E822AD" w:rsidRPr="005F4814">
        <w:rPr>
          <w:rFonts w:ascii="Century Gothic" w:hAnsi="Century Gothic" w:cs="Arial"/>
        </w:rPr>
        <w:t>Boards</w:t>
      </w:r>
      <w:r w:rsidR="006F20A5" w:rsidRPr="005F4814">
        <w:rPr>
          <w:rFonts w:ascii="Century Gothic" w:hAnsi="Century Gothic" w:cs="Arial"/>
        </w:rPr>
        <w:t xml:space="preserve">, LEP Team Members and a copy of the Annual Audit Accounts, from </w:t>
      </w:r>
      <w:r w:rsidR="004D2B9D" w:rsidRPr="005F4814">
        <w:rPr>
          <w:rFonts w:ascii="Century Gothic" w:hAnsi="Century Gothic" w:cs="Arial"/>
        </w:rPr>
        <w:t xml:space="preserve">2020 onwards, and management accounts prior to this. </w:t>
      </w:r>
      <w:r w:rsidR="006F20A5" w:rsidRPr="005F4814">
        <w:rPr>
          <w:rFonts w:ascii="Century Gothic" w:hAnsi="Century Gothic" w:cs="Arial"/>
        </w:rPr>
        <w:t xml:space="preserve">This report will be distributed to all Annual General Meeting attendees and will be circulated to business leaders; appropriate Ministers and officials; </w:t>
      </w:r>
      <w:r w:rsidR="00CB7B74" w:rsidRPr="005F4814">
        <w:rPr>
          <w:rFonts w:ascii="Century Gothic" w:hAnsi="Century Gothic" w:cs="Arial"/>
        </w:rPr>
        <w:t xml:space="preserve">local MPs; </w:t>
      </w:r>
      <w:r w:rsidR="006F20A5" w:rsidRPr="005F4814">
        <w:rPr>
          <w:rFonts w:ascii="Century Gothic" w:hAnsi="Century Gothic" w:cs="Arial"/>
        </w:rPr>
        <w:t xml:space="preserve">local elected members and wider stakeholders. </w:t>
      </w:r>
    </w:p>
    <w:p w:rsidR="00F93C90" w:rsidRDefault="00F93C90" w:rsidP="00D97AE3">
      <w:pPr>
        <w:rPr>
          <w:rFonts w:ascii="Century Gothic" w:hAnsi="Century Gothic" w:cs="Arial"/>
          <w:b/>
        </w:rPr>
      </w:pPr>
    </w:p>
    <w:p w:rsidR="006F20A5" w:rsidRPr="005F4814" w:rsidRDefault="006D751D" w:rsidP="00D97AE3">
      <w:pPr>
        <w:rPr>
          <w:rFonts w:ascii="Century Gothic" w:hAnsi="Century Gothic" w:cs="Arial"/>
          <w:b/>
        </w:rPr>
      </w:pPr>
      <w:r w:rsidRPr="005F4814">
        <w:rPr>
          <w:rFonts w:ascii="Century Gothic" w:hAnsi="Century Gothic" w:cs="Arial"/>
          <w:b/>
        </w:rPr>
        <w:t>9</w:t>
      </w:r>
      <w:r w:rsidR="006F20A5" w:rsidRPr="005F4814">
        <w:rPr>
          <w:rFonts w:ascii="Century Gothic" w:hAnsi="Century Gothic" w:cs="Arial"/>
          <w:b/>
        </w:rPr>
        <w:t xml:space="preserve">. </w:t>
      </w:r>
      <w:r w:rsidR="006F20A5" w:rsidRPr="005F4814">
        <w:rPr>
          <w:rFonts w:ascii="Century Gothic" w:hAnsi="Century Gothic" w:cs="Arial"/>
          <w:b/>
        </w:rPr>
        <w:tab/>
        <w:t xml:space="preserve">Support and Administration Arrangements  </w:t>
      </w:r>
    </w:p>
    <w:p w:rsidR="00971883" w:rsidRPr="005F4814" w:rsidRDefault="006D751D" w:rsidP="00D97AE3">
      <w:pPr>
        <w:rPr>
          <w:rFonts w:ascii="Century Gothic" w:hAnsi="Century Gothic" w:cs="Arial"/>
        </w:rPr>
      </w:pPr>
      <w:r w:rsidRPr="005F4814">
        <w:rPr>
          <w:rFonts w:ascii="Century Gothic" w:hAnsi="Century Gothic" w:cs="Arial"/>
        </w:rPr>
        <w:t>9</w:t>
      </w:r>
      <w:r w:rsidR="006F20A5" w:rsidRPr="005F4814">
        <w:rPr>
          <w:rFonts w:ascii="Century Gothic" w:hAnsi="Century Gothic" w:cs="Arial"/>
        </w:rPr>
        <w:t xml:space="preserve">.1 </w:t>
      </w:r>
      <w:r w:rsidR="006F20A5" w:rsidRPr="005F4814">
        <w:rPr>
          <w:rFonts w:ascii="Century Gothic" w:hAnsi="Century Gothic" w:cs="Arial"/>
        </w:rPr>
        <w:tab/>
        <w:t xml:space="preserve"> </w:t>
      </w:r>
      <w:r w:rsidR="004D2B9D" w:rsidRPr="005F4814">
        <w:rPr>
          <w:rFonts w:ascii="Century Gothic" w:hAnsi="Century Gothic" w:cs="Arial"/>
        </w:rPr>
        <w:t xml:space="preserve">The </w:t>
      </w:r>
      <w:r w:rsidR="00391151" w:rsidRPr="005F4814">
        <w:rPr>
          <w:rFonts w:ascii="Century Gothic" w:hAnsi="Century Gothic" w:cs="Arial"/>
        </w:rPr>
        <w:t xml:space="preserve">support provided by the CLEP Executive is independent </w:t>
      </w:r>
      <w:r w:rsidR="00971883" w:rsidRPr="005F4814">
        <w:rPr>
          <w:rFonts w:ascii="Century Gothic" w:hAnsi="Century Gothic" w:cs="Arial"/>
        </w:rPr>
        <w:t xml:space="preserve">and will operate under the direction of the Chair and the Board. The Executive will be resourced by a combination of secondees and direct employees. Any secondees employed by the </w:t>
      </w:r>
      <w:r w:rsidR="00245B72" w:rsidRPr="005F4814">
        <w:rPr>
          <w:rFonts w:ascii="Century Gothic" w:hAnsi="Century Gothic" w:cs="Arial"/>
        </w:rPr>
        <w:t xml:space="preserve">Executive will have clear secondment arrangements that make it clear that whilst seconded to CLEP they will report directly to CLEP. </w:t>
      </w:r>
      <w:r w:rsidR="00402A5A" w:rsidRPr="005F4814">
        <w:rPr>
          <w:rFonts w:ascii="Century Gothic" w:hAnsi="Century Gothic" w:cs="Arial"/>
        </w:rPr>
        <w:t xml:space="preserve">The CLEP Structure is as follows: </w:t>
      </w:r>
    </w:p>
    <w:p w:rsidR="00550D5C" w:rsidRPr="005F4814" w:rsidRDefault="00E70DA9" w:rsidP="00D97AE3">
      <w:pPr>
        <w:spacing w:after="0"/>
        <w:contextualSpacing/>
        <w:rPr>
          <w:rFonts w:ascii="Century Gothic" w:eastAsia="Times New Roman" w:hAnsi="Century Gothic" w:cs="Times New Roman"/>
          <w:sz w:val="24"/>
          <w:szCs w:val="24"/>
          <w:lang w:eastAsia="en-GB"/>
        </w:rPr>
      </w:pPr>
      <w:r>
        <w:rPr>
          <w:rFonts w:ascii="Century Gothic" w:eastAsia="+mn-ea" w:hAnsi="Century Gothic" w:cs="+mn-cs"/>
          <w:noProof/>
          <w:color w:val="FFFFFF"/>
          <w:sz w:val="24"/>
          <w:szCs w:val="24"/>
          <w:lang w:eastAsia="en-GB"/>
        </w:rPr>
        <w:drawing>
          <wp:anchor distT="0" distB="0" distL="114300" distR="114300" simplePos="0" relativeHeight="251677696" behindDoc="0" locked="0" layoutInCell="1" allowOverlap="1" wp14:anchorId="58932F13" wp14:editId="2181C9DD">
            <wp:simplePos x="0" y="0"/>
            <wp:positionH relativeFrom="column">
              <wp:posOffset>0</wp:posOffset>
            </wp:positionH>
            <wp:positionV relativeFrom="paragraph">
              <wp:posOffset>2540</wp:posOffset>
            </wp:positionV>
            <wp:extent cx="5727700" cy="3053715"/>
            <wp:effectExtent l="0" t="0" r="635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 15-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053715"/>
                    </a:xfrm>
                    <a:prstGeom prst="rect">
                      <a:avLst/>
                    </a:prstGeom>
                  </pic:spPr>
                </pic:pic>
              </a:graphicData>
            </a:graphic>
            <wp14:sizeRelH relativeFrom="page">
              <wp14:pctWidth>0</wp14:pctWidth>
            </wp14:sizeRelH>
            <wp14:sizeRelV relativeFrom="page">
              <wp14:pctHeight>0</wp14:pctHeight>
            </wp14:sizeRelV>
          </wp:anchor>
        </w:drawing>
      </w:r>
      <w:r w:rsidR="00550D5C" w:rsidRPr="005F4814">
        <w:rPr>
          <w:rFonts w:ascii="Century Gothic" w:eastAsia="+mn-ea" w:hAnsi="Century Gothic" w:cs="+mn-cs"/>
          <w:color w:val="FFFFFF"/>
          <w:sz w:val="24"/>
          <w:szCs w:val="24"/>
          <w:lang w:eastAsia="en-GB"/>
        </w:rPr>
        <w:t>Chief Executive</w:t>
      </w:r>
    </w:p>
    <w:p w:rsidR="00402A5A" w:rsidRPr="005F4814" w:rsidRDefault="00402A5A" w:rsidP="00D97AE3">
      <w:pPr>
        <w:rPr>
          <w:rFonts w:ascii="Century Gothic" w:hAnsi="Century Gothic" w:cs="Arial"/>
        </w:rPr>
      </w:pPr>
    </w:p>
    <w:p w:rsidR="006F20A5" w:rsidRPr="005F4814" w:rsidRDefault="00971883" w:rsidP="00D97AE3">
      <w:pPr>
        <w:rPr>
          <w:rFonts w:ascii="Century Gothic" w:hAnsi="Century Gothic" w:cs="Arial"/>
        </w:rPr>
      </w:pPr>
      <w:r w:rsidRPr="005F4814">
        <w:rPr>
          <w:rFonts w:ascii="Century Gothic" w:hAnsi="Century Gothic" w:cs="Arial"/>
        </w:rPr>
        <w:lastRenderedPageBreak/>
        <w:t>9.2</w:t>
      </w:r>
      <w:r w:rsidRPr="005F4814">
        <w:rPr>
          <w:rFonts w:ascii="Century Gothic" w:hAnsi="Century Gothic" w:cs="Arial"/>
        </w:rPr>
        <w:tab/>
      </w:r>
      <w:r w:rsidR="00245B72"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w:t>
      </w:r>
      <w:r w:rsidR="004D2B9D" w:rsidRPr="005F4814">
        <w:rPr>
          <w:rFonts w:ascii="Century Gothic" w:hAnsi="Century Gothic" w:cs="Arial"/>
        </w:rPr>
        <w:t xml:space="preserve">Chief </w:t>
      </w:r>
      <w:r w:rsidR="006F20A5" w:rsidRPr="005F4814">
        <w:rPr>
          <w:rFonts w:ascii="Century Gothic" w:hAnsi="Century Gothic" w:cs="Arial"/>
        </w:rPr>
        <w:t xml:space="preserve">Executive will </w:t>
      </w:r>
      <w:r w:rsidR="003729F8" w:rsidRPr="005F4814">
        <w:rPr>
          <w:rFonts w:ascii="Century Gothic" w:hAnsi="Century Gothic" w:cs="Arial"/>
        </w:rPr>
        <w:t xml:space="preserve">ensure that the Executive </w:t>
      </w:r>
      <w:r w:rsidR="006F20A5" w:rsidRPr="005F4814">
        <w:rPr>
          <w:rFonts w:ascii="Century Gothic" w:hAnsi="Century Gothic" w:cs="Arial"/>
        </w:rPr>
        <w:t>provide</w:t>
      </w:r>
      <w:r w:rsidR="003729F8" w:rsidRPr="005F4814">
        <w:rPr>
          <w:rFonts w:ascii="Century Gothic" w:hAnsi="Century Gothic" w:cs="Arial"/>
        </w:rPr>
        <w:t>s</w:t>
      </w:r>
      <w:r w:rsidR="006F20A5" w:rsidRPr="005F4814">
        <w:rPr>
          <w:rFonts w:ascii="Century Gothic" w:hAnsi="Century Gothic" w:cs="Arial"/>
        </w:rPr>
        <w:t xml:space="preserve"> the necessary support to </w:t>
      </w:r>
      <w:r w:rsidR="003729F8"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Board and its Sub-</w:t>
      </w:r>
      <w:r w:rsidR="003729F8" w:rsidRPr="005F4814">
        <w:rPr>
          <w:rFonts w:ascii="Century Gothic" w:hAnsi="Century Gothic" w:cs="Arial"/>
        </w:rPr>
        <w:t>Board bodies</w:t>
      </w:r>
      <w:r w:rsidR="0066397C" w:rsidRPr="005F4814">
        <w:rPr>
          <w:rFonts w:ascii="Century Gothic" w:hAnsi="Century Gothic" w:cs="Arial"/>
        </w:rPr>
        <w:t>. The Chief Executive’s res</w:t>
      </w:r>
      <w:r w:rsidR="00CE204F" w:rsidRPr="005F4814">
        <w:rPr>
          <w:rFonts w:ascii="Century Gothic" w:hAnsi="Century Gothic" w:cs="Arial"/>
        </w:rPr>
        <w:t>p</w:t>
      </w:r>
      <w:r w:rsidR="0066397C" w:rsidRPr="005F4814">
        <w:rPr>
          <w:rFonts w:ascii="Century Gothic" w:hAnsi="Century Gothic" w:cs="Arial"/>
        </w:rPr>
        <w:t xml:space="preserve">onsibilities include, </w:t>
      </w:r>
      <w:r w:rsidR="006F20A5" w:rsidRPr="005F4814">
        <w:rPr>
          <w:rFonts w:ascii="Century Gothic" w:hAnsi="Century Gothic" w:cs="Arial"/>
        </w:rPr>
        <w:t xml:space="preserve">but </w:t>
      </w:r>
      <w:r w:rsidR="0066397C" w:rsidRPr="005F4814">
        <w:rPr>
          <w:rFonts w:ascii="Century Gothic" w:hAnsi="Century Gothic" w:cs="Arial"/>
        </w:rPr>
        <w:t xml:space="preserve">are </w:t>
      </w:r>
      <w:r w:rsidR="006F20A5" w:rsidRPr="005F4814">
        <w:rPr>
          <w:rFonts w:ascii="Century Gothic" w:hAnsi="Century Gothic" w:cs="Arial"/>
        </w:rPr>
        <w:t>not limited to</w:t>
      </w:r>
      <w:r w:rsidR="009E222E" w:rsidRPr="005F4814">
        <w:rPr>
          <w:rFonts w:ascii="Century Gothic" w:hAnsi="Century Gothic" w:cs="Arial"/>
        </w:rPr>
        <w:t>,</w:t>
      </w:r>
      <w:r w:rsidR="006F20A5" w:rsidRPr="005F4814">
        <w:rPr>
          <w:rFonts w:ascii="Century Gothic" w:hAnsi="Century Gothic" w:cs="Arial"/>
        </w:rPr>
        <w:t xml:space="preserve"> the following:  </w:t>
      </w:r>
    </w:p>
    <w:p w:rsidR="002138B2" w:rsidRPr="005F4814" w:rsidRDefault="002138B2" w:rsidP="00D97AE3">
      <w:pPr>
        <w:pStyle w:val="ListParagraph"/>
        <w:numPr>
          <w:ilvl w:val="0"/>
          <w:numId w:val="5"/>
        </w:numPr>
        <w:rPr>
          <w:rFonts w:ascii="Century Gothic" w:hAnsi="Century Gothic" w:cs="Arial"/>
        </w:rPr>
      </w:pPr>
      <w:r w:rsidRPr="005F4814">
        <w:rPr>
          <w:rFonts w:ascii="Century Gothic" w:hAnsi="Century Gothic" w:cs="Arial"/>
        </w:rPr>
        <w:t xml:space="preserve">Advising the Board and Sub-Boards </w:t>
      </w:r>
      <w:r w:rsidR="00693DA1" w:rsidRPr="005F4814">
        <w:rPr>
          <w:rFonts w:ascii="Century Gothic" w:hAnsi="Century Gothic" w:cs="Arial"/>
        </w:rPr>
        <w:t xml:space="preserve">in an independent and impartial way </w:t>
      </w:r>
      <w:r w:rsidRPr="005F4814">
        <w:rPr>
          <w:rFonts w:ascii="Century Gothic" w:hAnsi="Century Gothic" w:cs="Arial"/>
        </w:rPr>
        <w:t>on good governance, propriety and compliance</w:t>
      </w:r>
    </w:p>
    <w:p w:rsidR="00971883" w:rsidRPr="005F4814" w:rsidRDefault="00971883" w:rsidP="00D97AE3">
      <w:pPr>
        <w:pStyle w:val="ListParagraph"/>
        <w:numPr>
          <w:ilvl w:val="0"/>
          <w:numId w:val="5"/>
        </w:numPr>
        <w:rPr>
          <w:rFonts w:ascii="Century Gothic" w:hAnsi="Century Gothic" w:cs="Arial"/>
        </w:rPr>
      </w:pPr>
      <w:r w:rsidRPr="005F4814">
        <w:rPr>
          <w:rFonts w:ascii="Century Gothic" w:hAnsi="Century Gothic" w:cs="Arial"/>
        </w:rPr>
        <w:t xml:space="preserve">Providing the independent Secretariat for the LEP. </w:t>
      </w:r>
    </w:p>
    <w:p w:rsidR="0036690D" w:rsidRPr="005F4814" w:rsidRDefault="0036690D" w:rsidP="00D97AE3">
      <w:pPr>
        <w:pStyle w:val="ListParagraph"/>
        <w:numPr>
          <w:ilvl w:val="0"/>
          <w:numId w:val="5"/>
        </w:numPr>
        <w:rPr>
          <w:rFonts w:ascii="Century Gothic" w:hAnsi="Century Gothic" w:cs="Arial"/>
        </w:rPr>
      </w:pPr>
      <w:r w:rsidRPr="005F4814">
        <w:rPr>
          <w:rFonts w:ascii="Century Gothic" w:hAnsi="Century Gothic" w:cs="Arial"/>
        </w:rPr>
        <w:t>Supporting Board members in discharging their LEP duties</w:t>
      </w:r>
    </w:p>
    <w:p w:rsidR="006D751D" w:rsidRPr="005F4814" w:rsidRDefault="006F20A5" w:rsidP="00D97AE3">
      <w:pPr>
        <w:pStyle w:val="ListParagraph"/>
        <w:numPr>
          <w:ilvl w:val="0"/>
          <w:numId w:val="5"/>
        </w:numPr>
        <w:rPr>
          <w:rFonts w:ascii="Century Gothic" w:hAnsi="Century Gothic" w:cs="Arial"/>
        </w:rPr>
      </w:pPr>
      <w:r w:rsidRPr="005F4814">
        <w:rPr>
          <w:rFonts w:ascii="Century Gothic" w:hAnsi="Century Gothic" w:cs="Arial"/>
        </w:rPr>
        <w:t>Pr</w:t>
      </w:r>
      <w:r w:rsidR="006D751D" w:rsidRPr="005F4814">
        <w:rPr>
          <w:rFonts w:ascii="Century Gothic" w:hAnsi="Century Gothic" w:cs="Arial"/>
        </w:rPr>
        <w:t>oviding strategy, policy and delivery advice</w:t>
      </w:r>
    </w:p>
    <w:p w:rsidR="002138B2" w:rsidRPr="005F4814" w:rsidRDefault="002138B2" w:rsidP="00D97AE3">
      <w:pPr>
        <w:pStyle w:val="ListParagraph"/>
        <w:numPr>
          <w:ilvl w:val="0"/>
          <w:numId w:val="5"/>
        </w:numPr>
        <w:rPr>
          <w:rFonts w:ascii="Century Gothic" w:hAnsi="Century Gothic" w:cs="Arial"/>
        </w:rPr>
      </w:pPr>
      <w:r w:rsidRPr="005F4814">
        <w:rPr>
          <w:rFonts w:ascii="Century Gothic" w:hAnsi="Century Gothic" w:cs="Arial"/>
        </w:rPr>
        <w:t>Supporting the recruitment, appointments and induction process for all governance appointments</w:t>
      </w:r>
    </w:p>
    <w:p w:rsidR="006D751D" w:rsidRPr="005F4814" w:rsidRDefault="006D751D" w:rsidP="00D97AE3">
      <w:pPr>
        <w:pStyle w:val="ListParagraph"/>
        <w:numPr>
          <w:ilvl w:val="0"/>
          <w:numId w:val="5"/>
        </w:numPr>
        <w:rPr>
          <w:rFonts w:ascii="Century Gothic" w:hAnsi="Century Gothic" w:cs="Arial"/>
        </w:rPr>
      </w:pPr>
      <w:r w:rsidRPr="005F4814">
        <w:rPr>
          <w:rFonts w:ascii="Century Gothic" w:hAnsi="Century Gothic" w:cs="Arial"/>
        </w:rPr>
        <w:t>Benchmarking LEP performance and identifying areas for action, in relation to this</w:t>
      </w:r>
    </w:p>
    <w:p w:rsidR="006F20A5" w:rsidRPr="005F4814" w:rsidRDefault="006D751D" w:rsidP="00D97AE3">
      <w:pPr>
        <w:pStyle w:val="ListParagraph"/>
        <w:numPr>
          <w:ilvl w:val="0"/>
          <w:numId w:val="5"/>
        </w:numPr>
        <w:rPr>
          <w:rFonts w:ascii="Century Gothic" w:hAnsi="Century Gothic" w:cs="Arial"/>
        </w:rPr>
      </w:pPr>
      <w:r w:rsidRPr="005F4814">
        <w:rPr>
          <w:rFonts w:ascii="Century Gothic" w:hAnsi="Century Gothic" w:cs="Arial"/>
        </w:rPr>
        <w:t xml:space="preserve">Preparing </w:t>
      </w:r>
      <w:r w:rsidR="006F20A5" w:rsidRPr="005F4814">
        <w:rPr>
          <w:rFonts w:ascii="Century Gothic" w:hAnsi="Century Gothic" w:cs="Arial"/>
        </w:rPr>
        <w:t>and circulati</w:t>
      </w:r>
      <w:r w:rsidR="00EB4F58" w:rsidRPr="005F4814">
        <w:rPr>
          <w:rFonts w:ascii="Century Gothic" w:hAnsi="Century Gothic" w:cs="Arial"/>
        </w:rPr>
        <w:t xml:space="preserve">ng agendas, papers and minutes </w:t>
      </w:r>
      <w:r w:rsidR="006F20A5" w:rsidRPr="005F4814">
        <w:rPr>
          <w:rFonts w:ascii="Century Gothic" w:hAnsi="Century Gothic" w:cs="Arial"/>
        </w:rPr>
        <w:t>of meeting</w:t>
      </w:r>
      <w:r w:rsidR="00EB4F58" w:rsidRPr="005F4814">
        <w:rPr>
          <w:rFonts w:ascii="Century Gothic" w:hAnsi="Century Gothic" w:cs="Arial"/>
        </w:rPr>
        <w:t>s</w:t>
      </w:r>
      <w:r w:rsidR="006F20A5" w:rsidRPr="005F4814">
        <w:rPr>
          <w:rFonts w:ascii="Century Gothic" w:hAnsi="Century Gothic" w:cs="Arial"/>
        </w:rPr>
        <w:t xml:space="preserve"> </w:t>
      </w:r>
    </w:p>
    <w:p w:rsidR="00EB4F58" w:rsidRPr="005F4814" w:rsidRDefault="006F20A5" w:rsidP="00D97AE3">
      <w:pPr>
        <w:pStyle w:val="ListParagraph"/>
        <w:numPr>
          <w:ilvl w:val="0"/>
          <w:numId w:val="5"/>
        </w:numPr>
        <w:rPr>
          <w:rFonts w:ascii="Century Gothic" w:hAnsi="Century Gothic" w:cs="Arial"/>
        </w:rPr>
      </w:pPr>
      <w:r w:rsidRPr="005F4814">
        <w:rPr>
          <w:rFonts w:ascii="Century Gothic" w:hAnsi="Century Gothic" w:cs="Arial"/>
        </w:rPr>
        <w:t>Facilitating engagement with stakeholders</w:t>
      </w:r>
      <w:r w:rsidR="002F1AE0" w:rsidRPr="005F4814">
        <w:rPr>
          <w:rFonts w:ascii="Century Gothic" w:hAnsi="Century Gothic" w:cs="Arial"/>
        </w:rPr>
        <w:t>, including government, Borderlands and N</w:t>
      </w:r>
      <w:r w:rsidR="00456DF5" w:rsidRPr="005F4814">
        <w:rPr>
          <w:rFonts w:ascii="Century Gothic" w:hAnsi="Century Gothic" w:cs="Arial"/>
        </w:rPr>
        <w:t>orthern Powerhouse11 (N</w:t>
      </w:r>
      <w:r w:rsidR="002F1AE0" w:rsidRPr="005F4814">
        <w:rPr>
          <w:rFonts w:ascii="Century Gothic" w:hAnsi="Century Gothic" w:cs="Arial"/>
        </w:rPr>
        <w:t>P11</w:t>
      </w:r>
      <w:r w:rsidR="00456DF5" w:rsidRPr="005F4814">
        <w:rPr>
          <w:rFonts w:ascii="Century Gothic" w:hAnsi="Century Gothic" w:cs="Arial"/>
        </w:rPr>
        <w:t>)</w:t>
      </w:r>
      <w:r w:rsidR="002F1AE0" w:rsidRPr="005F4814">
        <w:rPr>
          <w:rFonts w:ascii="Century Gothic" w:hAnsi="Century Gothic" w:cs="Arial"/>
        </w:rPr>
        <w:t xml:space="preserve"> colleagues and the wider LEP Network</w:t>
      </w:r>
    </w:p>
    <w:p w:rsidR="002F1AE0" w:rsidRPr="005F4814" w:rsidRDefault="00EB4F58" w:rsidP="00D97AE3">
      <w:pPr>
        <w:pStyle w:val="ListParagraph"/>
        <w:numPr>
          <w:ilvl w:val="0"/>
          <w:numId w:val="5"/>
        </w:numPr>
        <w:rPr>
          <w:rFonts w:ascii="Century Gothic" w:hAnsi="Century Gothic" w:cs="Arial"/>
        </w:rPr>
      </w:pPr>
      <w:r w:rsidRPr="005F4814">
        <w:rPr>
          <w:rFonts w:ascii="Century Gothic" w:hAnsi="Century Gothic" w:cs="Arial"/>
        </w:rPr>
        <w:t>Representing, and providing presentations, on behalf of the LEP in external meetings, events and conferences</w:t>
      </w:r>
    </w:p>
    <w:p w:rsidR="002F1AE0" w:rsidRPr="005F4814" w:rsidRDefault="002F1AE0" w:rsidP="00D97AE3">
      <w:pPr>
        <w:pStyle w:val="ListParagraph"/>
        <w:numPr>
          <w:ilvl w:val="0"/>
          <w:numId w:val="5"/>
        </w:numPr>
        <w:rPr>
          <w:rFonts w:ascii="Century Gothic" w:hAnsi="Century Gothic" w:cs="Arial"/>
        </w:rPr>
      </w:pPr>
      <w:r w:rsidRPr="005F4814">
        <w:rPr>
          <w:rFonts w:ascii="Century Gothic" w:hAnsi="Century Gothic" w:cs="Arial"/>
        </w:rPr>
        <w:t>Managing the LEP team and ensuring that the team is deployed in line with business priorities</w:t>
      </w:r>
    </w:p>
    <w:p w:rsidR="002F1AE0" w:rsidRPr="005F4814" w:rsidRDefault="002F1AE0" w:rsidP="00D97AE3">
      <w:pPr>
        <w:pStyle w:val="ListParagraph"/>
        <w:numPr>
          <w:ilvl w:val="0"/>
          <w:numId w:val="5"/>
        </w:numPr>
        <w:rPr>
          <w:rFonts w:ascii="Century Gothic" w:hAnsi="Century Gothic" w:cs="Arial"/>
        </w:rPr>
      </w:pPr>
      <w:r w:rsidRPr="005F4814">
        <w:rPr>
          <w:rFonts w:ascii="Century Gothic" w:hAnsi="Century Gothic" w:cs="Arial"/>
        </w:rPr>
        <w:t>Managing LEP budgets in line with all financial and propriety requirements</w:t>
      </w:r>
    </w:p>
    <w:p w:rsidR="004E5DB6" w:rsidRPr="005F4814" w:rsidRDefault="004E5DB6" w:rsidP="00D97AE3">
      <w:pPr>
        <w:pStyle w:val="ListParagraph"/>
        <w:numPr>
          <w:ilvl w:val="0"/>
          <w:numId w:val="5"/>
        </w:numPr>
        <w:rPr>
          <w:rFonts w:ascii="Century Gothic" w:hAnsi="Century Gothic" w:cs="Arial"/>
        </w:rPr>
      </w:pPr>
      <w:r w:rsidRPr="005F4814">
        <w:rPr>
          <w:rFonts w:ascii="Century Gothic" w:hAnsi="Century Gothic" w:cs="Arial"/>
        </w:rPr>
        <w:t>Ensuring that risk is effectively managed and brought to the attention of the Board</w:t>
      </w:r>
    </w:p>
    <w:p w:rsidR="006F20A5" w:rsidRPr="005F4814" w:rsidRDefault="002F1AE0" w:rsidP="00D97AE3">
      <w:pPr>
        <w:pStyle w:val="ListParagraph"/>
        <w:numPr>
          <w:ilvl w:val="0"/>
          <w:numId w:val="5"/>
        </w:numPr>
        <w:rPr>
          <w:rFonts w:ascii="Century Gothic" w:hAnsi="Century Gothic" w:cs="Arial"/>
        </w:rPr>
      </w:pPr>
      <w:r w:rsidRPr="005F4814">
        <w:rPr>
          <w:rFonts w:ascii="Century Gothic" w:hAnsi="Century Gothic" w:cs="Arial"/>
        </w:rPr>
        <w:t xml:space="preserve">Acting as </w:t>
      </w:r>
      <w:r w:rsidR="003729F8" w:rsidRPr="005F4814">
        <w:rPr>
          <w:rFonts w:ascii="Century Gothic" w:hAnsi="Century Gothic" w:cs="Arial"/>
        </w:rPr>
        <w:t xml:space="preserve">an </w:t>
      </w:r>
      <w:r w:rsidRPr="005F4814">
        <w:rPr>
          <w:rFonts w:ascii="Century Gothic" w:hAnsi="Century Gothic" w:cs="Arial"/>
        </w:rPr>
        <w:t>ambassador for the organisation</w:t>
      </w:r>
      <w:r w:rsidR="006F20A5" w:rsidRPr="005F4814">
        <w:rPr>
          <w:rFonts w:ascii="Century Gothic" w:hAnsi="Century Gothic" w:cs="Arial"/>
        </w:rPr>
        <w:t xml:space="preserve">  </w:t>
      </w:r>
    </w:p>
    <w:p w:rsidR="006F20A5" w:rsidRPr="005F4814" w:rsidRDefault="006F20A5" w:rsidP="00D97AE3">
      <w:pPr>
        <w:pStyle w:val="ListParagraph"/>
        <w:numPr>
          <w:ilvl w:val="0"/>
          <w:numId w:val="5"/>
        </w:numPr>
        <w:rPr>
          <w:rFonts w:ascii="Century Gothic" w:hAnsi="Century Gothic" w:cs="Arial"/>
        </w:rPr>
      </w:pPr>
      <w:r w:rsidRPr="005F4814">
        <w:rPr>
          <w:rFonts w:ascii="Century Gothic" w:hAnsi="Century Gothic" w:cs="Arial"/>
        </w:rPr>
        <w:t xml:space="preserve">Managing </w:t>
      </w:r>
      <w:r w:rsidR="00EB4F58" w:rsidRPr="005F4814">
        <w:rPr>
          <w:rFonts w:ascii="Century Gothic" w:hAnsi="Century Gothic" w:cs="Arial"/>
        </w:rPr>
        <w:t>c</w:t>
      </w:r>
      <w:r w:rsidRPr="005F4814">
        <w:rPr>
          <w:rFonts w:ascii="Century Gothic" w:hAnsi="Century Gothic" w:cs="Arial"/>
        </w:rPr>
        <w:t xml:space="preserve">ommunications </w:t>
      </w:r>
      <w:r w:rsidR="00EB4F58" w:rsidRPr="005F4814">
        <w:rPr>
          <w:rFonts w:ascii="Century Gothic" w:hAnsi="Century Gothic" w:cs="Arial"/>
        </w:rPr>
        <w:t>through all appropriate channels.</w:t>
      </w:r>
    </w:p>
    <w:p w:rsidR="00F93C90" w:rsidRDefault="00F93C90">
      <w:pPr>
        <w:rPr>
          <w:rFonts w:ascii="Century Gothic" w:hAnsi="Century Gothic" w:cs="Arial"/>
        </w:rPr>
      </w:pPr>
      <w:r>
        <w:rPr>
          <w:rFonts w:ascii="Century Gothic" w:hAnsi="Century Gothic" w:cs="Arial"/>
        </w:rPr>
        <w:br w:type="page"/>
      </w:r>
    </w:p>
    <w:p w:rsidR="006F20A5" w:rsidRPr="005F4814" w:rsidRDefault="00EB4F58" w:rsidP="00D97AE3">
      <w:pPr>
        <w:rPr>
          <w:rFonts w:ascii="Century Gothic" w:hAnsi="Century Gothic" w:cs="Arial"/>
        </w:rPr>
      </w:pPr>
      <w:r w:rsidRPr="005F4814">
        <w:rPr>
          <w:rFonts w:ascii="Century Gothic" w:hAnsi="Century Gothic" w:cs="Arial"/>
        </w:rPr>
        <w:lastRenderedPageBreak/>
        <w:t>9</w:t>
      </w:r>
      <w:r w:rsidR="00245B72" w:rsidRPr="005F4814">
        <w:rPr>
          <w:rFonts w:ascii="Century Gothic" w:hAnsi="Century Gothic" w:cs="Arial"/>
        </w:rPr>
        <w:t>.3</w:t>
      </w:r>
      <w:r w:rsidR="006F20A5" w:rsidRPr="005F4814">
        <w:rPr>
          <w:rFonts w:ascii="Century Gothic" w:hAnsi="Century Gothic" w:cs="Arial"/>
        </w:rPr>
        <w:t xml:space="preserve"> </w:t>
      </w:r>
      <w:r w:rsidRPr="005F4814">
        <w:rPr>
          <w:rFonts w:ascii="Century Gothic" w:hAnsi="Century Gothic" w:cs="Arial"/>
        </w:rPr>
        <w:tab/>
      </w:r>
      <w:r w:rsidR="0036690D"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Executive will be s</w:t>
      </w:r>
      <w:r w:rsidRPr="005F4814">
        <w:rPr>
          <w:rFonts w:ascii="Century Gothic" w:hAnsi="Century Gothic" w:cs="Arial"/>
        </w:rPr>
        <w:t>upported</w:t>
      </w:r>
      <w:r w:rsidR="002F1AE0" w:rsidRPr="005F4814">
        <w:rPr>
          <w:rFonts w:ascii="Century Gothic" w:hAnsi="Century Gothic" w:cs="Arial"/>
        </w:rPr>
        <w:t>,</w:t>
      </w:r>
      <w:r w:rsidR="0043215B" w:rsidRPr="005F4814">
        <w:rPr>
          <w:rFonts w:ascii="Century Gothic" w:hAnsi="Century Gothic" w:cs="Arial"/>
        </w:rPr>
        <w:t xml:space="preserve"> as appropriate</w:t>
      </w:r>
      <w:r w:rsidR="002F1AE0" w:rsidRPr="005F4814">
        <w:rPr>
          <w:rFonts w:ascii="Century Gothic" w:hAnsi="Century Gothic" w:cs="Arial"/>
        </w:rPr>
        <w:t>,</w:t>
      </w:r>
      <w:r w:rsidRPr="005F4814">
        <w:rPr>
          <w:rFonts w:ascii="Century Gothic" w:hAnsi="Century Gothic" w:cs="Arial"/>
        </w:rPr>
        <w:t xml:space="preserve"> by a team of officers</w:t>
      </w:r>
      <w:r w:rsidR="0043215B" w:rsidRPr="005F4814">
        <w:rPr>
          <w:rFonts w:ascii="Century Gothic" w:hAnsi="Century Gothic" w:cs="Arial"/>
        </w:rPr>
        <w:t xml:space="preserve"> drawn</w:t>
      </w:r>
      <w:r w:rsidRPr="005F4814">
        <w:rPr>
          <w:rFonts w:ascii="Century Gothic" w:hAnsi="Century Gothic" w:cs="Arial"/>
        </w:rPr>
        <w:t xml:space="preserve"> </w:t>
      </w:r>
      <w:r w:rsidR="006F20A5" w:rsidRPr="005F4814">
        <w:rPr>
          <w:rFonts w:ascii="Century Gothic" w:hAnsi="Century Gothic" w:cs="Arial"/>
        </w:rPr>
        <w:t>from the constituent local authorities directly responsible for relevan</w:t>
      </w:r>
      <w:r w:rsidR="002F1AE0" w:rsidRPr="005F4814">
        <w:rPr>
          <w:rFonts w:ascii="Century Gothic" w:hAnsi="Century Gothic" w:cs="Arial"/>
        </w:rPr>
        <w:t xml:space="preserve">t functional areas. This will help </w:t>
      </w:r>
      <w:r w:rsidR="006F20A5" w:rsidRPr="005F4814">
        <w:rPr>
          <w:rFonts w:ascii="Century Gothic" w:hAnsi="Century Gothic" w:cs="Arial"/>
        </w:rPr>
        <w:t>demonstrate the partnership nature of the LEP</w:t>
      </w:r>
      <w:r w:rsidRPr="005F4814">
        <w:rPr>
          <w:rFonts w:ascii="Century Gothic" w:hAnsi="Century Gothic" w:cs="Arial"/>
        </w:rPr>
        <w:t xml:space="preserve"> and its collaborative approach to delivery. </w:t>
      </w:r>
    </w:p>
    <w:p w:rsidR="006F20A5" w:rsidRPr="005F4814" w:rsidRDefault="00EB4F58" w:rsidP="00D97AE3">
      <w:pPr>
        <w:rPr>
          <w:rFonts w:ascii="Century Gothic" w:hAnsi="Century Gothic" w:cs="Arial"/>
        </w:rPr>
      </w:pPr>
      <w:r w:rsidRPr="005F4814">
        <w:rPr>
          <w:rFonts w:ascii="Century Gothic" w:hAnsi="Century Gothic" w:cs="Arial"/>
        </w:rPr>
        <w:t>9</w:t>
      </w:r>
      <w:r w:rsidR="00245B72" w:rsidRPr="005F4814">
        <w:rPr>
          <w:rFonts w:ascii="Century Gothic" w:hAnsi="Century Gothic" w:cs="Arial"/>
        </w:rPr>
        <w:t>.4</w:t>
      </w:r>
      <w:r w:rsidR="006F20A5" w:rsidRPr="005F4814">
        <w:rPr>
          <w:rFonts w:ascii="Century Gothic" w:hAnsi="Century Gothic" w:cs="Arial"/>
        </w:rPr>
        <w:t xml:space="preserve"> </w:t>
      </w:r>
      <w:r w:rsidR="006F20A5" w:rsidRPr="005F4814">
        <w:rPr>
          <w:rFonts w:ascii="Century Gothic" w:hAnsi="Century Gothic" w:cs="Arial"/>
        </w:rPr>
        <w:tab/>
        <w:t xml:space="preserve">It is expected that consultants will be used to provide additional </w:t>
      </w:r>
      <w:r w:rsidR="002F1AE0" w:rsidRPr="005F4814">
        <w:rPr>
          <w:rFonts w:ascii="Century Gothic" w:hAnsi="Century Gothic" w:cs="Arial"/>
        </w:rPr>
        <w:t xml:space="preserve">expertise and </w:t>
      </w:r>
      <w:r w:rsidR="006F20A5" w:rsidRPr="005F4814">
        <w:rPr>
          <w:rFonts w:ascii="Century Gothic" w:hAnsi="Century Gothic" w:cs="Arial"/>
        </w:rPr>
        <w:t>tech</w:t>
      </w:r>
      <w:r w:rsidRPr="005F4814">
        <w:rPr>
          <w:rFonts w:ascii="Century Gothic" w:hAnsi="Century Gothic" w:cs="Arial"/>
        </w:rPr>
        <w:t>nical support as required</w:t>
      </w:r>
      <w:r w:rsidR="002F1AE0" w:rsidRPr="005F4814">
        <w:rPr>
          <w:rFonts w:ascii="Century Gothic" w:hAnsi="Century Gothic" w:cs="Arial"/>
        </w:rPr>
        <w:t xml:space="preserve">, including the </w:t>
      </w:r>
      <w:r w:rsidR="006F20A5" w:rsidRPr="005F4814">
        <w:rPr>
          <w:rFonts w:ascii="Century Gothic" w:hAnsi="Century Gothic" w:cs="Arial"/>
        </w:rPr>
        <w:t xml:space="preserve">independent scrutiny of the emerging Business Cases that the </w:t>
      </w:r>
      <w:r w:rsidRPr="005F4814">
        <w:rPr>
          <w:rFonts w:ascii="Century Gothic" w:hAnsi="Century Gothic" w:cs="Arial"/>
        </w:rPr>
        <w:t>Investment Panel</w:t>
      </w:r>
      <w:r w:rsidR="006F20A5" w:rsidRPr="005F4814">
        <w:rPr>
          <w:rFonts w:ascii="Century Gothic" w:hAnsi="Century Gothic" w:cs="Arial"/>
        </w:rPr>
        <w:t xml:space="preserve"> will review and consider. This work will be managed by </w:t>
      </w:r>
      <w:r w:rsidR="0036690D"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Executive Team.  </w:t>
      </w:r>
      <w:r w:rsidR="003729F8" w:rsidRPr="005F4814">
        <w:rPr>
          <w:rFonts w:ascii="Century Gothic" w:hAnsi="Century Gothic" w:cs="Arial"/>
        </w:rPr>
        <w:t xml:space="preserve">Any consultants will be expected to adhere to the principles outlined at paragraph 2.3.  </w:t>
      </w:r>
    </w:p>
    <w:p w:rsidR="00EB4F58" w:rsidRPr="005F4814" w:rsidRDefault="00245B72" w:rsidP="00D97AE3">
      <w:pPr>
        <w:rPr>
          <w:rFonts w:ascii="Century Gothic" w:hAnsi="Century Gothic" w:cs="Arial"/>
        </w:rPr>
      </w:pPr>
      <w:r w:rsidRPr="005F4814">
        <w:rPr>
          <w:rFonts w:ascii="Century Gothic" w:hAnsi="Century Gothic" w:cs="Arial"/>
        </w:rPr>
        <w:t>9.5</w:t>
      </w:r>
      <w:r w:rsidR="006F20A5" w:rsidRPr="005F4814">
        <w:rPr>
          <w:rFonts w:ascii="Century Gothic" w:hAnsi="Century Gothic" w:cs="Arial"/>
        </w:rPr>
        <w:tab/>
      </w:r>
      <w:r w:rsidR="004A5818" w:rsidRPr="005F4814">
        <w:rPr>
          <w:rFonts w:ascii="Century Gothic" w:hAnsi="Century Gothic" w:cs="Arial"/>
        </w:rPr>
        <w:t>CLEP</w:t>
      </w:r>
      <w:r w:rsidR="006F20A5" w:rsidRPr="005F4814">
        <w:rPr>
          <w:rFonts w:ascii="Century Gothic" w:hAnsi="Century Gothic" w:cs="Arial"/>
        </w:rPr>
        <w:t xml:space="preserve"> is </w:t>
      </w:r>
      <w:r w:rsidR="0043215B" w:rsidRPr="005F4814">
        <w:rPr>
          <w:rFonts w:ascii="Century Gothic" w:hAnsi="Century Gothic" w:cs="Arial"/>
        </w:rPr>
        <w:t>essentially</w:t>
      </w:r>
      <w:r w:rsidR="0036690D" w:rsidRPr="005F4814">
        <w:rPr>
          <w:rFonts w:ascii="Century Gothic" w:hAnsi="Century Gothic" w:cs="Arial"/>
        </w:rPr>
        <w:t xml:space="preserve"> </w:t>
      </w:r>
      <w:r w:rsidR="006F20A5" w:rsidRPr="005F4814">
        <w:rPr>
          <w:rFonts w:ascii="Century Gothic" w:hAnsi="Century Gothic" w:cs="Arial"/>
        </w:rPr>
        <w:t xml:space="preserve">a strategic body and much of the delivery of its programmes and strategic objectives will be achieved through close working with </w:t>
      </w:r>
      <w:r w:rsidR="00E870F5" w:rsidRPr="005F4814">
        <w:rPr>
          <w:rFonts w:ascii="Century Gothic" w:hAnsi="Century Gothic" w:cs="Arial"/>
        </w:rPr>
        <w:t>private</w:t>
      </w:r>
      <w:r w:rsidR="0036690D" w:rsidRPr="005F4814">
        <w:rPr>
          <w:rFonts w:ascii="Century Gothic" w:hAnsi="Century Gothic" w:cs="Arial"/>
        </w:rPr>
        <w:t xml:space="preserve">, </w:t>
      </w:r>
      <w:r w:rsidR="00E870F5" w:rsidRPr="005F4814">
        <w:rPr>
          <w:rFonts w:ascii="Century Gothic" w:hAnsi="Century Gothic" w:cs="Arial"/>
        </w:rPr>
        <w:t xml:space="preserve">public </w:t>
      </w:r>
      <w:r w:rsidR="0036690D" w:rsidRPr="005F4814">
        <w:rPr>
          <w:rFonts w:ascii="Century Gothic" w:hAnsi="Century Gothic" w:cs="Arial"/>
        </w:rPr>
        <w:t xml:space="preserve">and voluntary and community sector partners, with this input predominantly secured via the governance structure at Board and Sub-Board level. </w:t>
      </w:r>
    </w:p>
    <w:p w:rsidR="006F20A5" w:rsidRPr="00005738" w:rsidRDefault="00245B72" w:rsidP="00D97AE3">
      <w:pPr>
        <w:rPr>
          <w:rFonts w:ascii="Century Gothic" w:hAnsi="Century Gothic" w:cs="Arial"/>
        </w:rPr>
      </w:pPr>
      <w:r w:rsidRPr="005F4814">
        <w:rPr>
          <w:rFonts w:ascii="Century Gothic" w:hAnsi="Century Gothic" w:cs="Arial"/>
        </w:rPr>
        <w:t>9.6</w:t>
      </w:r>
      <w:r w:rsidR="006F20A5" w:rsidRPr="005F4814">
        <w:rPr>
          <w:rFonts w:ascii="Century Gothic" w:hAnsi="Century Gothic" w:cs="Arial"/>
        </w:rPr>
        <w:t xml:space="preserve"> </w:t>
      </w:r>
      <w:r w:rsidR="006F20A5" w:rsidRPr="005F4814">
        <w:rPr>
          <w:rFonts w:ascii="Century Gothic" w:hAnsi="Century Gothic" w:cs="Arial"/>
        </w:rPr>
        <w:tab/>
        <w:t xml:space="preserve">Strong working relationships are in place between </w:t>
      </w:r>
      <w:r w:rsidR="003729F8" w:rsidRPr="005F4814">
        <w:rPr>
          <w:rFonts w:ascii="Century Gothic" w:hAnsi="Century Gothic" w:cs="Arial"/>
        </w:rPr>
        <w:t xml:space="preserve">the </w:t>
      </w:r>
      <w:r w:rsidR="004A5818" w:rsidRPr="005F4814">
        <w:rPr>
          <w:rFonts w:ascii="Century Gothic" w:hAnsi="Century Gothic" w:cs="Arial"/>
        </w:rPr>
        <w:t>CLEP</w:t>
      </w:r>
      <w:r w:rsidR="006F20A5" w:rsidRPr="005F4814">
        <w:rPr>
          <w:rFonts w:ascii="Century Gothic" w:hAnsi="Century Gothic" w:cs="Arial"/>
        </w:rPr>
        <w:t xml:space="preserve"> Executive</w:t>
      </w:r>
      <w:r w:rsidR="00E51A56" w:rsidRPr="005F4814">
        <w:rPr>
          <w:rFonts w:ascii="Century Gothic" w:hAnsi="Century Gothic" w:cs="Arial"/>
        </w:rPr>
        <w:t xml:space="preserve"> and the Local Authorities to </w:t>
      </w:r>
      <w:r w:rsidR="006F20A5" w:rsidRPr="005F4814">
        <w:rPr>
          <w:rFonts w:ascii="Century Gothic" w:hAnsi="Century Gothic" w:cs="Arial"/>
        </w:rPr>
        <w:t xml:space="preserve">ensure that resources are aligned to support </w:t>
      </w:r>
      <w:r w:rsidR="004A5818" w:rsidRPr="005F4814">
        <w:rPr>
          <w:rFonts w:ascii="Century Gothic" w:hAnsi="Century Gothic" w:cs="Arial"/>
        </w:rPr>
        <w:t>CLEP</w:t>
      </w:r>
      <w:r w:rsidR="006F20A5" w:rsidRPr="005F4814">
        <w:rPr>
          <w:rFonts w:ascii="Century Gothic" w:hAnsi="Century Gothic" w:cs="Arial"/>
        </w:rPr>
        <w:t xml:space="preserve">’s strategic objectives and </w:t>
      </w:r>
      <w:r w:rsidR="00E51A56" w:rsidRPr="005F4814">
        <w:rPr>
          <w:rFonts w:ascii="Century Gothic" w:hAnsi="Century Gothic" w:cs="Arial"/>
        </w:rPr>
        <w:t xml:space="preserve">priority </w:t>
      </w:r>
      <w:r w:rsidR="006F20A5" w:rsidRPr="005F4814">
        <w:rPr>
          <w:rFonts w:ascii="Century Gothic" w:hAnsi="Century Gothic" w:cs="Arial"/>
        </w:rPr>
        <w:t>interventions</w:t>
      </w:r>
      <w:r w:rsidR="009E222E" w:rsidRPr="005F4814">
        <w:rPr>
          <w:rFonts w:ascii="Century Gothic" w:hAnsi="Century Gothic" w:cs="Arial"/>
        </w:rPr>
        <w:t>.</w:t>
      </w:r>
      <w:r w:rsidR="00E51A56" w:rsidRPr="005F4814">
        <w:rPr>
          <w:rFonts w:ascii="Century Gothic" w:hAnsi="Century Gothic" w:cs="Arial"/>
        </w:rPr>
        <w:t xml:space="preserve"> Representatives </w:t>
      </w:r>
      <w:r w:rsidR="006F20A5" w:rsidRPr="005F4814">
        <w:rPr>
          <w:rFonts w:ascii="Century Gothic" w:hAnsi="Century Gothic" w:cs="Arial"/>
        </w:rPr>
        <w:t xml:space="preserve">from each of the constituent Local Authorities </w:t>
      </w:r>
      <w:r w:rsidR="00E51A56" w:rsidRPr="005F4814">
        <w:rPr>
          <w:rFonts w:ascii="Century Gothic" w:hAnsi="Century Gothic" w:cs="Arial"/>
        </w:rPr>
        <w:t xml:space="preserve">are invited to sit on </w:t>
      </w:r>
      <w:r w:rsidR="004A5818" w:rsidRPr="005F4814">
        <w:rPr>
          <w:rFonts w:ascii="Century Gothic" w:hAnsi="Century Gothic" w:cs="Arial"/>
        </w:rPr>
        <w:t>CLEP</w:t>
      </w:r>
      <w:r w:rsidR="00E51A56" w:rsidRPr="005F4814">
        <w:rPr>
          <w:rFonts w:ascii="Century Gothic" w:hAnsi="Century Gothic" w:cs="Arial"/>
        </w:rPr>
        <w:t xml:space="preserve"> Strategy </w:t>
      </w:r>
      <w:r w:rsidR="009E222E" w:rsidRPr="005F4814">
        <w:rPr>
          <w:rFonts w:ascii="Century Gothic" w:hAnsi="Century Gothic" w:cs="Arial"/>
        </w:rPr>
        <w:t xml:space="preserve">Groups </w:t>
      </w:r>
      <w:r w:rsidR="00E51A56" w:rsidRPr="005F4814">
        <w:rPr>
          <w:rFonts w:ascii="Century Gothic" w:hAnsi="Century Gothic" w:cs="Arial"/>
        </w:rPr>
        <w:t xml:space="preserve">and Sector </w:t>
      </w:r>
      <w:r w:rsidR="009E222E" w:rsidRPr="005F4814">
        <w:rPr>
          <w:rFonts w:ascii="Century Gothic" w:hAnsi="Century Gothic" w:cs="Arial"/>
        </w:rPr>
        <w:t xml:space="preserve">Panels </w:t>
      </w:r>
      <w:r w:rsidR="00E51A56" w:rsidRPr="005F4814">
        <w:rPr>
          <w:rFonts w:ascii="Century Gothic" w:hAnsi="Century Gothic" w:cs="Arial"/>
        </w:rPr>
        <w:t xml:space="preserve">and other Sub-Boards, as appropriate. </w:t>
      </w:r>
      <w:r w:rsidR="004A5818" w:rsidRPr="005F4814">
        <w:rPr>
          <w:rFonts w:ascii="Century Gothic" w:hAnsi="Century Gothic" w:cs="Arial"/>
        </w:rPr>
        <w:t>CLEP</w:t>
      </w:r>
      <w:r w:rsidR="006F20A5" w:rsidRPr="005F4814">
        <w:rPr>
          <w:rFonts w:ascii="Century Gothic" w:hAnsi="Century Gothic" w:cs="Arial"/>
        </w:rPr>
        <w:t xml:space="preserve"> Investment </w:t>
      </w:r>
      <w:r w:rsidR="00E51A56" w:rsidRPr="005F4814">
        <w:rPr>
          <w:rFonts w:ascii="Century Gothic" w:hAnsi="Century Gothic" w:cs="Arial"/>
        </w:rPr>
        <w:t xml:space="preserve">Panel </w:t>
      </w:r>
      <w:r w:rsidR="006F20A5" w:rsidRPr="005F4814">
        <w:rPr>
          <w:rFonts w:ascii="Century Gothic" w:hAnsi="Century Gothic" w:cs="Arial"/>
        </w:rPr>
        <w:t xml:space="preserve">includes senior representation from </w:t>
      </w:r>
      <w:r w:rsidR="00E51A56" w:rsidRPr="005F4814">
        <w:rPr>
          <w:rFonts w:ascii="Century Gothic" w:hAnsi="Century Gothic" w:cs="Arial"/>
        </w:rPr>
        <w:t>the Accountable B</w:t>
      </w:r>
      <w:r w:rsidR="009E222E" w:rsidRPr="005F4814">
        <w:rPr>
          <w:rFonts w:ascii="Century Gothic" w:hAnsi="Century Gothic" w:cs="Arial"/>
        </w:rPr>
        <w:t xml:space="preserve">ody discharging the </w:t>
      </w:r>
      <w:r w:rsidR="00E51A56" w:rsidRPr="005F4814">
        <w:rPr>
          <w:rFonts w:ascii="Century Gothic" w:hAnsi="Century Gothic" w:cs="Arial"/>
        </w:rPr>
        <w:t xml:space="preserve">Section 151 </w:t>
      </w:r>
      <w:r w:rsidR="009E222E" w:rsidRPr="005F4814">
        <w:rPr>
          <w:rFonts w:ascii="Century Gothic" w:hAnsi="Century Gothic" w:cs="Arial"/>
        </w:rPr>
        <w:t>function</w:t>
      </w:r>
      <w:r w:rsidR="006F20A5" w:rsidRPr="005F4814">
        <w:rPr>
          <w:rFonts w:ascii="Century Gothic" w:hAnsi="Century Gothic" w:cs="Arial"/>
        </w:rPr>
        <w:t xml:space="preserve">. This </w:t>
      </w:r>
      <w:r w:rsidR="006F20A5" w:rsidRPr="00005738">
        <w:rPr>
          <w:rFonts w:ascii="Century Gothic" w:hAnsi="Century Gothic" w:cs="Arial"/>
        </w:rPr>
        <w:t xml:space="preserve">representation ensures </w:t>
      </w:r>
      <w:r w:rsidR="00E51A56" w:rsidRPr="00005738">
        <w:rPr>
          <w:rFonts w:ascii="Century Gothic" w:hAnsi="Century Gothic" w:cs="Arial"/>
        </w:rPr>
        <w:t xml:space="preserve">strong alignment of strategic </w:t>
      </w:r>
      <w:r w:rsidR="006F20A5" w:rsidRPr="00005738">
        <w:rPr>
          <w:rFonts w:ascii="Century Gothic" w:hAnsi="Century Gothic" w:cs="Arial"/>
        </w:rPr>
        <w:t xml:space="preserve">priorities and resources.   </w:t>
      </w:r>
    </w:p>
    <w:p w:rsidR="009E222E" w:rsidRPr="00005738" w:rsidRDefault="00245B72" w:rsidP="00D97AE3">
      <w:pPr>
        <w:rPr>
          <w:rFonts w:ascii="Century Gothic" w:hAnsi="Century Gothic" w:cs="Arial"/>
        </w:rPr>
      </w:pPr>
      <w:r w:rsidRPr="00005738">
        <w:rPr>
          <w:rFonts w:ascii="Century Gothic" w:hAnsi="Century Gothic" w:cs="Arial"/>
        </w:rPr>
        <w:t>9.7</w:t>
      </w:r>
      <w:r w:rsidR="006F20A5" w:rsidRPr="00005738">
        <w:rPr>
          <w:rFonts w:ascii="Century Gothic" w:hAnsi="Century Gothic" w:cs="Arial"/>
        </w:rPr>
        <w:t xml:space="preserve"> </w:t>
      </w:r>
      <w:r w:rsidR="00E51A56" w:rsidRPr="00005738">
        <w:rPr>
          <w:rFonts w:ascii="Century Gothic" w:hAnsi="Century Gothic" w:cs="Arial"/>
        </w:rPr>
        <w:tab/>
      </w:r>
      <w:r w:rsidR="006F20A5" w:rsidRPr="00005738">
        <w:rPr>
          <w:rFonts w:ascii="Century Gothic" w:hAnsi="Century Gothic" w:cs="Arial"/>
        </w:rPr>
        <w:t xml:space="preserve">Democratic Accountability for these arrangements is achieved </w:t>
      </w:r>
      <w:r w:rsidR="00E51A56" w:rsidRPr="00005738">
        <w:rPr>
          <w:rFonts w:ascii="Century Gothic" w:hAnsi="Century Gothic" w:cs="Arial"/>
        </w:rPr>
        <w:t xml:space="preserve">via </w:t>
      </w:r>
      <w:r w:rsidR="00336D94" w:rsidRPr="00005738">
        <w:rPr>
          <w:rFonts w:ascii="Century Gothic" w:hAnsi="Century Gothic" w:cs="Arial"/>
        </w:rPr>
        <w:t xml:space="preserve">the </w:t>
      </w:r>
      <w:r w:rsidR="003162DB" w:rsidRPr="00005738">
        <w:rPr>
          <w:rFonts w:ascii="Century Gothic" w:hAnsi="Century Gothic" w:cs="Arial"/>
        </w:rPr>
        <w:t>Local Enterprise Partnership (LEP) Scrutiny Board established by the County Council in April 2019.</w:t>
      </w:r>
      <w:r w:rsidR="007D327E" w:rsidRPr="00005738">
        <w:rPr>
          <w:rFonts w:ascii="Century Gothic" w:hAnsi="Century Gothic" w:cs="Arial"/>
        </w:rPr>
        <w:t xml:space="preserve"> This approach will </w:t>
      </w:r>
      <w:r w:rsidR="003162DB" w:rsidRPr="00005738">
        <w:rPr>
          <w:rFonts w:ascii="Century Gothic" w:hAnsi="Century Gothic" w:cs="Arial"/>
        </w:rPr>
        <w:t>allow all local a</w:t>
      </w:r>
      <w:r w:rsidR="00336D94" w:rsidRPr="00005738">
        <w:rPr>
          <w:rFonts w:ascii="Century Gothic" w:hAnsi="Century Gothic" w:cs="Arial"/>
        </w:rPr>
        <w:t>uthorities</w:t>
      </w:r>
      <w:r w:rsidR="003162DB" w:rsidRPr="00005738">
        <w:rPr>
          <w:rFonts w:ascii="Century Gothic" w:hAnsi="Century Gothic" w:cs="Arial"/>
        </w:rPr>
        <w:t xml:space="preserve"> in Cumbria to contribute to</w:t>
      </w:r>
      <w:r w:rsidR="00336D94" w:rsidRPr="00005738">
        <w:rPr>
          <w:rFonts w:ascii="Century Gothic" w:hAnsi="Century Gothic" w:cs="Arial"/>
        </w:rPr>
        <w:t xml:space="preserve"> review </w:t>
      </w:r>
      <w:r w:rsidR="003162DB" w:rsidRPr="00005738">
        <w:rPr>
          <w:rFonts w:ascii="Century Gothic" w:hAnsi="Century Gothic" w:cs="Arial"/>
        </w:rPr>
        <w:t xml:space="preserve">of </w:t>
      </w:r>
      <w:r w:rsidR="00336D94" w:rsidRPr="00005738">
        <w:rPr>
          <w:rFonts w:ascii="Century Gothic" w:hAnsi="Century Gothic" w:cs="Arial"/>
        </w:rPr>
        <w:t xml:space="preserve">the strategic, delivery and financial performance of </w:t>
      </w:r>
      <w:r w:rsidR="004A5818" w:rsidRPr="00005738">
        <w:rPr>
          <w:rFonts w:ascii="Century Gothic" w:hAnsi="Century Gothic" w:cs="Arial"/>
        </w:rPr>
        <w:t>CLEP</w:t>
      </w:r>
      <w:r w:rsidR="0083790C" w:rsidRPr="00005738">
        <w:rPr>
          <w:rFonts w:ascii="Century Gothic" w:hAnsi="Century Gothic" w:cs="Arial"/>
        </w:rPr>
        <w:t xml:space="preserve">. </w:t>
      </w:r>
      <w:r w:rsidR="003162DB" w:rsidRPr="00005738">
        <w:rPr>
          <w:rFonts w:ascii="Century Gothic" w:hAnsi="Century Gothic" w:cs="Arial"/>
        </w:rPr>
        <w:t xml:space="preserve">   Additionall</w:t>
      </w:r>
      <w:r w:rsidR="0083790C" w:rsidRPr="00005738">
        <w:rPr>
          <w:rFonts w:ascii="Century Gothic" w:hAnsi="Century Gothic" w:cs="Arial"/>
        </w:rPr>
        <w:t xml:space="preserve">y, there is </w:t>
      </w:r>
      <w:r w:rsidR="002F1AE0" w:rsidRPr="00005738">
        <w:rPr>
          <w:rFonts w:ascii="Century Gothic" w:hAnsi="Century Gothic" w:cs="Arial"/>
        </w:rPr>
        <w:t xml:space="preserve">CLEP Board </w:t>
      </w:r>
      <w:r w:rsidR="00E51A56" w:rsidRPr="00005738">
        <w:rPr>
          <w:rFonts w:ascii="Century Gothic" w:hAnsi="Century Gothic" w:cs="Arial"/>
        </w:rPr>
        <w:t>representat</w:t>
      </w:r>
      <w:r w:rsidR="00336D94" w:rsidRPr="00005738">
        <w:rPr>
          <w:rFonts w:ascii="Century Gothic" w:hAnsi="Century Gothic" w:cs="Arial"/>
        </w:rPr>
        <w:t xml:space="preserve">ion </w:t>
      </w:r>
      <w:r w:rsidR="009147E6" w:rsidRPr="00005738">
        <w:rPr>
          <w:rFonts w:ascii="Century Gothic" w:hAnsi="Century Gothic" w:cs="Arial"/>
        </w:rPr>
        <w:t xml:space="preserve">at any one time by </w:t>
      </w:r>
      <w:r w:rsidR="00336D94" w:rsidRPr="00005738">
        <w:rPr>
          <w:rFonts w:ascii="Century Gothic" w:hAnsi="Century Gothic" w:cs="Arial"/>
        </w:rPr>
        <w:t>five of the eight Local A</w:t>
      </w:r>
      <w:r w:rsidR="009147E6" w:rsidRPr="00005738">
        <w:rPr>
          <w:rFonts w:ascii="Century Gothic" w:hAnsi="Century Gothic" w:cs="Arial"/>
        </w:rPr>
        <w:t>uthorities</w:t>
      </w:r>
      <w:r w:rsidR="00E51A56" w:rsidRPr="00005738">
        <w:rPr>
          <w:rFonts w:ascii="Century Gothic" w:hAnsi="Century Gothic" w:cs="Arial"/>
        </w:rPr>
        <w:t xml:space="preserve">, with </w:t>
      </w:r>
      <w:r w:rsidR="00336D94" w:rsidRPr="00005738">
        <w:rPr>
          <w:rFonts w:ascii="Century Gothic" w:hAnsi="Century Gothic" w:cs="Arial"/>
        </w:rPr>
        <w:t xml:space="preserve">three of </w:t>
      </w:r>
      <w:r w:rsidR="00E51A56" w:rsidRPr="00005738">
        <w:rPr>
          <w:rFonts w:ascii="Century Gothic" w:hAnsi="Century Gothic" w:cs="Arial"/>
        </w:rPr>
        <w:t xml:space="preserve">the six </w:t>
      </w:r>
      <w:r w:rsidR="002F1AE0" w:rsidRPr="00005738">
        <w:rPr>
          <w:rFonts w:ascii="Century Gothic" w:hAnsi="Century Gothic" w:cs="Arial"/>
        </w:rPr>
        <w:t>D</w:t>
      </w:r>
      <w:r w:rsidR="0083790C" w:rsidRPr="00005738">
        <w:rPr>
          <w:rFonts w:ascii="Century Gothic" w:hAnsi="Century Gothic" w:cs="Arial"/>
        </w:rPr>
        <w:t xml:space="preserve">istrict </w:t>
      </w:r>
      <w:r w:rsidR="002F1AE0" w:rsidRPr="00005738">
        <w:rPr>
          <w:rFonts w:ascii="Century Gothic" w:hAnsi="Century Gothic" w:cs="Arial"/>
        </w:rPr>
        <w:t>C</w:t>
      </w:r>
      <w:r w:rsidR="0083790C" w:rsidRPr="00005738">
        <w:rPr>
          <w:rFonts w:ascii="Century Gothic" w:hAnsi="Century Gothic" w:cs="Arial"/>
        </w:rPr>
        <w:t>ouncils</w:t>
      </w:r>
      <w:r w:rsidR="00E51A56" w:rsidRPr="00005738">
        <w:rPr>
          <w:rFonts w:ascii="Century Gothic" w:hAnsi="Century Gothic" w:cs="Arial"/>
        </w:rPr>
        <w:t xml:space="preserve"> serving a term of </w:t>
      </w:r>
      <w:r w:rsidR="006F20A5" w:rsidRPr="00005738">
        <w:rPr>
          <w:rFonts w:ascii="Century Gothic" w:hAnsi="Century Gothic" w:cs="Arial"/>
        </w:rPr>
        <w:t xml:space="preserve">two </w:t>
      </w:r>
      <w:r w:rsidR="00E51A56" w:rsidRPr="00005738">
        <w:rPr>
          <w:rFonts w:ascii="Century Gothic" w:hAnsi="Century Gothic" w:cs="Arial"/>
        </w:rPr>
        <w:t>years b</w:t>
      </w:r>
      <w:r w:rsidR="00336D94" w:rsidRPr="00005738">
        <w:rPr>
          <w:rFonts w:ascii="Century Gothic" w:hAnsi="Century Gothic" w:cs="Arial"/>
        </w:rPr>
        <w:t>e</w:t>
      </w:r>
      <w:r w:rsidR="00E51A56" w:rsidRPr="00005738">
        <w:rPr>
          <w:rFonts w:ascii="Century Gothic" w:hAnsi="Century Gothic" w:cs="Arial"/>
        </w:rPr>
        <w:t xml:space="preserve">fore handing over </w:t>
      </w:r>
      <w:r w:rsidR="00336D94" w:rsidRPr="00005738">
        <w:rPr>
          <w:rFonts w:ascii="Century Gothic" w:hAnsi="Century Gothic" w:cs="Arial"/>
        </w:rPr>
        <w:t xml:space="preserve">to the </w:t>
      </w:r>
      <w:r w:rsidR="009147E6" w:rsidRPr="00005738">
        <w:rPr>
          <w:rFonts w:ascii="Century Gothic" w:hAnsi="Century Gothic" w:cs="Arial"/>
        </w:rPr>
        <w:t>other</w:t>
      </w:r>
      <w:r w:rsidR="0083790C" w:rsidRPr="00005738">
        <w:rPr>
          <w:rFonts w:ascii="Century Gothic" w:hAnsi="Century Gothic" w:cs="Arial"/>
        </w:rPr>
        <w:t xml:space="preserve"> </w:t>
      </w:r>
      <w:r w:rsidR="00336D94" w:rsidRPr="00005738">
        <w:rPr>
          <w:rFonts w:ascii="Century Gothic" w:hAnsi="Century Gothic" w:cs="Arial"/>
        </w:rPr>
        <w:t xml:space="preserve">three Districts. </w:t>
      </w:r>
      <w:r w:rsidR="0083790C" w:rsidRPr="00005738">
        <w:rPr>
          <w:rFonts w:ascii="Century Gothic" w:hAnsi="Century Gothic" w:cs="Arial"/>
        </w:rPr>
        <w:t>Cumbria County Council</w:t>
      </w:r>
      <w:r w:rsidR="009147E6" w:rsidRPr="00005738">
        <w:rPr>
          <w:rFonts w:ascii="Century Gothic" w:hAnsi="Century Gothic" w:cs="Arial"/>
        </w:rPr>
        <w:t xml:space="preserve">, as the Accountable Body, </w:t>
      </w:r>
      <w:r w:rsidR="0083790C" w:rsidRPr="00005738">
        <w:rPr>
          <w:rFonts w:ascii="Century Gothic" w:hAnsi="Century Gothic" w:cs="Arial"/>
        </w:rPr>
        <w:t xml:space="preserve">has a permanent seat. </w:t>
      </w:r>
    </w:p>
    <w:p w:rsidR="006F20A5" w:rsidRPr="005F4814" w:rsidRDefault="00245B72" w:rsidP="00D97AE3">
      <w:pPr>
        <w:rPr>
          <w:rFonts w:ascii="Century Gothic" w:hAnsi="Century Gothic" w:cs="Arial"/>
        </w:rPr>
      </w:pPr>
      <w:r w:rsidRPr="005F4814">
        <w:rPr>
          <w:rFonts w:ascii="Century Gothic" w:hAnsi="Century Gothic" w:cs="Arial"/>
        </w:rPr>
        <w:t>9.8</w:t>
      </w:r>
      <w:r w:rsidR="006F20A5" w:rsidRPr="005F4814">
        <w:rPr>
          <w:rFonts w:ascii="Century Gothic" w:hAnsi="Century Gothic" w:cs="Arial"/>
        </w:rPr>
        <w:tab/>
      </w:r>
      <w:r w:rsidR="004A5818" w:rsidRPr="005F4814">
        <w:rPr>
          <w:rFonts w:ascii="Century Gothic" w:hAnsi="Century Gothic" w:cs="Arial"/>
        </w:rPr>
        <w:t>CLEP</w:t>
      </w:r>
      <w:r w:rsidR="006F20A5" w:rsidRPr="005F4814">
        <w:rPr>
          <w:rFonts w:ascii="Century Gothic" w:hAnsi="Century Gothic" w:cs="Arial"/>
        </w:rPr>
        <w:t xml:space="preserve"> </w:t>
      </w:r>
      <w:r w:rsidR="0083790C" w:rsidRPr="005F4814">
        <w:rPr>
          <w:rFonts w:ascii="Century Gothic" w:hAnsi="Century Gothic" w:cs="Arial"/>
        </w:rPr>
        <w:t xml:space="preserve">will provide </w:t>
      </w:r>
      <w:r w:rsidR="006F20A5" w:rsidRPr="005F4814">
        <w:rPr>
          <w:rFonts w:ascii="Century Gothic" w:hAnsi="Century Gothic" w:cs="Arial"/>
        </w:rPr>
        <w:t xml:space="preserve">funding support to </w:t>
      </w:r>
      <w:r w:rsidR="0083790C" w:rsidRPr="005F4814">
        <w:rPr>
          <w:rFonts w:ascii="Century Gothic" w:hAnsi="Century Gothic" w:cs="Arial"/>
        </w:rPr>
        <w:t xml:space="preserve">Cumbria </w:t>
      </w:r>
      <w:r w:rsidR="009147E6" w:rsidRPr="005F4814">
        <w:rPr>
          <w:rFonts w:ascii="Century Gothic" w:hAnsi="Century Gothic" w:cs="Arial"/>
        </w:rPr>
        <w:t xml:space="preserve">Growth </w:t>
      </w:r>
      <w:r w:rsidR="0083790C" w:rsidRPr="005F4814">
        <w:rPr>
          <w:rFonts w:ascii="Century Gothic" w:hAnsi="Century Gothic" w:cs="Arial"/>
        </w:rPr>
        <w:t xml:space="preserve">Catalyst </w:t>
      </w:r>
      <w:r w:rsidR="006F20A5" w:rsidRPr="005F4814">
        <w:rPr>
          <w:rFonts w:ascii="Century Gothic" w:hAnsi="Century Gothic" w:cs="Arial"/>
        </w:rPr>
        <w:t xml:space="preserve">to </w:t>
      </w:r>
      <w:r w:rsidR="0083790C" w:rsidRPr="005F4814">
        <w:rPr>
          <w:rFonts w:ascii="Century Gothic" w:hAnsi="Century Gothic" w:cs="Arial"/>
        </w:rPr>
        <w:t xml:space="preserve">deliver </w:t>
      </w:r>
      <w:r w:rsidR="00C600F5" w:rsidRPr="005F4814">
        <w:rPr>
          <w:rFonts w:ascii="Century Gothic" w:hAnsi="Century Gothic" w:cs="Arial"/>
        </w:rPr>
        <w:t xml:space="preserve">BEIS funded triage, diagnostic and business support services. </w:t>
      </w:r>
      <w:r w:rsidR="0083790C" w:rsidRPr="005F4814">
        <w:rPr>
          <w:rFonts w:ascii="Century Gothic" w:hAnsi="Century Gothic" w:cs="Arial"/>
        </w:rPr>
        <w:t xml:space="preserve">It will </w:t>
      </w:r>
      <w:r w:rsidR="006F20A5" w:rsidRPr="005F4814">
        <w:rPr>
          <w:rFonts w:ascii="Century Gothic" w:hAnsi="Century Gothic" w:cs="Arial"/>
        </w:rPr>
        <w:t>do this by</w:t>
      </w:r>
      <w:r w:rsidR="0083790C" w:rsidRPr="005F4814">
        <w:rPr>
          <w:rFonts w:ascii="Century Gothic" w:hAnsi="Century Gothic" w:cs="Arial"/>
        </w:rPr>
        <w:t xml:space="preserve"> providing access to support, </w:t>
      </w:r>
      <w:r w:rsidR="006F20A5" w:rsidRPr="005F4814">
        <w:rPr>
          <w:rFonts w:ascii="Century Gothic" w:hAnsi="Century Gothic" w:cs="Arial"/>
        </w:rPr>
        <w:t>providing locally sourced solutions and making best use of the region’</w:t>
      </w:r>
      <w:r w:rsidR="0083790C" w:rsidRPr="005F4814">
        <w:rPr>
          <w:rFonts w:ascii="Century Gothic" w:hAnsi="Century Gothic" w:cs="Arial"/>
        </w:rPr>
        <w:t xml:space="preserve">s business assets. It aims to </w:t>
      </w:r>
      <w:r w:rsidR="006F20A5" w:rsidRPr="005F4814">
        <w:rPr>
          <w:rFonts w:ascii="Century Gothic" w:hAnsi="Century Gothic" w:cs="Arial"/>
        </w:rPr>
        <w:t xml:space="preserve">provide impartial, clear and expert support to help </w:t>
      </w:r>
      <w:r w:rsidR="0083790C" w:rsidRPr="005F4814">
        <w:rPr>
          <w:rFonts w:ascii="Century Gothic" w:hAnsi="Century Gothic" w:cs="Arial"/>
        </w:rPr>
        <w:t xml:space="preserve">Cumbria businesses get the best </w:t>
      </w:r>
      <w:r w:rsidR="006F20A5" w:rsidRPr="005F4814">
        <w:rPr>
          <w:rFonts w:ascii="Century Gothic" w:hAnsi="Century Gothic" w:cs="Arial"/>
        </w:rPr>
        <w:t>business support and advice. By understanding the needs of local b</w:t>
      </w:r>
      <w:r w:rsidR="0083790C" w:rsidRPr="005F4814">
        <w:rPr>
          <w:rFonts w:ascii="Century Gothic" w:hAnsi="Century Gothic" w:cs="Arial"/>
        </w:rPr>
        <w:t xml:space="preserve">usiness it </w:t>
      </w:r>
      <w:r w:rsidR="007D327E" w:rsidRPr="005F4814">
        <w:rPr>
          <w:rFonts w:ascii="Century Gothic" w:hAnsi="Century Gothic" w:cs="Arial"/>
        </w:rPr>
        <w:t xml:space="preserve">will </w:t>
      </w:r>
      <w:r w:rsidR="0083790C" w:rsidRPr="005F4814">
        <w:rPr>
          <w:rFonts w:ascii="Century Gothic" w:hAnsi="Century Gothic" w:cs="Arial"/>
        </w:rPr>
        <w:t xml:space="preserve">improve co- </w:t>
      </w:r>
      <w:r w:rsidR="006F20A5" w:rsidRPr="005F4814">
        <w:rPr>
          <w:rFonts w:ascii="Century Gothic" w:hAnsi="Century Gothic" w:cs="Arial"/>
        </w:rPr>
        <w:t>ordination of local business support with national programmes and intro</w:t>
      </w:r>
      <w:r w:rsidR="0083790C" w:rsidRPr="005F4814">
        <w:rPr>
          <w:rFonts w:ascii="Century Gothic" w:hAnsi="Century Gothic" w:cs="Arial"/>
        </w:rPr>
        <w:t xml:space="preserve">duce new services to fill any gaps to help businesses grow. Cumbria </w:t>
      </w:r>
      <w:r w:rsidR="00933B58" w:rsidRPr="005F4814">
        <w:rPr>
          <w:rFonts w:ascii="Century Gothic" w:hAnsi="Century Gothic" w:cs="Arial"/>
        </w:rPr>
        <w:t xml:space="preserve">Growth </w:t>
      </w:r>
      <w:r w:rsidR="0083790C" w:rsidRPr="005F4814">
        <w:rPr>
          <w:rFonts w:ascii="Century Gothic" w:hAnsi="Century Gothic" w:cs="Arial"/>
        </w:rPr>
        <w:t>Catalyst</w:t>
      </w:r>
      <w:r w:rsidR="002F1AE0" w:rsidRPr="005F4814">
        <w:rPr>
          <w:rFonts w:ascii="Century Gothic" w:hAnsi="Century Gothic" w:cs="Arial"/>
        </w:rPr>
        <w:t xml:space="preserve"> </w:t>
      </w:r>
      <w:r w:rsidR="006F20A5" w:rsidRPr="005F4814">
        <w:rPr>
          <w:rFonts w:ascii="Century Gothic" w:hAnsi="Century Gothic" w:cs="Arial"/>
        </w:rPr>
        <w:t>is governed by th</w:t>
      </w:r>
      <w:r w:rsidR="0083790C" w:rsidRPr="005F4814">
        <w:rPr>
          <w:rFonts w:ascii="Century Gothic" w:hAnsi="Century Gothic" w:cs="Arial"/>
        </w:rPr>
        <w:t>e Cumbria LEP through the Investment Panel.</w:t>
      </w:r>
      <w:r w:rsidR="006F20A5" w:rsidRPr="005F4814">
        <w:rPr>
          <w:rFonts w:ascii="Century Gothic" w:hAnsi="Century Gothic" w:cs="Arial"/>
        </w:rPr>
        <w:t xml:space="preserve">  </w:t>
      </w:r>
      <w:r w:rsidR="002F1AE0" w:rsidRPr="005F4814">
        <w:rPr>
          <w:rFonts w:ascii="Century Gothic" w:hAnsi="Century Gothic" w:cs="Arial"/>
        </w:rPr>
        <w:t xml:space="preserve">The Business Strategy Board will have a role in informing the delivery priorities of the Catalyst, providing </w:t>
      </w:r>
      <w:r w:rsidR="007F563C" w:rsidRPr="005F4814">
        <w:rPr>
          <w:rFonts w:ascii="Century Gothic" w:hAnsi="Century Gothic" w:cs="Arial"/>
        </w:rPr>
        <w:t xml:space="preserve">that these are in line with the five principles as outlined by BEIS. </w:t>
      </w:r>
    </w:p>
    <w:p w:rsidR="00C600F5" w:rsidRPr="005F4814" w:rsidRDefault="00245B72" w:rsidP="00D97AE3">
      <w:pPr>
        <w:rPr>
          <w:rFonts w:ascii="Century Gothic" w:hAnsi="Century Gothic" w:cs="Arial"/>
          <w:b/>
        </w:rPr>
      </w:pPr>
      <w:r w:rsidRPr="005F4814">
        <w:rPr>
          <w:rFonts w:ascii="Century Gothic" w:hAnsi="Century Gothic" w:cs="Arial"/>
        </w:rPr>
        <w:t>9.9</w:t>
      </w:r>
      <w:r w:rsidR="000E4035" w:rsidRPr="005F4814">
        <w:rPr>
          <w:rFonts w:ascii="Century Gothic" w:hAnsi="Century Gothic" w:cs="Arial"/>
        </w:rPr>
        <w:tab/>
        <w:t xml:space="preserve">The responsibility for ensuring value for money for all projects and programmes and for scrutiny of recommendations relating to each business case will rest with the CLEP Chief Executive. </w:t>
      </w:r>
    </w:p>
    <w:p w:rsidR="00F93C90" w:rsidRDefault="00F93C90">
      <w:pPr>
        <w:rPr>
          <w:rFonts w:ascii="Century Gothic" w:hAnsi="Century Gothic" w:cs="Arial"/>
          <w:b/>
        </w:rPr>
      </w:pPr>
      <w:r>
        <w:rPr>
          <w:rFonts w:ascii="Century Gothic" w:hAnsi="Century Gothic" w:cs="Arial"/>
          <w:b/>
        </w:rPr>
        <w:br w:type="page"/>
      </w:r>
    </w:p>
    <w:p w:rsidR="006F20A5" w:rsidRPr="005F4814" w:rsidRDefault="0083790C" w:rsidP="00D97AE3">
      <w:pPr>
        <w:rPr>
          <w:rFonts w:ascii="Century Gothic" w:hAnsi="Century Gothic" w:cs="Arial"/>
          <w:b/>
        </w:rPr>
      </w:pPr>
      <w:r w:rsidRPr="005F4814">
        <w:rPr>
          <w:rFonts w:ascii="Century Gothic" w:hAnsi="Century Gothic" w:cs="Arial"/>
          <w:b/>
        </w:rPr>
        <w:lastRenderedPageBreak/>
        <w:t>10.</w:t>
      </w:r>
      <w:r w:rsidR="006F20A5" w:rsidRPr="005F4814">
        <w:rPr>
          <w:rFonts w:ascii="Century Gothic" w:hAnsi="Century Gothic" w:cs="Arial"/>
          <w:b/>
        </w:rPr>
        <w:t xml:space="preserve"> </w:t>
      </w:r>
      <w:r w:rsidR="006F20A5" w:rsidRPr="005F4814">
        <w:rPr>
          <w:rFonts w:ascii="Century Gothic" w:hAnsi="Century Gothic" w:cs="Arial"/>
          <w:b/>
        </w:rPr>
        <w:tab/>
        <w:t xml:space="preserve">Cross-LEP Working  </w:t>
      </w:r>
    </w:p>
    <w:p w:rsidR="00CE311C" w:rsidRPr="005F4814" w:rsidRDefault="00EA2546" w:rsidP="00D97AE3">
      <w:pPr>
        <w:tabs>
          <w:tab w:val="num" w:pos="720"/>
        </w:tabs>
        <w:rPr>
          <w:rFonts w:ascii="Century Gothic" w:hAnsi="Century Gothic" w:cs="Arial"/>
        </w:rPr>
      </w:pPr>
      <w:r w:rsidRPr="005F4814">
        <w:rPr>
          <w:rFonts w:ascii="Century Gothic" w:hAnsi="Century Gothic" w:cs="Arial"/>
        </w:rPr>
        <w:t>10</w:t>
      </w:r>
      <w:r w:rsidR="006F20A5" w:rsidRPr="005F4814">
        <w:rPr>
          <w:rFonts w:ascii="Century Gothic" w:hAnsi="Century Gothic" w:cs="Arial"/>
        </w:rPr>
        <w:t xml:space="preserve">.1 </w:t>
      </w:r>
      <w:r w:rsidRPr="005F4814">
        <w:rPr>
          <w:rFonts w:ascii="Century Gothic" w:hAnsi="Century Gothic" w:cs="Arial"/>
        </w:rPr>
        <w:tab/>
      </w:r>
      <w:r w:rsidR="004A5818" w:rsidRPr="005F4814">
        <w:rPr>
          <w:rFonts w:ascii="Century Gothic" w:hAnsi="Century Gothic" w:cs="Arial"/>
        </w:rPr>
        <w:t>CLEP</w:t>
      </w:r>
      <w:r w:rsidRPr="005F4814">
        <w:rPr>
          <w:rFonts w:ascii="Century Gothic" w:hAnsi="Century Gothic" w:cs="Arial"/>
        </w:rPr>
        <w:t xml:space="preserve"> is a member of the Northern Powerhouse </w:t>
      </w:r>
      <w:r w:rsidR="00CE311C" w:rsidRPr="005F4814">
        <w:rPr>
          <w:rFonts w:ascii="Century Gothic" w:hAnsi="Century Gothic" w:cs="Arial"/>
        </w:rPr>
        <w:t>11 (NP11)</w:t>
      </w:r>
      <w:r w:rsidR="004D035F" w:rsidRPr="005F4814">
        <w:rPr>
          <w:rFonts w:ascii="Century Gothic" w:hAnsi="Century Gothic" w:cs="Arial"/>
        </w:rPr>
        <w:t xml:space="preserve"> </w:t>
      </w:r>
      <w:r w:rsidR="00CE311C" w:rsidRPr="005F4814">
        <w:rPr>
          <w:rFonts w:ascii="Century Gothic" w:hAnsi="Century Gothic" w:cs="Arial"/>
        </w:rPr>
        <w:t xml:space="preserve">and has committed to work collaboratively with the other 10 LEPs within the NP11 on </w:t>
      </w:r>
      <w:r w:rsidR="00630E23" w:rsidRPr="005F4814">
        <w:rPr>
          <w:rFonts w:ascii="Century Gothic" w:hAnsi="Century Gothic" w:cs="Arial"/>
        </w:rPr>
        <w:t xml:space="preserve">the work programme that is being developed and is currently taking a lead on the Places work. </w:t>
      </w:r>
      <w:r w:rsidR="004D035F" w:rsidRPr="005F4814">
        <w:rPr>
          <w:rFonts w:ascii="Century Gothic" w:hAnsi="Century Gothic" w:cs="Arial"/>
        </w:rPr>
        <w:t xml:space="preserve">CLEP will submit time and resource to ensure that the NP11 achieves greater added value through working together on these strands of activity. </w:t>
      </w:r>
      <w:r w:rsidR="00630E23" w:rsidRPr="005F4814">
        <w:rPr>
          <w:rFonts w:ascii="Century Gothic" w:hAnsi="Century Gothic" w:cs="Arial"/>
        </w:rPr>
        <w:t xml:space="preserve">In the context of the NP11 CLEP will also develop close working relationships with our neighbouring LEPs – Lancaster and NE - and work on issues of mutual interest such as the Eden project in Morecambe. </w:t>
      </w:r>
    </w:p>
    <w:p w:rsidR="00CE311C" w:rsidRPr="005F4814" w:rsidRDefault="00CE311C" w:rsidP="00D97AE3">
      <w:pPr>
        <w:tabs>
          <w:tab w:val="num" w:pos="720"/>
        </w:tabs>
        <w:rPr>
          <w:rFonts w:ascii="Century Gothic" w:hAnsi="Century Gothic" w:cs="Arial"/>
        </w:rPr>
      </w:pPr>
      <w:r w:rsidRPr="005F4814">
        <w:rPr>
          <w:rFonts w:ascii="Century Gothic" w:hAnsi="Century Gothic" w:cs="Arial"/>
        </w:rPr>
        <w:t>10.2</w:t>
      </w:r>
      <w:r w:rsidRPr="005F4814">
        <w:rPr>
          <w:rFonts w:ascii="Century Gothic" w:hAnsi="Century Gothic" w:cs="Arial"/>
        </w:rPr>
        <w:tab/>
        <w:t xml:space="preserve">CLEP is  committed to and actively engaging in the Borderland </w:t>
      </w:r>
      <w:r w:rsidR="006F5962" w:rsidRPr="005F4814">
        <w:rPr>
          <w:rFonts w:ascii="Century Gothic" w:hAnsi="Century Gothic" w:cs="Arial"/>
        </w:rPr>
        <w:t xml:space="preserve">Inclusive </w:t>
      </w:r>
      <w:r w:rsidRPr="005F4814">
        <w:rPr>
          <w:rFonts w:ascii="Century Gothic" w:hAnsi="Century Gothic" w:cs="Arial"/>
        </w:rPr>
        <w:t xml:space="preserve">Growth </w:t>
      </w:r>
      <w:r w:rsidR="003B45F2" w:rsidRPr="005F4814">
        <w:rPr>
          <w:rFonts w:ascii="Century Gothic" w:hAnsi="Century Gothic" w:cs="Arial"/>
        </w:rPr>
        <w:t xml:space="preserve">Deal, which is </w:t>
      </w:r>
      <w:r w:rsidR="006F5962" w:rsidRPr="005F4814">
        <w:rPr>
          <w:rFonts w:ascii="Century Gothic" w:hAnsi="Century Gothic" w:cs="Arial"/>
        </w:rPr>
        <w:t xml:space="preserve">a </w:t>
      </w:r>
      <w:r w:rsidR="003B45F2" w:rsidRPr="005F4814">
        <w:rPr>
          <w:rFonts w:ascii="Century Gothic" w:hAnsi="Century Gothic" w:cs="Arial"/>
        </w:rPr>
        <w:t xml:space="preserve">cross-Border initiative consisting of </w:t>
      </w:r>
      <w:r w:rsidR="00C45BFE" w:rsidRPr="005F4814">
        <w:rPr>
          <w:rFonts w:ascii="Century Gothic" w:hAnsi="Century Gothic" w:cs="Arial"/>
        </w:rPr>
        <w:t>Carlisle City Council, Cumbria County Council, Dumfries and Galloway Council, Northumberland Council and Scottish Borders Council</w:t>
      </w:r>
      <w:r w:rsidR="003B45F2" w:rsidRPr="005F4814">
        <w:rPr>
          <w:rFonts w:ascii="Century Gothic" w:hAnsi="Century Gothic" w:cs="Arial"/>
        </w:rPr>
        <w:t xml:space="preserve">. Work is ongoing to ensure that there is strong alignment between the </w:t>
      </w:r>
      <w:r w:rsidR="002905E7" w:rsidRPr="005F4814">
        <w:rPr>
          <w:rFonts w:ascii="Century Gothic" w:hAnsi="Century Gothic" w:cs="Arial"/>
        </w:rPr>
        <w:t>priorities of CLEP and those of the Growth Deal, particularly around digital, infrastru</w:t>
      </w:r>
      <w:r w:rsidR="004D035F" w:rsidRPr="005F4814">
        <w:rPr>
          <w:rFonts w:ascii="Century Gothic" w:hAnsi="Century Gothic" w:cs="Arial"/>
        </w:rPr>
        <w:t>ctu</w:t>
      </w:r>
      <w:r w:rsidR="002905E7" w:rsidRPr="005F4814">
        <w:rPr>
          <w:rFonts w:ascii="Century Gothic" w:hAnsi="Century Gothic" w:cs="Arial"/>
        </w:rPr>
        <w:t xml:space="preserve">re and skills. </w:t>
      </w:r>
    </w:p>
    <w:p w:rsidR="006F5962" w:rsidRPr="005F4814" w:rsidRDefault="006F5962" w:rsidP="00D97AE3">
      <w:pPr>
        <w:tabs>
          <w:tab w:val="num" w:pos="720"/>
        </w:tabs>
        <w:rPr>
          <w:rFonts w:ascii="Century Gothic" w:hAnsi="Century Gothic" w:cs="Arial"/>
        </w:rPr>
      </w:pPr>
      <w:r w:rsidRPr="005F4814">
        <w:rPr>
          <w:rFonts w:ascii="Century Gothic" w:hAnsi="Century Gothic" w:cs="Arial"/>
        </w:rPr>
        <w:t>10.3</w:t>
      </w:r>
      <w:r w:rsidRPr="005F4814">
        <w:rPr>
          <w:rFonts w:ascii="Century Gothic" w:hAnsi="Century Gothic" w:cs="Arial"/>
        </w:rPr>
        <w:tab/>
        <w:t xml:space="preserve">CLEP is also supportive of the joint working between </w:t>
      </w:r>
      <w:r w:rsidR="0046746C" w:rsidRPr="005F4814">
        <w:rPr>
          <w:rFonts w:ascii="Century Gothic" w:hAnsi="Century Gothic" w:cs="Arial"/>
        </w:rPr>
        <w:t>Ba</w:t>
      </w:r>
      <w:r w:rsidRPr="005F4814">
        <w:rPr>
          <w:rFonts w:ascii="Century Gothic" w:hAnsi="Century Gothic" w:cs="Arial"/>
        </w:rPr>
        <w:t xml:space="preserve">rrow Borough Council, South Lakeland District Council and </w:t>
      </w:r>
      <w:r w:rsidR="0046746C" w:rsidRPr="005F4814">
        <w:rPr>
          <w:rFonts w:ascii="Century Gothic" w:hAnsi="Century Gothic" w:cs="Arial"/>
        </w:rPr>
        <w:t xml:space="preserve">Lancaster City Council on the economic prospectus for the Morecambe Bay area. </w:t>
      </w:r>
    </w:p>
    <w:p w:rsidR="00245B72" w:rsidRPr="005F4814" w:rsidRDefault="00245B72" w:rsidP="00D97AE3">
      <w:pPr>
        <w:tabs>
          <w:tab w:val="num" w:pos="720"/>
        </w:tabs>
        <w:rPr>
          <w:rFonts w:ascii="Century Gothic" w:hAnsi="Century Gothic" w:cs="Arial"/>
        </w:rPr>
      </w:pPr>
      <w:r w:rsidRPr="005F4814">
        <w:rPr>
          <w:rFonts w:ascii="Century Gothic" w:hAnsi="Century Gothic" w:cs="Arial"/>
        </w:rPr>
        <w:t xml:space="preserve">10.4 </w:t>
      </w:r>
      <w:r w:rsidRPr="005F4814">
        <w:rPr>
          <w:rFonts w:ascii="Century Gothic" w:hAnsi="Century Gothic" w:cs="Arial"/>
        </w:rPr>
        <w:tab/>
        <w:t>CLEP is also fully committed to supporting the LEP Network and regularly attends and participates in the Network’s meetings, including the Local Assurance Framework Working Group. CLEP has also committed to act as lead Network member on the ESIF Performance and Dispute Resolution National Sub-Committee and as the LEP rep</w:t>
      </w:r>
      <w:r w:rsidR="00450087" w:rsidRPr="005F4814">
        <w:rPr>
          <w:rFonts w:ascii="Century Gothic" w:hAnsi="Century Gothic" w:cs="Arial"/>
        </w:rPr>
        <w:t>resentative on the Careers and E</w:t>
      </w:r>
      <w:r w:rsidRPr="005F4814">
        <w:rPr>
          <w:rFonts w:ascii="Century Gothic" w:hAnsi="Century Gothic" w:cs="Arial"/>
        </w:rPr>
        <w:t>nterprise Company’</w:t>
      </w:r>
      <w:r w:rsidR="00450087" w:rsidRPr="005F4814">
        <w:rPr>
          <w:rFonts w:ascii="Century Gothic" w:hAnsi="Century Gothic" w:cs="Arial"/>
        </w:rPr>
        <w:t>s National A</w:t>
      </w:r>
      <w:r w:rsidRPr="005F4814">
        <w:rPr>
          <w:rFonts w:ascii="Century Gothic" w:hAnsi="Century Gothic" w:cs="Arial"/>
        </w:rPr>
        <w:t xml:space="preserve">mbassador Network. </w:t>
      </w:r>
    </w:p>
    <w:p w:rsidR="006F20A5" w:rsidRPr="005F4814" w:rsidRDefault="002905E7" w:rsidP="00D97AE3">
      <w:pPr>
        <w:rPr>
          <w:rFonts w:ascii="Century Gothic" w:hAnsi="Century Gothic" w:cs="Arial"/>
        </w:rPr>
      </w:pPr>
      <w:r w:rsidRPr="005F4814">
        <w:rPr>
          <w:rFonts w:ascii="Century Gothic" w:hAnsi="Century Gothic" w:cs="Arial"/>
        </w:rPr>
        <w:t>10.</w:t>
      </w:r>
      <w:r w:rsidR="00450087" w:rsidRPr="005F4814">
        <w:rPr>
          <w:rFonts w:ascii="Century Gothic" w:hAnsi="Century Gothic" w:cs="Arial"/>
        </w:rPr>
        <w:t>5</w:t>
      </w:r>
      <w:r w:rsidR="00CE311C" w:rsidRPr="005F4814">
        <w:rPr>
          <w:rFonts w:ascii="Century Gothic" w:hAnsi="Century Gothic" w:cs="Arial"/>
        </w:rPr>
        <w:tab/>
        <w:t xml:space="preserve">Additionally, </w:t>
      </w:r>
      <w:r w:rsidRPr="005F4814">
        <w:rPr>
          <w:rFonts w:ascii="Century Gothic" w:hAnsi="Century Gothic" w:cs="Arial"/>
        </w:rPr>
        <w:t>a</w:t>
      </w:r>
      <w:r w:rsidR="006F20A5" w:rsidRPr="005F4814">
        <w:rPr>
          <w:rFonts w:ascii="Century Gothic" w:hAnsi="Century Gothic" w:cs="Arial"/>
        </w:rPr>
        <w:t xml:space="preserve"> number of the priorities, themes and interventions identified by </w:t>
      </w:r>
      <w:r w:rsidR="004A5818" w:rsidRPr="005F4814">
        <w:rPr>
          <w:rFonts w:ascii="Century Gothic" w:hAnsi="Century Gothic" w:cs="Arial"/>
        </w:rPr>
        <w:t>CLEP</w:t>
      </w:r>
      <w:r w:rsidR="00EA2546" w:rsidRPr="005F4814">
        <w:rPr>
          <w:rFonts w:ascii="Century Gothic" w:hAnsi="Century Gothic" w:cs="Arial"/>
        </w:rPr>
        <w:t xml:space="preserve"> in its Strategic Economic </w:t>
      </w:r>
      <w:r w:rsidR="006F20A5" w:rsidRPr="005F4814">
        <w:rPr>
          <w:rFonts w:ascii="Century Gothic" w:hAnsi="Century Gothic" w:cs="Arial"/>
        </w:rPr>
        <w:t xml:space="preserve">Plan </w:t>
      </w:r>
      <w:r w:rsidR="00EA2546" w:rsidRPr="005F4814">
        <w:rPr>
          <w:rFonts w:ascii="Century Gothic" w:hAnsi="Century Gothic" w:cs="Arial"/>
        </w:rPr>
        <w:t xml:space="preserve">and LIS </w:t>
      </w:r>
      <w:r w:rsidR="006F20A5" w:rsidRPr="005F4814">
        <w:rPr>
          <w:rFonts w:ascii="Century Gothic" w:hAnsi="Century Gothic" w:cs="Arial"/>
        </w:rPr>
        <w:t xml:space="preserve">are not confined to </w:t>
      </w:r>
      <w:r w:rsidR="00EA2546" w:rsidRPr="005F4814">
        <w:rPr>
          <w:rFonts w:ascii="Century Gothic" w:hAnsi="Century Gothic" w:cs="Arial"/>
        </w:rPr>
        <w:t>Cumbria, such as cross-LEP working on nuclear</w:t>
      </w:r>
      <w:r w:rsidR="00630E23" w:rsidRPr="005F4814">
        <w:rPr>
          <w:rFonts w:ascii="Century Gothic" w:hAnsi="Century Gothic" w:cs="Arial"/>
        </w:rPr>
        <w:t xml:space="preserve"> with the other North West LEPs, Heart of the South West and New Anglia LEPs</w:t>
      </w:r>
      <w:r w:rsidR="00EA2546" w:rsidRPr="005F4814">
        <w:rPr>
          <w:rFonts w:ascii="Century Gothic" w:hAnsi="Century Gothic" w:cs="Arial"/>
        </w:rPr>
        <w:t xml:space="preserve">. </w:t>
      </w:r>
      <w:r w:rsidR="004A5818" w:rsidRPr="005F4814">
        <w:rPr>
          <w:rFonts w:ascii="Century Gothic" w:hAnsi="Century Gothic" w:cs="Arial"/>
        </w:rPr>
        <w:t>CLEP</w:t>
      </w:r>
      <w:r w:rsidR="00EA2546" w:rsidRPr="005F4814">
        <w:rPr>
          <w:rFonts w:ascii="Century Gothic" w:hAnsi="Century Gothic" w:cs="Arial"/>
        </w:rPr>
        <w:t xml:space="preserve"> Board will identify </w:t>
      </w:r>
      <w:r w:rsidR="006F20A5" w:rsidRPr="005F4814">
        <w:rPr>
          <w:rFonts w:ascii="Century Gothic" w:hAnsi="Century Gothic" w:cs="Arial"/>
        </w:rPr>
        <w:t>opportunities to work with other LEPs (either on a geographical or secto</w:t>
      </w:r>
      <w:r w:rsidRPr="005F4814">
        <w:rPr>
          <w:rFonts w:ascii="Century Gothic" w:hAnsi="Century Gothic" w:cs="Arial"/>
        </w:rPr>
        <w:t xml:space="preserve">r basis) and on such occasions </w:t>
      </w:r>
      <w:r w:rsidR="006F20A5" w:rsidRPr="005F4814">
        <w:rPr>
          <w:rFonts w:ascii="Century Gothic" w:hAnsi="Century Gothic" w:cs="Arial"/>
        </w:rPr>
        <w:t xml:space="preserve">a clear set of principles for collaboration will be established and agreed prior to activity commencing.   </w:t>
      </w:r>
    </w:p>
    <w:p w:rsidR="007F7931" w:rsidRPr="007F7931" w:rsidRDefault="002905E7" w:rsidP="00D97AE3">
      <w:pPr>
        <w:rPr>
          <w:rFonts w:ascii="Century Gothic" w:hAnsi="Century Gothic" w:cs="Arial"/>
        </w:rPr>
      </w:pPr>
      <w:r w:rsidRPr="005F4814">
        <w:rPr>
          <w:rFonts w:ascii="Century Gothic" w:hAnsi="Century Gothic" w:cs="Arial"/>
        </w:rPr>
        <w:t>10.</w:t>
      </w:r>
      <w:r w:rsidR="00450087" w:rsidRPr="005F4814">
        <w:rPr>
          <w:rFonts w:ascii="Century Gothic" w:hAnsi="Century Gothic" w:cs="Arial"/>
        </w:rPr>
        <w:t>6</w:t>
      </w:r>
      <w:r w:rsidR="006F20A5" w:rsidRPr="005F4814">
        <w:rPr>
          <w:rFonts w:ascii="Century Gothic" w:hAnsi="Century Gothic" w:cs="Arial"/>
        </w:rPr>
        <w:tab/>
        <w:t xml:space="preserve">In instances where </w:t>
      </w:r>
      <w:r w:rsidR="0083790C" w:rsidRPr="005F4814">
        <w:rPr>
          <w:rFonts w:ascii="Century Gothic" w:hAnsi="Century Gothic" w:cs="Arial"/>
        </w:rPr>
        <w:t>Cumbria</w:t>
      </w:r>
      <w:r w:rsidR="00EA2546" w:rsidRPr="005F4814">
        <w:rPr>
          <w:rFonts w:ascii="Century Gothic" w:hAnsi="Century Gothic" w:cs="Arial"/>
        </w:rPr>
        <w:t xml:space="preserve"> </w:t>
      </w:r>
      <w:r w:rsidR="006F20A5" w:rsidRPr="005F4814">
        <w:rPr>
          <w:rFonts w:ascii="Century Gothic" w:hAnsi="Century Gothic" w:cs="Arial"/>
        </w:rPr>
        <w:t>LEP jointly fund activiti</w:t>
      </w:r>
      <w:r w:rsidRPr="005F4814">
        <w:rPr>
          <w:rFonts w:ascii="Century Gothic" w:hAnsi="Century Gothic" w:cs="Arial"/>
        </w:rPr>
        <w:t>es or projects with other LEPs,</w:t>
      </w:r>
      <w:r w:rsidR="006F20A5" w:rsidRPr="005F4814">
        <w:rPr>
          <w:rFonts w:ascii="Century Gothic" w:hAnsi="Century Gothic" w:cs="Arial"/>
        </w:rPr>
        <w:t xml:space="preserve"> clear operational and governance arrangements will be agreed prior to activity commencing</w:t>
      </w:r>
      <w:r w:rsidRPr="005F4814">
        <w:rPr>
          <w:rFonts w:ascii="Century Gothic" w:hAnsi="Century Gothic" w:cs="Arial"/>
        </w:rPr>
        <w:t xml:space="preserve">. This is to ensure </w:t>
      </w:r>
      <w:r w:rsidR="006F20A5" w:rsidRPr="005F4814">
        <w:rPr>
          <w:rFonts w:ascii="Century Gothic" w:hAnsi="Century Gothic" w:cs="Arial"/>
        </w:rPr>
        <w:t>maximum effectiveness but with appropriate control and will need to be on a case by case basis</w:t>
      </w:r>
      <w:r w:rsidRPr="005F4814">
        <w:rPr>
          <w:rFonts w:ascii="Century Gothic" w:hAnsi="Century Gothic" w:cs="Arial"/>
        </w:rPr>
        <w:t xml:space="preserve"> </w:t>
      </w:r>
      <w:r w:rsidR="006F20A5" w:rsidRPr="005F4814">
        <w:rPr>
          <w:rFonts w:ascii="Century Gothic" w:hAnsi="Century Gothic" w:cs="Arial"/>
        </w:rPr>
        <w:t xml:space="preserve">relating to the specific investment proposals and agreed with the accountable bodies.  </w:t>
      </w:r>
    </w:p>
    <w:p w:rsidR="00F93C90" w:rsidRDefault="00F93C90">
      <w:pPr>
        <w:rPr>
          <w:rFonts w:ascii="Century Gothic" w:hAnsi="Century Gothic" w:cs="Arial"/>
          <w:b/>
        </w:rPr>
      </w:pPr>
      <w:r>
        <w:rPr>
          <w:rFonts w:ascii="Century Gothic" w:hAnsi="Century Gothic" w:cs="Arial"/>
          <w:b/>
        </w:rPr>
        <w:br w:type="page"/>
      </w:r>
    </w:p>
    <w:p w:rsidR="006F20A5" w:rsidRPr="005F4814" w:rsidRDefault="0061317F" w:rsidP="00D97AE3">
      <w:pPr>
        <w:rPr>
          <w:rFonts w:ascii="Century Gothic" w:hAnsi="Century Gothic" w:cs="Arial"/>
          <w:b/>
        </w:rPr>
      </w:pPr>
      <w:r w:rsidRPr="005F4814">
        <w:rPr>
          <w:rFonts w:ascii="Century Gothic" w:hAnsi="Century Gothic" w:cs="Arial"/>
          <w:b/>
        </w:rPr>
        <w:lastRenderedPageBreak/>
        <w:t>11</w:t>
      </w:r>
      <w:r w:rsidR="006F20A5" w:rsidRPr="005F4814">
        <w:rPr>
          <w:rFonts w:ascii="Century Gothic" w:hAnsi="Century Gothic" w:cs="Arial"/>
          <w:b/>
        </w:rPr>
        <w:t xml:space="preserve">. </w:t>
      </w:r>
      <w:r w:rsidRPr="005F4814">
        <w:rPr>
          <w:rFonts w:ascii="Century Gothic" w:hAnsi="Century Gothic" w:cs="Arial"/>
          <w:b/>
        </w:rPr>
        <w:tab/>
      </w:r>
      <w:r w:rsidR="006F20A5" w:rsidRPr="005F4814">
        <w:rPr>
          <w:rFonts w:ascii="Century Gothic" w:hAnsi="Century Gothic" w:cs="Arial"/>
          <w:b/>
        </w:rPr>
        <w:t xml:space="preserve">Code of Conduct and Conflicts of Interest    </w:t>
      </w:r>
    </w:p>
    <w:p w:rsidR="006F20A5" w:rsidRPr="005F4814" w:rsidRDefault="0061317F" w:rsidP="00D97AE3">
      <w:pPr>
        <w:rPr>
          <w:rFonts w:ascii="Century Gothic" w:hAnsi="Century Gothic" w:cs="Arial"/>
        </w:rPr>
      </w:pPr>
      <w:r w:rsidRPr="005F4814">
        <w:rPr>
          <w:rFonts w:ascii="Century Gothic" w:hAnsi="Century Gothic" w:cs="Arial"/>
        </w:rPr>
        <w:t>11</w:t>
      </w:r>
      <w:r w:rsidR="006F20A5" w:rsidRPr="005F4814">
        <w:rPr>
          <w:rFonts w:ascii="Century Gothic" w:hAnsi="Century Gothic" w:cs="Arial"/>
        </w:rPr>
        <w:t xml:space="preserve">.1 </w:t>
      </w:r>
      <w:r w:rsidR="006F20A5" w:rsidRPr="005F4814">
        <w:rPr>
          <w:rFonts w:ascii="Century Gothic" w:hAnsi="Century Gothic" w:cs="Arial"/>
        </w:rPr>
        <w:tab/>
        <w:t xml:space="preserve">It is </w:t>
      </w:r>
      <w:r w:rsidR="009147E6" w:rsidRPr="005F4814">
        <w:rPr>
          <w:rFonts w:ascii="Century Gothic" w:hAnsi="Century Gothic" w:cs="Arial"/>
        </w:rPr>
        <w:t xml:space="preserve">axiomatic that </w:t>
      </w:r>
      <w:r w:rsidR="004A5818" w:rsidRPr="005F4814">
        <w:rPr>
          <w:rFonts w:ascii="Century Gothic" w:hAnsi="Century Gothic" w:cs="Arial"/>
        </w:rPr>
        <w:t>CLEP</w:t>
      </w:r>
      <w:r w:rsidR="006F20A5" w:rsidRPr="005F4814">
        <w:rPr>
          <w:rFonts w:ascii="Century Gothic" w:hAnsi="Century Gothic" w:cs="Arial"/>
        </w:rPr>
        <w:t xml:space="preserve"> as a body </w:t>
      </w:r>
      <w:r w:rsidR="009147E6" w:rsidRPr="005F4814">
        <w:rPr>
          <w:rFonts w:ascii="Century Gothic" w:hAnsi="Century Gothic" w:cs="Arial"/>
        </w:rPr>
        <w:t xml:space="preserve">must </w:t>
      </w:r>
      <w:r w:rsidR="006F20A5" w:rsidRPr="005F4814">
        <w:rPr>
          <w:rFonts w:ascii="Century Gothic" w:hAnsi="Century Gothic" w:cs="Arial"/>
        </w:rPr>
        <w:t>act in the interests of Cumbria as a whole an</w:t>
      </w:r>
      <w:r w:rsidRPr="005F4814">
        <w:rPr>
          <w:rFonts w:ascii="Century Gothic" w:hAnsi="Century Gothic" w:cs="Arial"/>
        </w:rPr>
        <w:t xml:space="preserve">d not according to the sectoral, </w:t>
      </w:r>
      <w:r w:rsidR="006F20A5" w:rsidRPr="005F4814">
        <w:rPr>
          <w:rFonts w:ascii="Century Gothic" w:hAnsi="Century Gothic" w:cs="Arial"/>
        </w:rPr>
        <w:t xml:space="preserve">geographical </w:t>
      </w:r>
      <w:r w:rsidRPr="005F4814">
        <w:rPr>
          <w:rFonts w:ascii="Century Gothic" w:hAnsi="Century Gothic" w:cs="Arial"/>
        </w:rPr>
        <w:t xml:space="preserve">or organisational </w:t>
      </w:r>
      <w:r w:rsidR="006F20A5" w:rsidRPr="005F4814">
        <w:rPr>
          <w:rFonts w:ascii="Century Gothic" w:hAnsi="Century Gothic" w:cs="Arial"/>
        </w:rPr>
        <w:t xml:space="preserve">interests of individual member organisations or Board members.   </w:t>
      </w:r>
    </w:p>
    <w:p w:rsidR="006F20A5" w:rsidRPr="005F4814" w:rsidRDefault="0061317F" w:rsidP="00D97AE3">
      <w:pPr>
        <w:rPr>
          <w:rFonts w:ascii="Century Gothic" w:hAnsi="Century Gothic" w:cs="Arial"/>
        </w:rPr>
      </w:pPr>
      <w:r w:rsidRPr="005F4814">
        <w:rPr>
          <w:rFonts w:ascii="Century Gothic" w:hAnsi="Century Gothic" w:cs="Arial"/>
        </w:rPr>
        <w:t>11</w:t>
      </w:r>
      <w:r w:rsidR="006F20A5" w:rsidRPr="005F4814">
        <w:rPr>
          <w:rFonts w:ascii="Century Gothic" w:hAnsi="Century Gothic" w:cs="Arial"/>
        </w:rPr>
        <w:t xml:space="preserve">.2 </w:t>
      </w:r>
      <w:r w:rsidRPr="005F4814">
        <w:rPr>
          <w:rFonts w:ascii="Century Gothic" w:hAnsi="Century Gothic" w:cs="Arial"/>
        </w:rPr>
        <w:tab/>
      </w:r>
      <w:r w:rsidR="006F20A5" w:rsidRPr="005F4814">
        <w:rPr>
          <w:rFonts w:ascii="Century Gothic" w:hAnsi="Century Gothic" w:cs="Arial"/>
        </w:rPr>
        <w:t xml:space="preserve">Voting rights are set out in the Terms of Reference for the LEP Board.   </w:t>
      </w:r>
    </w:p>
    <w:p w:rsidR="006F20A5" w:rsidRPr="005F4814" w:rsidRDefault="0061317F" w:rsidP="00D97AE3">
      <w:pPr>
        <w:rPr>
          <w:rFonts w:ascii="Century Gothic" w:hAnsi="Century Gothic" w:cs="Arial"/>
        </w:rPr>
      </w:pPr>
      <w:r w:rsidRPr="005F4814">
        <w:rPr>
          <w:rFonts w:ascii="Century Gothic" w:hAnsi="Century Gothic" w:cs="Arial"/>
        </w:rPr>
        <w:t>11</w:t>
      </w:r>
      <w:r w:rsidR="006F20A5" w:rsidRPr="005F4814">
        <w:rPr>
          <w:rFonts w:ascii="Century Gothic" w:hAnsi="Century Gothic" w:cs="Arial"/>
        </w:rPr>
        <w:t xml:space="preserve">.3 </w:t>
      </w:r>
      <w:r w:rsidRPr="005F4814">
        <w:rPr>
          <w:rFonts w:ascii="Century Gothic" w:hAnsi="Century Gothic" w:cs="Arial"/>
        </w:rPr>
        <w:tab/>
      </w:r>
      <w:r w:rsidR="009147E6" w:rsidRPr="005F4814">
        <w:rPr>
          <w:rFonts w:ascii="Century Gothic" w:hAnsi="Century Gothic" w:cs="Arial"/>
        </w:rPr>
        <w:t>Each CL</w:t>
      </w:r>
      <w:r w:rsidR="006F20A5" w:rsidRPr="005F4814">
        <w:rPr>
          <w:rFonts w:ascii="Century Gothic" w:hAnsi="Century Gothic" w:cs="Arial"/>
        </w:rPr>
        <w:t>EP representative</w:t>
      </w:r>
      <w:r w:rsidR="009147E6" w:rsidRPr="005F4814">
        <w:rPr>
          <w:rFonts w:ascii="Century Gothic" w:hAnsi="Century Gothic" w:cs="Arial"/>
        </w:rPr>
        <w:t xml:space="preserve"> is under an </w:t>
      </w:r>
      <w:r w:rsidR="006F20A5" w:rsidRPr="005F4814">
        <w:rPr>
          <w:rFonts w:ascii="Century Gothic" w:hAnsi="Century Gothic" w:cs="Arial"/>
        </w:rPr>
        <w:t xml:space="preserve">obligation to act in the best interests of the LEP </w:t>
      </w:r>
      <w:r w:rsidR="007F563C" w:rsidRPr="005F4814">
        <w:rPr>
          <w:rFonts w:ascii="Century Gothic" w:hAnsi="Century Gothic" w:cs="Arial"/>
        </w:rPr>
        <w:t xml:space="preserve">as a whole </w:t>
      </w:r>
      <w:r w:rsidR="006F20A5" w:rsidRPr="005F4814">
        <w:rPr>
          <w:rFonts w:ascii="Century Gothic" w:hAnsi="Century Gothic" w:cs="Arial"/>
        </w:rPr>
        <w:t>and in accordance with its gov</w:t>
      </w:r>
      <w:r w:rsidRPr="005F4814">
        <w:rPr>
          <w:rFonts w:ascii="Century Gothic" w:hAnsi="Century Gothic" w:cs="Arial"/>
        </w:rPr>
        <w:t>erning documents. This includes</w:t>
      </w:r>
      <w:r w:rsidR="006F20A5" w:rsidRPr="005F4814">
        <w:rPr>
          <w:rFonts w:ascii="Century Gothic" w:hAnsi="Century Gothic" w:cs="Arial"/>
        </w:rPr>
        <w:t xml:space="preserve"> each and every employee or Board member signing up to </w:t>
      </w:r>
      <w:r w:rsidRPr="005F4814">
        <w:rPr>
          <w:rFonts w:ascii="Century Gothic" w:hAnsi="Century Gothic" w:cs="Arial"/>
        </w:rPr>
        <w:t>a</w:t>
      </w:r>
      <w:r w:rsidR="006F20A5" w:rsidRPr="005F4814">
        <w:rPr>
          <w:rFonts w:ascii="Century Gothic" w:hAnsi="Century Gothic" w:cs="Arial"/>
        </w:rPr>
        <w:t xml:space="preserve">bide by the Nolan Principles of public life.   </w:t>
      </w:r>
    </w:p>
    <w:p w:rsidR="006F20A5" w:rsidRPr="005F4814" w:rsidRDefault="0061317F" w:rsidP="00D97AE3">
      <w:pPr>
        <w:rPr>
          <w:rFonts w:ascii="Century Gothic" w:hAnsi="Century Gothic" w:cs="Arial"/>
        </w:rPr>
      </w:pPr>
      <w:r w:rsidRPr="005F4814">
        <w:rPr>
          <w:rFonts w:ascii="Century Gothic" w:hAnsi="Century Gothic" w:cs="Arial"/>
        </w:rPr>
        <w:t>11.</w:t>
      </w:r>
      <w:r w:rsidR="006F20A5" w:rsidRPr="005F4814">
        <w:rPr>
          <w:rFonts w:ascii="Century Gothic" w:hAnsi="Century Gothic" w:cs="Arial"/>
        </w:rPr>
        <w:t xml:space="preserve">4 </w:t>
      </w:r>
      <w:r w:rsidRPr="005F4814">
        <w:rPr>
          <w:rFonts w:ascii="Century Gothic" w:hAnsi="Century Gothic" w:cs="Arial"/>
        </w:rPr>
        <w:tab/>
      </w:r>
      <w:r w:rsidR="006F20A5" w:rsidRPr="005F4814">
        <w:rPr>
          <w:rFonts w:ascii="Century Gothic" w:hAnsi="Century Gothic" w:cs="Arial"/>
        </w:rPr>
        <w:t>Conflicts of interests may arise where an individual’s personal</w:t>
      </w:r>
      <w:r w:rsidR="00933B58" w:rsidRPr="005F4814">
        <w:rPr>
          <w:rFonts w:ascii="Century Gothic" w:hAnsi="Century Gothic" w:cs="Arial"/>
        </w:rPr>
        <w:t xml:space="preserve">, </w:t>
      </w:r>
      <w:r w:rsidR="006F20A5" w:rsidRPr="005F4814">
        <w:rPr>
          <w:rFonts w:ascii="Century Gothic" w:hAnsi="Century Gothic" w:cs="Arial"/>
        </w:rPr>
        <w:t>fam</w:t>
      </w:r>
      <w:r w:rsidRPr="005F4814">
        <w:rPr>
          <w:rFonts w:ascii="Century Gothic" w:hAnsi="Century Gothic" w:cs="Arial"/>
        </w:rPr>
        <w:t>ily</w:t>
      </w:r>
      <w:r w:rsidR="00C600F5" w:rsidRPr="005F4814">
        <w:rPr>
          <w:rFonts w:ascii="Century Gothic" w:hAnsi="Century Gothic" w:cs="Arial"/>
        </w:rPr>
        <w:t xml:space="preserve">, business </w:t>
      </w:r>
      <w:r w:rsidR="00933B58" w:rsidRPr="005F4814">
        <w:rPr>
          <w:rFonts w:ascii="Century Gothic" w:hAnsi="Century Gothic" w:cs="Arial"/>
        </w:rPr>
        <w:t>or organisation</w:t>
      </w:r>
      <w:r w:rsidR="00C600F5" w:rsidRPr="005F4814">
        <w:rPr>
          <w:rFonts w:ascii="Century Gothic" w:hAnsi="Century Gothic" w:cs="Arial"/>
        </w:rPr>
        <w:t>al</w:t>
      </w:r>
      <w:r w:rsidR="00933B58" w:rsidRPr="005F4814">
        <w:rPr>
          <w:rFonts w:ascii="Century Gothic" w:hAnsi="Century Gothic" w:cs="Arial"/>
        </w:rPr>
        <w:t xml:space="preserve"> </w:t>
      </w:r>
      <w:r w:rsidRPr="005F4814">
        <w:rPr>
          <w:rFonts w:ascii="Century Gothic" w:hAnsi="Century Gothic" w:cs="Arial"/>
        </w:rPr>
        <w:t xml:space="preserve">interests and/or loyalties </w:t>
      </w:r>
      <w:r w:rsidR="006F20A5" w:rsidRPr="005F4814">
        <w:rPr>
          <w:rFonts w:ascii="Century Gothic" w:hAnsi="Century Gothic" w:cs="Arial"/>
        </w:rPr>
        <w:t xml:space="preserve">conflict with those of </w:t>
      </w:r>
      <w:r w:rsidR="004A5818" w:rsidRPr="005F4814">
        <w:rPr>
          <w:rFonts w:ascii="Century Gothic" w:hAnsi="Century Gothic" w:cs="Arial"/>
        </w:rPr>
        <w:t>CLEP</w:t>
      </w:r>
      <w:r w:rsidR="006F20A5" w:rsidRPr="005F4814">
        <w:rPr>
          <w:rFonts w:ascii="Century Gothic" w:hAnsi="Century Gothic" w:cs="Arial"/>
        </w:rPr>
        <w:t xml:space="preserve"> or the group or meeting that </w:t>
      </w:r>
      <w:r w:rsidRPr="005F4814">
        <w:rPr>
          <w:rFonts w:ascii="Century Gothic" w:hAnsi="Century Gothic" w:cs="Arial"/>
        </w:rPr>
        <w:t xml:space="preserve">employees or Board members are </w:t>
      </w:r>
      <w:r w:rsidR="006F20A5" w:rsidRPr="005F4814">
        <w:rPr>
          <w:rFonts w:ascii="Century Gothic" w:hAnsi="Century Gothic" w:cs="Arial"/>
        </w:rPr>
        <w:t xml:space="preserve">attending. All </w:t>
      </w:r>
      <w:r w:rsidR="009147E6" w:rsidRPr="005F4814">
        <w:rPr>
          <w:rFonts w:ascii="Century Gothic" w:hAnsi="Century Gothic" w:cs="Arial"/>
        </w:rPr>
        <w:t xml:space="preserve">Members and </w:t>
      </w:r>
      <w:r w:rsidR="006F20A5" w:rsidRPr="005F4814">
        <w:rPr>
          <w:rFonts w:ascii="Century Gothic" w:hAnsi="Century Gothic" w:cs="Arial"/>
        </w:rPr>
        <w:t xml:space="preserve">staff will declare interests as set out in the LEP’s </w:t>
      </w:r>
      <w:r w:rsidR="004F5F7C" w:rsidRPr="005F4814">
        <w:rPr>
          <w:rFonts w:ascii="Century Gothic" w:hAnsi="Century Gothic" w:cs="Arial"/>
        </w:rPr>
        <w:t xml:space="preserve">Code of Conduct and Conflict of </w:t>
      </w:r>
      <w:r w:rsidRPr="005F4814">
        <w:rPr>
          <w:rFonts w:ascii="Century Gothic" w:hAnsi="Century Gothic" w:cs="Arial"/>
        </w:rPr>
        <w:t xml:space="preserve">Interest Policy (Appendix </w:t>
      </w:r>
      <w:r w:rsidR="0046746C" w:rsidRPr="005F4814">
        <w:rPr>
          <w:rFonts w:ascii="Century Gothic" w:hAnsi="Century Gothic" w:cs="Arial"/>
        </w:rPr>
        <w:t>D</w:t>
      </w:r>
      <w:r w:rsidR="006F20A5" w:rsidRPr="005F4814">
        <w:rPr>
          <w:rFonts w:ascii="Century Gothic" w:hAnsi="Century Gothic" w:cs="Arial"/>
        </w:rPr>
        <w:t>)</w:t>
      </w:r>
      <w:r w:rsidR="004D035F" w:rsidRPr="005F4814">
        <w:rPr>
          <w:rFonts w:ascii="Century Gothic" w:hAnsi="Century Gothic" w:cs="Arial"/>
        </w:rPr>
        <w:t>.</w:t>
      </w:r>
      <w:r w:rsidR="006F20A5" w:rsidRPr="005F4814">
        <w:rPr>
          <w:rFonts w:ascii="Century Gothic" w:hAnsi="Century Gothic" w:cs="Arial"/>
        </w:rPr>
        <w:t xml:space="preserve">  </w:t>
      </w:r>
    </w:p>
    <w:p w:rsidR="006F20A5" w:rsidRPr="005F4814" w:rsidRDefault="006F20A5" w:rsidP="00D97AE3">
      <w:pPr>
        <w:rPr>
          <w:rFonts w:ascii="Century Gothic" w:hAnsi="Century Gothic" w:cs="Arial"/>
        </w:rPr>
      </w:pPr>
      <w:r w:rsidRPr="005F4814">
        <w:rPr>
          <w:rFonts w:ascii="Century Gothic" w:hAnsi="Century Gothic" w:cs="Arial"/>
        </w:rPr>
        <w:t>1</w:t>
      </w:r>
      <w:r w:rsidR="0061317F" w:rsidRPr="005F4814">
        <w:rPr>
          <w:rFonts w:ascii="Century Gothic" w:hAnsi="Century Gothic" w:cs="Arial"/>
        </w:rPr>
        <w:t>1</w:t>
      </w:r>
      <w:r w:rsidRPr="005F4814">
        <w:rPr>
          <w:rFonts w:ascii="Century Gothic" w:hAnsi="Century Gothic" w:cs="Arial"/>
        </w:rPr>
        <w:t xml:space="preserve">.5 </w:t>
      </w:r>
      <w:r w:rsidR="0061317F" w:rsidRPr="005F4814">
        <w:rPr>
          <w:rFonts w:ascii="Century Gothic" w:hAnsi="Century Gothic" w:cs="Arial"/>
        </w:rPr>
        <w:tab/>
      </w:r>
      <w:r w:rsidR="004A5818" w:rsidRPr="005F4814">
        <w:rPr>
          <w:rFonts w:ascii="Century Gothic" w:hAnsi="Century Gothic" w:cs="Arial"/>
        </w:rPr>
        <w:t>CLEP</w:t>
      </w:r>
      <w:r w:rsidRPr="005F4814">
        <w:rPr>
          <w:rFonts w:ascii="Century Gothic" w:hAnsi="Century Gothic" w:cs="Arial"/>
        </w:rPr>
        <w:t xml:space="preserve"> will manage conflicts of interest in accordance with existing </w:t>
      </w:r>
      <w:r w:rsidR="0061317F" w:rsidRPr="005F4814">
        <w:rPr>
          <w:rFonts w:ascii="Century Gothic" w:hAnsi="Century Gothic" w:cs="Arial"/>
        </w:rPr>
        <w:t xml:space="preserve">protocols and codes of conduct </w:t>
      </w:r>
      <w:r w:rsidRPr="005F4814">
        <w:rPr>
          <w:rFonts w:ascii="Century Gothic" w:hAnsi="Century Gothic" w:cs="Arial"/>
        </w:rPr>
        <w:t>and with the organisation’s Code of Conduct and Conflic</w:t>
      </w:r>
      <w:r w:rsidR="004F5F7C" w:rsidRPr="005F4814">
        <w:rPr>
          <w:rFonts w:ascii="Century Gothic" w:hAnsi="Century Gothic" w:cs="Arial"/>
        </w:rPr>
        <w:t xml:space="preserve">t of Interest Policy (Appendix </w:t>
      </w:r>
      <w:r w:rsidR="0046746C" w:rsidRPr="005F4814">
        <w:rPr>
          <w:rFonts w:ascii="Century Gothic" w:hAnsi="Century Gothic" w:cs="Arial"/>
        </w:rPr>
        <w:t>D</w:t>
      </w:r>
      <w:r w:rsidRPr="005F4814">
        <w:rPr>
          <w:rFonts w:ascii="Century Gothic" w:hAnsi="Century Gothic" w:cs="Arial"/>
        </w:rPr>
        <w:t xml:space="preserve">).   </w:t>
      </w:r>
    </w:p>
    <w:p w:rsidR="00E74F44" w:rsidRPr="005F4814" w:rsidRDefault="00C600F5" w:rsidP="00D97AE3">
      <w:pPr>
        <w:rPr>
          <w:rFonts w:ascii="Century Gothic" w:hAnsi="Century Gothic" w:cs="Arial"/>
          <w:lang w:val="en-US"/>
        </w:rPr>
      </w:pPr>
      <w:r w:rsidRPr="005F4814">
        <w:rPr>
          <w:rFonts w:ascii="Century Gothic" w:hAnsi="Century Gothic" w:cs="Arial"/>
        </w:rPr>
        <w:t>11.6</w:t>
      </w:r>
      <w:r w:rsidRPr="005F4814">
        <w:rPr>
          <w:rFonts w:ascii="Century Gothic" w:hAnsi="Century Gothic" w:cs="Arial"/>
        </w:rPr>
        <w:tab/>
        <w:t xml:space="preserve">All CLEP Board members will be provided with an induction </w:t>
      </w:r>
      <w:r w:rsidR="00E74F44" w:rsidRPr="005F4814">
        <w:rPr>
          <w:rFonts w:ascii="Century Gothic" w:hAnsi="Century Gothic" w:cs="Arial"/>
        </w:rPr>
        <w:t xml:space="preserve">and training </w:t>
      </w:r>
      <w:r w:rsidRPr="005F4814">
        <w:rPr>
          <w:rFonts w:ascii="Century Gothic" w:hAnsi="Century Gothic" w:cs="Arial"/>
        </w:rPr>
        <w:t xml:space="preserve">programme, which will include specific sessions on conflict of interest and code of conduct. </w:t>
      </w:r>
      <w:r w:rsidR="0046746C" w:rsidRPr="005F4814">
        <w:rPr>
          <w:rFonts w:ascii="Century Gothic" w:hAnsi="Century Gothic" w:cs="Arial"/>
        </w:rPr>
        <w:t xml:space="preserve">This will ensure that </w:t>
      </w:r>
      <w:r w:rsidR="0046746C" w:rsidRPr="005F4814">
        <w:rPr>
          <w:rFonts w:ascii="Century Gothic" w:hAnsi="Century Gothic" w:cs="Arial"/>
          <w:lang w:val="en-US"/>
        </w:rPr>
        <w:t xml:space="preserve">Board Members understand their role, are adequately supported to provide challenge and direction to their LEP and understand how best to work with Government. </w:t>
      </w:r>
      <w:r w:rsidR="00E74F44" w:rsidRPr="005F4814">
        <w:rPr>
          <w:rFonts w:ascii="Century Gothic" w:hAnsi="Century Gothic" w:cs="Arial"/>
          <w:lang w:val="en-US"/>
        </w:rPr>
        <w:t xml:space="preserve">The induction and training programme will be completed either prior to appointment or within 4 weeks of appointment. No Board member will be able to be formally appointed until they have signed up to CLEP’s Code of Conduct. </w:t>
      </w:r>
    </w:p>
    <w:p w:rsidR="00C600F5" w:rsidRPr="005F4814" w:rsidRDefault="00E74F44" w:rsidP="00D97AE3">
      <w:pPr>
        <w:rPr>
          <w:rFonts w:ascii="Century Gothic" w:hAnsi="Century Gothic" w:cs="Arial"/>
        </w:rPr>
      </w:pPr>
      <w:r w:rsidRPr="005F4814">
        <w:rPr>
          <w:rFonts w:ascii="Century Gothic" w:hAnsi="Century Gothic" w:cs="Arial"/>
        </w:rPr>
        <w:t>11.7</w:t>
      </w:r>
      <w:r w:rsidRPr="005F4814">
        <w:rPr>
          <w:rFonts w:ascii="Century Gothic" w:hAnsi="Century Gothic" w:cs="Arial"/>
        </w:rPr>
        <w:tab/>
      </w:r>
      <w:r w:rsidR="00C600F5" w:rsidRPr="005F4814">
        <w:rPr>
          <w:rFonts w:ascii="Century Gothic" w:hAnsi="Century Gothic" w:cs="Arial"/>
        </w:rPr>
        <w:t xml:space="preserve">The induction process will be reviewed on an ongoing basis and amended to respond to </w:t>
      </w:r>
      <w:r w:rsidR="0046746C" w:rsidRPr="005F4814">
        <w:rPr>
          <w:rFonts w:ascii="Century Gothic" w:hAnsi="Century Gothic" w:cs="Arial"/>
        </w:rPr>
        <w:t>B</w:t>
      </w:r>
      <w:r w:rsidR="00C600F5" w:rsidRPr="005F4814">
        <w:rPr>
          <w:rFonts w:ascii="Century Gothic" w:hAnsi="Century Gothic" w:cs="Arial"/>
        </w:rPr>
        <w:t xml:space="preserve">oard members feedback. There will also be an exit interview for members leaving the Board to seek their views in terms of opportunities to further develop systems and processes. </w:t>
      </w:r>
    </w:p>
    <w:p w:rsidR="00F93C90" w:rsidRDefault="00F93C90" w:rsidP="00D97AE3">
      <w:pPr>
        <w:rPr>
          <w:rFonts w:ascii="Century Gothic" w:hAnsi="Century Gothic" w:cs="Arial"/>
          <w:b/>
        </w:rPr>
      </w:pPr>
    </w:p>
    <w:p w:rsidR="006F20A5" w:rsidRPr="005F4814" w:rsidRDefault="006F20A5" w:rsidP="00D97AE3">
      <w:pPr>
        <w:rPr>
          <w:rFonts w:ascii="Century Gothic" w:hAnsi="Century Gothic" w:cs="Arial"/>
          <w:b/>
        </w:rPr>
      </w:pPr>
      <w:r w:rsidRPr="005F4814">
        <w:rPr>
          <w:rFonts w:ascii="Century Gothic" w:hAnsi="Century Gothic" w:cs="Arial"/>
          <w:b/>
        </w:rPr>
        <w:t>1</w:t>
      </w:r>
      <w:r w:rsidR="0061317F" w:rsidRPr="005F4814">
        <w:rPr>
          <w:rFonts w:ascii="Century Gothic" w:hAnsi="Century Gothic" w:cs="Arial"/>
          <w:b/>
        </w:rPr>
        <w:t>2</w:t>
      </w:r>
      <w:r w:rsidRPr="005F4814">
        <w:rPr>
          <w:rFonts w:ascii="Century Gothic" w:hAnsi="Century Gothic" w:cs="Arial"/>
          <w:b/>
        </w:rPr>
        <w:t xml:space="preserve">. </w:t>
      </w:r>
      <w:r w:rsidR="0061317F" w:rsidRPr="005F4814">
        <w:rPr>
          <w:rFonts w:ascii="Century Gothic" w:hAnsi="Century Gothic" w:cs="Arial"/>
          <w:b/>
        </w:rPr>
        <w:tab/>
      </w:r>
      <w:r w:rsidRPr="005F4814">
        <w:rPr>
          <w:rFonts w:ascii="Century Gothic" w:hAnsi="Century Gothic" w:cs="Arial"/>
          <w:b/>
        </w:rPr>
        <w:t xml:space="preserve">Gifts and Hospitality  </w:t>
      </w:r>
    </w:p>
    <w:p w:rsidR="006F20A5" w:rsidRPr="005F4814" w:rsidRDefault="0061317F" w:rsidP="00D97AE3">
      <w:pPr>
        <w:rPr>
          <w:rFonts w:ascii="Century Gothic" w:hAnsi="Century Gothic" w:cs="Arial"/>
        </w:rPr>
      </w:pPr>
      <w:r w:rsidRPr="005F4814">
        <w:rPr>
          <w:rFonts w:ascii="Century Gothic" w:hAnsi="Century Gothic" w:cs="Arial"/>
        </w:rPr>
        <w:t>12.1</w:t>
      </w:r>
      <w:r w:rsidRPr="005F4814">
        <w:rPr>
          <w:rFonts w:ascii="Century Gothic" w:hAnsi="Century Gothic" w:cs="Arial"/>
        </w:rPr>
        <w:tab/>
      </w:r>
      <w:r w:rsidR="006F20A5" w:rsidRPr="005F4814">
        <w:rPr>
          <w:rFonts w:ascii="Century Gothic" w:hAnsi="Century Gothic" w:cs="Arial"/>
        </w:rPr>
        <w:t xml:space="preserve"> CLEP has a policy setting out its position on the receipt of g</w:t>
      </w:r>
      <w:r w:rsidR="0079067E" w:rsidRPr="005F4814">
        <w:rPr>
          <w:rFonts w:ascii="Century Gothic" w:hAnsi="Century Gothic" w:cs="Arial"/>
        </w:rPr>
        <w:t xml:space="preserve">ifts and hospitality (Appendix </w:t>
      </w:r>
      <w:r w:rsidR="00E74F44" w:rsidRPr="005F4814">
        <w:rPr>
          <w:rFonts w:ascii="Century Gothic" w:hAnsi="Century Gothic" w:cs="Arial"/>
        </w:rPr>
        <w:t>E</w:t>
      </w:r>
      <w:r w:rsidR="006F20A5" w:rsidRPr="005F4814">
        <w:rPr>
          <w:rFonts w:ascii="Century Gothic" w:hAnsi="Century Gothic" w:cs="Arial"/>
        </w:rPr>
        <w:t xml:space="preserve">). All Board members and staff are required to abide by the terms of that policy.  </w:t>
      </w:r>
      <w:r w:rsidR="00CC15E6" w:rsidRPr="005F4814">
        <w:rPr>
          <w:rFonts w:ascii="Century Gothic" w:hAnsi="Century Gothic" w:cs="Arial"/>
        </w:rPr>
        <w:t xml:space="preserve">A copy of the hospitality register is on the CLEP website. </w:t>
      </w:r>
    </w:p>
    <w:p w:rsidR="00F93C90" w:rsidRDefault="00F93C90" w:rsidP="00D97AE3">
      <w:pPr>
        <w:rPr>
          <w:rFonts w:ascii="Century Gothic" w:hAnsi="Century Gothic" w:cs="Arial"/>
          <w:b/>
        </w:rPr>
      </w:pPr>
    </w:p>
    <w:p w:rsidR="00CB3FE0" w:rsidRDefault="00CB3FE0">
      <w:pPr>
        <w:rPr>
          <w:rFonts w:ascii="Century Gothic" w:hAnsi="Century Gothic" w:cs="Arial"/>
          <w:b/>
        </w:rPr>
      </w:pPr>
      <w:r>
        <w:rPr>
          <w:rFonts w:ascii="Century Gothic" w:hAnsi="Century Gothic" w:cs="Arial"/>
          <w:b/>
        </w:rPr>
        <w:br w:type="page"/>
      </w:r>
    </w:p>
    <w:p w:rsidR="009B7D22" w:rsidRPr="005F4814" w:rsidRDefault="009B7D22" w:rsidP="00D97AE3">
      <w:pPr>
        <w:rPr>
          <w:rFonts w:ascii="Century Gothic" w:hAnsi="Century Gothic" w:cs="Arial"/>
          <w:b/>
        </w:rPr>
      </w:pPr>
      <w:r w:rsidRPr="005F4814">
        <w:rPr>
          <w:rFonts w:ascii="Century Gothic" w:hAnsi="Century Gothic" w:cs="Arial"/>
          <w:b/>
        </w:rPr>
        <w:lastRenderedPageBreak/>
        <w:t xml:space="preserve">13. </w:t>
      </w:r>
      <w:r w:rsidRPr="005F4814">
        <w:rPr>
          <w:rFonts w:ascii="Century Gothic" w:hAnsi="Century Gothic" w:cs="Arial"/>
          <w:b/>
        </w:rPr>
        <w:tab/>
        <w:t>Travel and Subsistence</w:t>
      </w:r>
    </w:p>
    <w:p w:rsidR="009B7D22" w:rsidRPr="005F4814" w:rsidRDefault="009B7D22" w:rsidP="00D97AE3">
      <w:pPr>
        <w:rPr>
          <w:rFonts w:ascii="Century Gothic" w:hAnsi="Century Gothic" w:cs="Arial"/>
        </w:rPr>
      </w:pPr>
      <w:r w:rsidRPr="005F4814">
        <w:rPr>
          <w:rFonts w:ascii="Century Gothic" w:hAnsi="Century Gothic" w:cs="Arial"/>
        </w:rPr>
        <w:t>13.1</w:t>
      </w:r>
      <w:r w:rsidRPr="005F4814">
        <w:rPr>
          <w:rFonts w:ascii="Century Gothic" w:hAnsi="Century Gothic" w:cs="Arial"/>
        </w:rPr>
        <w:tab/>
        <w:t xml:space="preserve">CLEP has a travel and subsistence policy for CLEP private sector </w:t>
      </w:r>
      <w:r w:rsidR="00CC15E6" w:rsidRPr="005F4814">
        <w:rPr>
          <w:rFonts w:ascii="Century Gothic" w:hAnsi="Century Gothic" w:cs="Arial"/>
        </w:rPr>
        <w:t xml:space="preserve">and Voluntary and Community Sector </w:t>
      </w:r>
      <w:r w:rsidRPr="005F4814">
        <w:rPr>
          <w:rFonts w:ascii="Century Gothic" w:hAnsi="Century Gothic" w:cs="Arial"/>
        </w:rPr>
        <w:t xml:space="preserve">Board members, which makes provision for main Board members to be reimbursed for legitimate expenditure incurred during activities delivered on behalf of the LEP (Appendix </w:t>
      </w:r>
      <w:r w:rsidR="00CC15E6" w:rsidRPr="005F4814">
        <w:rPr>
          <w:rFonts w:ascii="Century Gothic" w:hAnsi="Century Gothic" w:cs="Arial"/>
        </w:rPr>
        <w:t>F</w:t>
      </w:r>
      <w:r w:rsidRPr="005F4814">
        <w:rPr>
          <w:rFonts w:ascii="Century Gothic" w:hAnsi="Century Gothic" w:cs="Arial"/>
        </w:rPr>
        <w:t>)</w:t>
      </w:r>
      <w:r w:rsidR="00A21528" w:rsidRPr="005F4814">
        <w:rPr>
          <w:rFonts w:ascii="Century Gothic" w:hAnsi="Century Gothic" w:cs="Arial"/>
        </w:rPr>
        <w:t xml:space="preserve">. </w:t>
      </w:r>
      <w:r w:rsidR="00CC15E6" w:rsidRPr="005F4814">
        <w:rPr>
          <w:rFonts w:ascii="Century Gothic" w:hAnsi="Century Gothic" w:cs="Arial"/>
        </w:rPr>
        <w:t xml:space="preserve">At this point in time CLEP does not </w:t>
      </w:r>
      <w:r w:rsidR="0035176B" w:rsidRPr="005F4814">
        <w:rPr>
          <w:rFonts w:ascii="Century Gothic" w:hAnsi="Century Gothic" w:cs="Arial"/>
        </w:rPr>
        <w:t xml:space="preserve">provide any payment other than expenses to its Board members. </w:t>
      </w:r>
      <w:r w:rsidR="00CC15E6" w:rsidRPr="005F4814">
        <w:rPr>
          <w:rFonts w:ascii="Century Gothic" w:hAnsi="Century Gothic" w:cs="Arial"/>
        </w:rPr>
        <w:t xml:space="preserve"> </w:t>
      </w:r>
    </w:p>
    <w:p w:rsidR="00CB3FE0" w:rsidRDefault="00CB3FE0" w:rsidP="00D97AE3">
      <w:pPr>
        <w:rPr>
          <w:rFonts w:ascii="Century Gothic" w:hAnsi="Century Gothic" w:cs="Arial"/>
          <w:b/>
        </w:rPr>
      </w:pPr>
    </w:p>
    <w:p w:rsidR="00A21528" w:rsidRPr="005F4814" w:rsidRDefault="00A21528" w:rsidP="00D97AE3">
      <w:pPr>
        <w:rPr>
          <w:rFonts w:ascii="Century Gothic" w:hAnsi="Century Gothic" w:cs="Arial"/>
          <w:b/>
        </w:rPr>
      </w:pPr>
      <w:r w:rsidRPr="005F4814">
        <w:rPr>
          <w:rFonts w:ascii="Century Gothic" w:hAnsi="Century Gothic" w:cs="Arial"/>
          <w:b/>
        </w:rPr>
        <w:t>14.</w:t>
      </w:r>
      <w:r w:rsidRPr="005F4814">
        <w:rPr>
          <w:rFonts w:ascii="Century Gothic" w:hAnsi="Century Gothic" w:cs="Arial"/>
          <w:b/>
        </w:rPr>
        <w:tab/>
        <w:t>Engagement Strategy</w:t>
      </w:r>
    </w:p>
    <w:p w:rsidR="00A21528" w:rsidRPr="005F4814" w:rsidRDefault="00A21528" w:rsidP="00D97AE3">
      <w:pPr>
        <w:rPr>
          <w:rFonts w:ascii="Century Gothic" w:hAnsi="Century Gothic" w:cs="Arial"/>
        </w:rPr>
      </w:pPr>
      <w:r w:rsidRPr="005F4814">
        <w:rPr>
          <w:rFonts w:ascii="Century Gothic" w:hAnsi="Century Gothic" w:cs="Arial"/>
        </w:rPr>
        <w:t>14.1</w:t>
      </w:r>
      <w:r w:rsidRPr="005F4814">
        <w:rPr>
          <w:rFonts w:ascii="Century Gothic" w:hAnsi="Century Gothic" w:cs="Arial"/>
        </w:rPr>
        <w:tab/>
        <w:t xml:space="preserve">The LEP is committed to </w:t>
      </w:r>
      <w:r w:rsidR="005D6403" w:rsidRPr="005F4814">
        <w:rPr>
          <w:rFonts w:ascii="Century Gothic" w:hAnsi="Century Gothic" w:cs="Arial"/>
        </w:rPr>
        <w:t xml:space="preserve">being </w:t>
      </w:r>
      <w:r w:rsidR="00381090" w:rsidRPr="005F4814">
        <w:rPr>
          <w:rFonts w:ascii="Century Gothic" w:hAnsi="Century Gothic" w:cs="Arial"/>
        </w:rPr>
        <w:t xml:space="preserve">collaborative, consultative and </w:t>
      </w:r>
      <w:r w:rsidR="005D6403" w:rsidRPr="005F4814">
        <w:rPr>
          <w:rFonts w:ascii="Century Gothic" w:hAnsi="Century Gothic" w:cs="Arial"/>
        </w:rPr>
        <w:t>communicative</w:t>
      </w:r>
      <w:r w:rsidR="00381090" w:rsidRPr="005F4814">
        <w:rPr>
          <w:rFonts w:ascii="Century Gothic" w:hAnsi="Century Gothic" w:cs="Arial"/>
        </w:rPr>
        <w:t xml:space="preserve">, adopting an </w:t>
      </w:r>
      <w:r w:rsidRPr="005F4814">
        <w:rPr>
          <w:rFonts w:ascii="Century Gothic" w:hAnsi="Century Gothic" w:cs="Arial"/>
        </w:rPr>
        <w:t xml:space="preserve">open and inclusive approach to all aspects of its business, which is outlined in the engagement strategy provided at Appendix </w:t>
      </w:r>
      <w:r w:rsidR="00CC15E6" w:rsidRPr="005F4814">
        <w:rPr>
          <w:rFonts w:ascii="Century Gothic" w:hAnsi="Century Gothic" w:cs="Arial"/>
        </w:rPr>
        <w:t>G</w:t>
      </w:r>
      <w:r w:rsidRPr="005F4814">
        <w:rPr>
          <w:rFonts w:ascii="Century Gothic" w:hAnsi="Century Gothic" w:cs="Arial"/>
        </w:rPr>
        <w:t xml:space="preserve">.  </w:t>
      </w:r>
    </w:p>
    <w:p w:rsidR="00591C73" w:rsidRPr="005F4814" w:rsidRDefault="00591C73" w:rsidP="00D97AE3">
      <w:pPr>
        <w:rPr>
          <w:rFonts w:ascii="Century Gothic" w:hAnsi="Century Gothic" w:cs="Arial"/>
        </w:rPr>
      </w:pPr>
      <w:r w:rsidRPr="005F4814">
        <w:rPr>
          <w:rFonts w:ascii="Century Gothic" w:hAnsi="Century Gothic" w:cs="Arial"/>
        </w:rPr>
        <w:t xml:space="preserve">14.2 </w:t>
      </w:r>
      <w:r w:rsidRPr="005F4814">
        <w:rPr>
          <w:rFonts w:ascii="Century Gothic" w:hAnsi="Century Gothic" w:cs="Arial"/>
        </w:rPr>
        <w:tab/>
        <w:t xml:space="preserve">CLEP will ensure that it continues to engage members of the public and other key stakeholders in the development of its key strategies, including the Local Industrial Strategy and investment priorities. CLEP will invite consultation responses from across all of its communities on the development of its strategies and products using the model developed for the Local Industrial Strategy and make clear how these have been influenced by feedback received. </w:t>
      </w:r>
    </w:p>
    <w:p w:rsidR="00591C73" w:rsidRPr="005F4814" w:rsidRDefault="00591C73" w:rsidP="00D97AE3">
      <w:pPr>
        <w:rPr>
          <w:rFonts w:ascii="Century Gothic" w:hAnsi="Century Gothic" w:cs="Arial"/>
        </w:rPr>
      </w:pPr>
      <w:r w:rsidRPr="005F4814">
        <w:rPr>
          <w:rFonts w:ascii="Century Gothic" w:hAnsi="Century Gothic" w:cs="Arial"/>
        </w:rPr>
        <w:t>14.3</w:t>
      </w:r>
      <w:r w:rsidRPr="005F4814">
        <w:rPr>
          <w:rFonts w:ascii="Century Gothic" w:hAnsi="Century Gothic" w:cs="Arial"/>
        </w:rPr>
        <w:tab/>
        <w:t xml:space="preserve">CLEP will also stipulate to scheme promoters that a full consultation strategy is required in the development and delivery of all schemes.  </w:t>
      </w:r>
    </w:p>
    <w:p w:rsidR="00CB3FE0" w:rsidRDefault="00CB3FE0" w:rsidP="00D97AE3">
      <w:pPr>
        <w:rPr>
          <w:rFonts w:ascii="Century Gothic" w:hAnsi="Century Gothic" w:cs="Arial"/>
          <w:b/>
        </w:rPr>
      </w:pPr>
    </w:p>
    <w:p w:rsidR="006F20A5" w:rsidRPr="005F4814" w:rsidRDefault="006F20A5" w:rsidP="00D97AE3">
      <w:pPr>
        <w:rPr>
          <w:rFonts w:ascii="Century Gothic" w:hAnsi="Century Gothic" w:cs="Arial"/>
          <w:b/>
        </w:rPr>
      </w:pPr>
      <w:r w:rsidRPr="005F4814">
        <w:rPr>
          <w:rFonts w:ascii="Century Gothic" w:hAnsi="Century Gothic" w:cs="Arial"/>
          <w:b/>
        </w:rPr>
        <w:t>1</w:t>
      </w:r>
      <w:r w:rsidR="00A21528" w:rsidRPr="005F4814">
        <w:rPr>
          <w:rFonts w:ascii="Century Gothic" w:hAnsi="Century Gothic" w:cs="Arial"/>
          <w:b/>
        </w:rPr>
        <w:t>5</w:t>
      </w:r>
      <w:r w:rsidRPr="005F4814">
        <w:rPr>
          <w:rFonts w:ascii="Century Gothic" w:hAnsi="Century Gothic" w:cs="Arial"/>
          <w:b/>
        </w:rPr>
        <w:t xml:space="preserve">. </w:t>
      </w:r>
      <w:r w:rsidR="0061317F" w:rsidRPr="005F4814">
        <w:rPr>
          <w:rFonts w:ascii="Century Gothic" w:hAnsi="Century Gothic" w:cs="Arial"/>
          <w:b/>
        </w:rPr>
        <w:tab/>
      </w:r>
      <w:r w:rsidRPr="005F4814">
        <w:rPr>
          <w:rFonts w:ascii="Century Gothic" w:hAnsi="Century Gothic" w:cs="Arial"/>
          <w:b/>
        </w:rPr>
        <w:t xml:space="preserve">Complaints Policy  </w:t>
      </w:r>
    </w:p>
    <w:p w:rsidR="006F20A5" w:rsidRPr="005F4814" w:rsidRDefault="006F20A5" w:rsidP="00D97AE3">
      <w:pPr>
        <w:rPr>
          <w:rFonts w:ascii="Century Gothic" w:hAnsi="Century Gothic" w:cs="Arial"/>
        </w:rPr>
      </w:pPr>
      <w:r w:rsidRPr="005F4814">
        <w:rPr>
          <w:rFonts w:ascii="Century Gothic" w:hAnsi="Century Gothic" w:cs="Arial"/>
        </w:rPr>
        <w:t>1</w:t>
      </w:r>
      <w:r w:rsidR="007F563C" w:rsidRPr="005F4814">
        <w:rPr>
          <w:rFonts w:ascii="Century Gothic" w:hAnsi="Century Gothic" w:cs="Arial"/>
        </w:rPr>
        <w:t>5</w:t>
      </w:r>
      <w:r w:rsidRPr="005F4814">
        <w:rPr>
          <w:rFonts w:ascii="Century Gothic" w:hAnsi="Century Gothic" w:cs="Arial"/>
        </w:rPr>
        <w:t xml:space="preserve">.1 </w:t>
      </w:r>
      <w:r w:rsidR="0061317F" w:rsidRPr="005F4814">
        <w:rPr>
          <w:rFonts w:ascii="Century Gothic" w:hAnsi="Century Gothic" w:cs="Arial"/>
        </w:rPr>
        <w:tab/>
      </w:r>
      <w:r w:rsidR="004A5818" w:rsidRPr="005F4814">
        <w:rPr>
          <w:rFonts w:ascii="Century Gothic" w:hAnsi="Century Gothic" w:cs="Arial"/>
        </w:rPr>
        <w:t>CLEP</w:t>
      </w:r>
      <w:r w:rsidR="007F563C" w:rsidRPr="005F4814">
        <w:rPr>
          <w:rFonts w:ascii="Century Gothic" w:hAnsi="Century Gothic" w:cs="Arial"/>
        </w:rPr>
        <w:t>,</w:t>
      </w:r>
      <w:r w:rsidRPr="005F4814">
        <w:rPr>
          <w:rFonts w:ascii="Century Gothic" w:hAnsi="Century Gothic" w:cs="Arial"/>
        </w:rPr>
        <w:t xml:space="preserve"> </w:t>
      </w:r>
      <w:r w:rsidR="00A9257B" w:rsidRPr="005F4814">
        <w:rPr>
          <w:rFonts w:ascii="Century Gothic" w:hAnsi="Century Gothic" w:cs="Arial"/>
        </w:rPr>
        <w:t xml:space="preserve">and Cumbria County </w:t>
      </w:r>
      <w:r w:rsidR="00933B58" w:rsidRPr="005F4814">
        <w:rPr>
          <w:rFonts w:ascii="Century Gothic" w:hAnsi="Century Gothic" w:cs="Arial"/>
        </w:rPr>
        <w:t xml:space="preserve">Council, as Accountable Body, </w:t>
      </w:r>
      <w:r w:rsidR="00591C73" w:rsidRPr="005F4814">
        <w:rPr>
          <w:rFonts w:ascii="Century Gothic" w:hAnsi="Century Gothic" w:cs="Arial"/>
        </w:rPr>
        <w:t>has</w:t>
      </w:r>
      <w:r w:rsidR="007F563C" w:rsidRPr="005F4814">
        <w:rPr>
          <w:rFonts w:ascii="Century Gothic" w:hAnsi="Century Gothic" w:cs="Arial"/>
        </w:rPr>
        <w:t xml:space="preserve"> procedures in place to deal with and respond to complaints from stakeholders and members of the public</w:t>
      </w:r>
      <w:r w:rsidRPr="005F4814">
        <w:rPr>
          <w:rFonts w:ascii="Century Gothic" w:hAnsi="Century Gothic" w:cs="Arial"/>
        </w:rPr>
        <w:t xml:space="preserve"> against the LEP </w:t>
      </w:r>
      <w:r w:rsidR="009B7D22" w:rsidRPr="005F4814">
        <w:rPr>
          <w:rFonts w:ascii="Century Gothic" w:hAnsi="Century Gothic" w:cs="Arial"/>
        </w:rPr>
        <w:t>or members of the LEP (Appendix</w:t>
      </w:r>
      <w:r w:rsidR="00381090" w:rsidRPr="005F4814">
        <w:rPr>
          <w:rFonts w:ascii="Century Gothic" w:hAnsi="Century Gothic" w:cs="Arial"/>
        </w:rPr>
        <w:t xml:space="preserve"> H</w:t>
      </w:r>
      <w:r w:rsidRPr="005F4814">
        <w:rPr>
          <w:rFonts w:ascii="Century Gothic" w:hAnsi="Century Gothic" w:cs="Arial"/>
        </w:rPr>
        <w:t xml:space="preserve">).  </w:t>
      </w:r>
    </w:p>
    <w:p w:rsidR="00CB3FE0" w:rsidRDefault="00CB3FE0" w:rsidP="00D97AE3">
      <w:pPr>
        <w:rPr>
          <w:rFonts w:ascii="Century Gothic" w:hAnsi="Century Gothic" w:cs="Arial"/>
          <w:b/>
        </w:rPr>
      </w:pPr>
    </w:p>
    <w:p w:rsidR="007F563C" w:rsidRPr="005F4814" w:rsidRDefault="007F563C" w:rsidP="00D97AE3">
      <w:pPr>
        <w:rPr>
          <w:rFonts w:ascii="Century Gothic" w:hAnsi="Century Gothic" w:cs="Arial"/>
          <w:b/>
        </w:rPr>
      </w:pPr>
      <w:r w:rsidRPr="005F4814">
        <w:rPr>
          <w:rFonts w:ascii="Century Gothic" w:hAnsi="Century Gothic" w:cs="Arial"/>
          <w:b/>
        </w:rPr>
        <w:t>1</w:t>
      </w:r>
      <w:r w:rsidR="009B00E0" w:rsidRPr="005F4814">
        <w:rPr>
          <w:rFonts w:ascii="Century Gothic" w:hAnsi="Century Gothic" w:cs="Arial"/>
          <w:b/>
        </w:rPr>
        <w:t>6</w:t>
      </w:r>
      <w:r w:rsidRPr="005F4814">
        <w:rPr>
          <w:rFonts w:ascii="Century Gothic" w:hAnsi="Century Gothic" w:cs="Arial"/>
          <w:b/>
        </w:rPr>
        <w:t>.</w:t>
      </w:r>
      <w:r w:rsidRPr="005F4814">
        <w:rPr>
          <w:rFonts w:ascii="Century Gothic" w:hAnsi="Century Gothic" w:cs="Arial"/>
          <w:b/>
        </w:rPr>
        <w:tab/>
        <w:t xml:space="preserve">Whistleblowing  </w:t>
      </w:r>
    </w:p>
    <w:p w:rsidR="007F563C" w:rsidRPr="005F4814" w:rsidRDefault="007F563C" w:rsidP="00D97AE3">
      <w:pPr>
        <w:rPr>
          <w:rFonts w:ascii="Century Gothic" w:hAnsi="Century Gothic" w:cs="Arial"/>
        </w:rPr>
      </w:pPr>
      <w:r w:rsidRPr="005F4814">
        <w:rPr>
          <w:rFonts w:ascii="Century Gothic" w:hAnsi="Century Gothic" w:cs="Arial"/>
        </w:rPr>
        <w:t>1</w:t>
      </w:r>
      <w:r w:rsidR="009B00E0" w:rsidRPr="005F4814">
        <w:rPr>
          <w:rFonts w:ascii="Century Gothic" w:hAnsi="Century Gothic" w:cs="Arial"/>
        </w:rPr>
        <w:t>6</w:t>
      </w:r>
      <w:r w:rsidRPr="005F4814">
        <w:rPr>
          <w:rFonts w:ascii="Century Gothic" w:hAnsi="Century Gothic" w:cs="Arial"/>
        </w:rPr>
        <w:t xml:space="preserve">.1 </w:t>
      </w:r>
      <w:r w:rsidRPr="005F4814">
        <w:rPr>
          <w:rFonts w:ascii="Century Gothic" w:hAnsi="Century Gothic" w:cs="Arial"/>
        </w:rPr>
        <w:tab/>
      </w:r>
      <w:r w:rsidR="004A5818" w:rsidRPr="005F4814">
        <w:rPr>
          <w:rFonts w:ascii="Century Gothic" w:hAnsi="Century Gothic" w:cs="Arial"/>
        </w:rPr>
        <w:t>CLEP</w:t>
      </w:r>
      <w:r w:rsidRPr="005F4814">
        <w:rPr>
          <w:rFonts w:ascii="Century Gothic" w:hAnsi="Century Gothic" w:cs="Arial"/>
        </w:rPr>
        <w:t xml:space="preserve"> has a whistleblowing procedure </w:t>
      </w:r>
      <w:r w:rsidR="0079067E" w:rsidRPr="005F4814">
        <w:rPr>
          <w:rFonts w:ascii="Century Gothic" w:hAnsi="Century Gothic" w:cs="Arial"/>
        </w:rPr>
        <w:t xml:space="preserve">(Appendix </w:t>
      </w:r>
      <w:r w:rsidR="00381090" w:rsidRPr="005F4814">
        <w:rPr>
          <w:rFonts w:ascii="Century Gothic" w:hAnsi="Century Gothic" w:cs="Arial"/>
        </w:rPr>
        <w:t>I</w:t>
      </w:r>
      <w:r w:rsidRPr="005F4814">
        <w:rPr>
          <w:rFonts w:ascii="Century Gothic" w:hAnsi="Century Gothic" w:cs="Arial"/>
        </w:rPr>
        <w:t>) in cases where it is alleged</w:t>
      </w:r>
      <w:r w:rsidR="00933B58" w:rsidRPr="005F4814">
        <w:rPr>
          <w:rFonts w:ascii="Century Gothic" w:hAnsi="Century Gothic" w:cs="Arial"/>
        </w:rPr>
        <w:t xml:space="preserve"> that</w:t>
      </w:r>
      <w:r w:rsidRPr="005F4814">
        <w:rPr>
          <w:rFonts w:ascii="Century Gothic" w:hAnsi="Century Gothic" w:cs="Arial"/>
        </w:rPr>
        <w:t xml:space="preserve"> </w:t>
      </w:r>
      <w:r w:rsidR="004A5818" w:rsidRPr="005F4814">
        <w:rPr>
          <w:rFonts w:ascii="Century Gothic" w:hAnsi="Century Gothic" w:cs="Arial"/>
        </w:rPr>
        <w:t>CLEP</w:t>
      </w:r>
      <w:r w:rsidR="00933B58" w:rsidRPr="005F4814">
        <w:rPr>
          <w:rFonts w:ascii="Century Gothic" w:hAnsi="Century Gothic" w:cs="Arial"/>
        </w:rPr>
        <w:t xml:space="preserve"> </w:t>
      </w:r>
      <w:r w:rsidRPr="005F4814">
        <w:rPr>
          <w:rFonts w:ascii="Century Gothic" w:hAnsi="Century Gothic" w:cs="Arial"/>
        </w:rPr>
        <w:t xml:space="preserve">is acting in breach of the law or failing to safeguard public funds. </w:t>
      </w:r>
      <w:r w:rsidR="00933B58" w:rsidRPr="005F4814">
        <w:rPr>
          <w:rFonts w:ascii="Century Gothic" w:hAnsi="Century Gothic" w:cs="Arial"/>
        </w:rPr>
        <w:t xml:space="preserve">Cumbria County Council, as </w:t>
      </w:r>
      <w:r w:rsidRPr="005F4814">
        <w:rPr>
          <w:rFonts w:ascii="Century Gothic" w:hAnsi="Century Gothic" w:cs="Arial"/>
        </w:rPr>
        <w:t>Accountable Body</w:t>
      </w:r>
      <w:r w:rsidR="00C600F5" w:rsidRPr="005F4814">
        <w:rPr>
          <w:rFonts w:ascii="Century Gothic" w:hAnsi="Century Gothic" w:cs="Arial"/>
        </w:rPr>
        <w:t>,</w:t>
      </w:r>
      <w:r w:rsidRPr="005F4814">
        <w:rPr>
          <w:rFonts w:ascii="Century Gothic" w:hAnsi="Century Gothic" w:cs="Arial"/>
        </w:rPr>
        <w:t xml:space="preserve"> </w:t>
      </w:r>
      <w:r w:rsidR="00381090" w:rsidRPr="005F4814">
        <w:rPr>
          <w:rFonts w:ascii="Century Gothic" w:hAnsi="Century Gothic" w:cs="Arial"/>
        </w:rPr>
        <w:t>and the LEP Compliance Officer in Cities and Local Growth Unit are</w:t>
      </w:r>
      <w:r w:rsidRPr="005F4814">
        <w:rPr>
          <w:rFonts w:ascii="Century Gothic" w:hAnsi="Century Gothic" w:cs="Arial"/>
        </w:rPr>
        <w:t xml:space="preserve"> made aware of any whistleblowing submissions </w:t>
      </w:r>
      <w:r w:rsidR="00933B58" w:rsidRPr="005F4814">
        <w:rPr>
          <w:rFonts w:ascii="Century Gothic" w:hAnsi="Century Gothic" w:cs="Arial"/>
        </w:rPr>
        <w:t xml:space="preserve">made </w:t>
      </w:r>
      <w:r w:rsidRPr="005F4814">
        <w:rPr>
          <w:rFonts w:ascii="Century Gothic" w:hAnsi="Century Gothic" w:cs="Arial"/>
        </w:rPr>
        <w:t xml:space="preserve">to </w:t>
      </w:r>
      <w:r w:rsidR="004A5818" w:rsidRPr="005F4814">
        <w:rPr>
          <w:rFonts w:ascii="Century Gothic" w:hAnsi="Century Gothic" w:cs="Arial"/>
        </w:rPr>
        <w:t>CLEP</w:t>
      </w:r>
      <w:r w:rsidRPr="005F4814">
        <w:rPr>
          <w:rFonts w:ascii="Century Gothic" w:hAnsi="Century Gothic" w:cs="Arial"/>
        </w:rPr>
        <w:t xml:space="preserve">.   </w:t>
      </w:r>
    </w:p>
    <w:p w:rsidR="00CB3FE0" w:rsidRDefault="00CB3FE0" w:rsidP="00D97AE3">
      <w:pPr>
        <w:rPr>
          <w:rFonts w:ascii="Century Gothic" w:hAnsi="Century Gothic" w:cs="Arial"/>
          <w:b/>
        </w:rPr>
      </w:pPr>
    </w:p>
    <w:p w:rsidR="009B00E0" w:rsidRPr="005F4814" w:rsidRDefault="009B00E0" w:rsidP="00D97AE3">
      <w:pPr>
        <w:rPr>
          <w:rFonts w:ascii="Century Gothic" w:hAnsi="Century Gothic" w:cs="Arial"/>
          <w:b/>
        </w:rPr>
      </w:pPr>
      <w:r w:rsidRPr="005F4814">
        <w:rPr>
          <w:rFonts w:ascii="Century Gothic" w:hAnsi="Century Gothic" w:cs="Arial"/>
          <w:b/>
        </w:rPr>
        <w:t>17.</w:t>
      </w:r>
      <w:r w:rsidRPr="005F4814">
        <w:rPr>
          <w:rFonts w:ascii="Century Gothic" w:hAnsi="Century Gothic" w:cs="Arial"/>
          <w:b/>
        </w:rPr>
        <w:tab/>
        <w:t xml:space="preserve">Data Protection </w:t>
      </w:r>
    </w:p>
    <w:p w:rsidR="009B00E0" w:rsidRPr="005F4814" w:rsidRDefault="009B00E0" w:rsidP="00D97AE3">
      <w:pPr>
        <w:rPr>
          <w:rFonts w:ascii="Century Gothic" w:hAnsi="Century Gothic" w:cs="Arial"/>
        </w:rPr>
      </w:pPr>
      <w:r w:rsidRPr="005F4814">
        <w:rPr>
          <w:rFonts w:ascii="Century Gothic" w:hAnsi="Century Gothic" w:cs="Arial"/>
        </w:rPr>
        <w:t>17.1</w:t>
      </w:r>
      <w:r w:rsidRPr="005F4814">
        <w:rPr>
          <w:rFonts w:ascii="Century Gothic" w:hAnsi="Century Gothic" w:cs="Arial"/>
        </w:rPr>
        <w:tab/>
        <w:t>CLEP is committed to ensuring the highest standards when collecting and using personal information in accordance with data protection law. The policy sets out how CLEP handles</w:t>
      </w:r>
      <w:r w:rsidR="00933B58" w:rsidRPr="005F4814">
        <w:rPr>
          <w:rFonts w:ascii="Century Gothic" w:hAnsi="Century Gothic" w:cs="Arial"/>
        </w:rPr>
        <w:t xml:space="preserve"> personal data and how CLEP complies </w:t>
      </w:r>
      <w:r w:rsidRPr="005F4814">
        <w:rPr>
          <w:rFonts w:ascii="Century Gothic" w:hAnsi="Century Gothic" w:cs="Arial"/>
        </w:rPr>
        <w:t>with the requirements of the General Data Protection Regulation (GDPR</w:t>
      </w:r>
      <w:r w:rsidR="00A9257B" w:rsidRPr="005F4814">
        <w:rPr>
          <w:rFonts w:ascii="Century Gothic" w:hAnsi="Century Gothic" w:cs="Arial"/>
        </w:rPr>
        <w:t>) and is provided at A</w:t>
      </w:r>
      <w:r w:rsidRPr="005F4814">
        <w:rPr>
          <w:rFonts w:ascii="Century Gothic" w:hAnsi="Century Gothic" w:cs="Arial"/>
        </w:rPr>
        <w:t>p</w:t>
      </w:r>
      <w:r w:rsidR="00A9257B" w:rsidRPr="005F4814">
        <w:rPr>
          <w:rFonts w:ascii="Century Gothic" w:hAnsi="Century Gothic" w:cs="Arial"/>
        </w:rPr>
        <w:t>pendix</w:t>
      </w:r>
      <w:r w:rsidR="00C51EFC" w:rsidRPr="005F4814">
        <w:rPr>
          <w:rFonts w:ascii="Century Gothic" w:hAnsi="Century Gothic" w:cs="Arial"/>
        </w:rPr>
        <w:t xml:space="preserve"> </w:t>
      </w:r>
      <w:r w:rsidR="00381090" w:rsidRPr="005F4814">
        <w:rPr>
          <w:rFonts w:ascii="Century Gothic" w:hAnsi="Century Gothic" w:cs="Arial"/>
        </w:rPr>
        <w:t>J.</w:t>
      </w:r>
    </w:p>
    <w:p w:rsidR="006F20A5" w:rsidRPr="005F4814" w:rsidRDefault="0061317F" w:rsidP="00D97AE3">
      <w:pPr>
        <w:rPr>
          <w:rFonts w:ascii="Century Gothic" w:hAnsi="Century Gothic" w:cs="Arial"/>
          <w:b/>
        </w:rPr>
      </w:pPr>
      <w:r w:rsidRPr="005F4814">
        <w:rPr>
          <w:rFonts w:ascii="Century Gothic" w:hAnsi="Century Gothic" w:cs="Arial"/>
          <w:b/>
        </w:rPr>
        <w:lastRenderedPageBreak/>
        <w:t>1</w:t>
      </w:r>
      <w:r w:rsidR="007F563C" w:rsidRPr="005F4814">
        <w:rPr>
          <w:rFonts w:ascii="Century Gothic" w:hAnsi="Century Gothic" w:cs="Arial"/>
          <w:b/>
        </w:rPr>
        <w:t>8</w:t>
      </w:r>
      <w:r w:rsidR="006F20A5" w:rsidRPr="005F4814">
        <w:rPr>
          <w:rFonts w:ascii="Century Gothic" w:hAnsi="Century Gothic" w:cs="Arial"/>
          <w:b/>
        </w:rPr>
        <w:t xml:space="preserve">. </w:t>
      </w:r>
      <w:r w:rsidRPr="005F4814">
        <w:rPr>
          <w:rFonts w:ascii="Century Gothic" w:hAnsi="Century Gothic" w:cs="Arial"/>
          <w:b/>
        </w:rPr>
        <w:tab/>
      </w:r>
      <w:r w:rsidR="006F20A5" w:rsidRPr="005F4814">
        <w:rPr>
          <w:rFonts w:ascii="Century Gothic" w:hAnsi="Century Gothic" w:cs="Arial"/>
          <w:b/>
        </w:rPr>
        <w:t>Equality</w:t>
      </w:r>
      <w:r w:rsidR="00550D5C" w:rsidRPr="005F4814">
        <w:rPr>
          <w:rFonts w:ascii="Century Gothic" w:hAnsi="Century Gothic" w:cs="Arial"/>
          <w:b/>
        </w:rPr>
        <w:t xml:space="preserve">, </w:t>
      </w:r>
      <w:r w:rsidR="006F20A5" w:rsidRPr="005F4814">
        <w:rPr>
          <w:rFonts w:ascii="Century Gothic" w:hAnsi="Century Gothic" w:cs="Arial"/>
          <w:b/>
        </w:rPr>
        <w:t xml:space="preserve">Diversity </w:t>
      </w:r>
      <w:r w:rsidR="00D644F5" w:rsidRPr="005F4814">
        <w:rPr>
          <w:rFonts w:ascii="Century Gothic" w:hAnsi="Century Gothic" w:cs="Arial"/>
          <w:b/>
        </w:rPr>
        <w:t>and</w:t>
      </w:r>
      <w:r w:rsidR="00550D5C" w:rsidRPr="005F4814">
        <w:rPr>
          <w:rFonts w:ascii="Century Gothic" w:hAnsi="Century Gothic" w:cs="Arial"/>
          <w:b/>
        </w:rPr>
        <w:t xml:space="preserve"> Inclusion</w:t>
      </w:r>
    </w:p>
    <w:p w:rsidR="006F20A5" w:rsidRPr="005F4814" w:rsidRDefault="0061317F" w:rsidP="00D97AE3">
      <w:pPr>
        <w:rPr>
          <w:rFonts w:ascii="Century Gothic" w:hAnsi="Century Gothic" w:cs="Arial"/>
        </w:rPr>
      </w:pPr>
      <w:r w:rsidRPr="005F4814">
        <w:rPr>
          <w:rFonts w:ascii="Century Gothic" w:hAnsi="Century Gothic" w:cs="Arial"/>
        </w:rPr>
        <w:t>1</w:t>
      </w:r>
      <w:r w:rsidR="007F563C" w:rsidRPr="005F4814">
        <w:rPr>
          <w:rFonts w:ascii="Century Gothic" w:hAnsi="Century Gothic" w:cs="Arial"/>
        </w:rPr>
        <w:t>8</w:t>
      </w:r>
      <w:r w:rsidRPr="005F4814">
        <w:rPr>
          <w:rFonts w:ascii="Century Gothic" w:hAnsi="Century Gothic" w:cs="Arial"/>
        </w:rPr>
        <w:t>.1</w:t>
      </w:r>
      <w:r w:rsidRPr="005F4814">
        <w:rPr>
          <w:rFonts w:ascii="Century Gothic" w:hAnsi="Century Gothic" w:cs="Arial"/>
        </w:rPr>
        <w:tab/>
      </w:r>
      <w:r w:rsidR="006F20A5" w:rsidRPr="005F4814">
        <w:rPr>
          <w:rFonts w:ascii="Century Gothic" w:hAnsi="Century Gothic" w:cs="Arial"/>
        </w:rPr>
        <w:t xml:space="preserve"> The Cumbria LEP is fully committed to equality</w:t>
      </w:r>
      <w:r w:rsidR="00D644F5" w:rsidRPr="005F4814">
        <w:rPr>
          <w:rFonts w:ascii="Century Gothic" w:hAnsi="Century Gothic" w:cs="Arial"/>
        </w:rPr>
        <w:t xml:space="preserve">, </w:t>
      </w:r>
      <w:r w:rsidR="006F20A5" w:rsidRPr="005F4814">
        <w:rPr>
          <w:rFonts w:ascii="Century Gothic" w:hAnsi="Century Gothic" w:cs="Arial"/>
        </w:rPr>
        <w:t xml:space="preserve">diversity </w:t>
      </w:r>
      <w:r w:rsidR="00D644F5" w:rsidRPr="005F4814">
        <w:rPr>
          <w:rFonts w:ascii="Century Gothic" w:hAnsi="Century Gothic" w:cs="Arial"/>
        </w:rPr>
        <w:t xml:space="preserve">and inclusion </w:t>
      </w:r>
      <w:r w:rsidR="006F20A5" w:rsidRPr="005F4814">
        <w:rPr>
          <w:rFonts w:ascii="Century Gothic" w:hAnsi="Century Gothic" w:cs="Arial"/>
        </w:rPr>
        <w:t xml:space="preserve">and is actively working towards achieving </w:t>
      </w:r>
      <w:r w:rsidR="009147E6" w:rsidRPr="005F4814">
        <w:rPr>
          <w:rFonts w:ascii="Century Gothic" w:hAnsi="Century Gothic" w:cs="Arial"/>
        </w:rPr>
        <w:t>this on its Board</w:t>
      </w:r>
      <w:r w:rsidR="00CC15E6" w:rsidRPr="005F4814">
        <w:rPr>
          <w:rFonts w:ascii="Century Gothic" w:hAnsi="Century Gothic" w:cs="Arial"/>
        </w:rPr>
        <w:t xml:space="preserve">. It is actively working towards </w:t>
      </w:r>
      <w:r w:rsidR="009147E6" w:rsidRPr="005F4814">
        <w:rPr>
          <w:rFonts w:ascii="Century Gothic" w:hAnsi="Century Gothic" w:cs="Arial"/>
        </w:rPr>
        <w:t>equal representation by 2023</w:t>
      </w:r>
      <w:r w:rsidR="00381090" w:rsidRPr="005F4814">
        <w:rPr>
          <w:rFonts w:ascii="Century Gothic" w:hAnsi="Century Gothic" w:cs="Arial"/>
        </w:rPr>
        <w:t xml:space="preserve">. It is also committed to </w:t>
      </w:r>
      <w:r w:rsidR="009147E6" w:rsidRPr="005F4814">
        <w:rPr>
          <w:rFonts w:ascii="Century Gothic" w:hAnsi="Century Gothic" w:cs="Arial"/>
        </w:rPr>
        <w:t xml:space="preserve">securing </w:t>
      </w:r>
      <w:r w:rsidR="007F563C" w:rsidRPr="005F4814">
        <w:rPr>
          <w:rFonts w:ascii="Century Gothic" w:hAnsi="Century Gothic" w:cs="Arial"/>
        </w:rPr>
        <w:t>representation from those with protected characteristics</w:t>
      </w:r>
      <w:r w:rsidR="009147E6" w:rsidRPr="005F4814">
        <w:rPr>
          <w:rFonts w:ascii="Century Gothic" w:hAnsi="Century Gothic" w:cs="Arial"/>
        </w:rPr>
        <w:t xml:space="preserve">, in line with the businesses and communities that we serve. </w:t>
      </w:r>
      <w:r w:rsidR="006F20A5" w:rsidRPr="005F4814">
        <w:rPr>
          <w:rFonts w:ascii="Century Gothic" w:hAnsi="Century Gothic" w:cs="Arial"/>
        </w:rPr>
        <w:t xml:space="preserve">Our approach to ensure that we do this </w:t>
      </w:r>
      <w:r w:rsidR="0066397C" w:rsidRPr="005F4814">
        <w:rPr>
          <w:rFonts w:ascii="Century Gothic" w:hAnsi="Century Gothic" w:cs="Arial"/>
        </w:rPr>
        <w:t>all</w:t>
      </w:r>
      <w:r w:rsidR="006F20A5" w:rsidRPr="005F4814">
        <w:rPr>
          <w:rFonts w:ascii="Century Gothic" w:hAnsi="Century Gothic" w:cs="Arial"/>
        </w:rPr>
        <w:t xml:space="preserve"> we can to</w:t>
      </w:r>
      <w:r w:rsidR="007B15E7" w:rsidRPr="005F4814">
        <w:rPr>
          <w:rFonts w:ascii="Century Gothic" w:hAnsi="Century Gothic" w:cs="Arial"/>
        </w:rPr>
        <w:t xml:space="preserve"> achieve t</w:t>
      </w:r>
      <w:r w:rsidR="006F20A5" w:rsidRPr="005F4814">
        <w:rPr>
          <w:rFonts w:ascii="Century Gothic" w:hAnsi="Century Gothic" w:cs="Arial"/>
        </w:rPr>
        <w:t xml:space="preserve">his is set out in Appendix </w:t>
      </w:r>
      <w:r w:rsidR="00381090" w:rsidRPr="005F4814">
        <w:rPr>
          <w:rFonts w:ascii="Century Gothic" w:hAnsi="Century Gothic" w:cs="Arial"/>
        </w:rPr>
        <w:t>K</w:t>
      </w:r>
      <w:r w:rsidR="006F20A5" w:rsidRPr="005F4814">
        <w:rPr>
          <w:rFonts w:ascii="Century Gothic" w:hAnsi="Century Gothic" w:cs="Arial"/>
        </w:rPr>
        <w:t xml:space="preserve">.  </w:t>
      </w:r>
    </w:p>
    <w:p w:rsidR="00CB3FE0" w:rsidRDefault="00CB3FE0" w:rsidP="00D97AE3">
      <w:pPr>
        <w:rPr>
          <w:rFonts w:ascii="Century Gothic" w:hAnsi="Century Gothic" w:cs="Arial"/>
          <w:b/>
        </w:rPr>
      </w:pPr>
    </w:p>
    <w:p w:rsidR="006F20A5" w:rsidRPr="005F4814" w:rsidRDefault="006F20A5" w:rsidP="00D97AE3">
      <w:pPr>
        <w:rPr>
          <w:rFonts w:ascii="Century Gothic" w:hAnsi="Century Gothic" w:cs="Arial"/>
          <w:b/>
        </w:rPr>
      </w:pPr>
      <w:r w:rsidRPr="005F4814">
        <w:rPr>
          <w:rFonts w:ascii="Century Gothic" w:hAnsi="Century Gothic" w:cs="Arial"/>
          <w:b/>
        </w:rPr>
        <w:t>1</w:t>
      </w:r>
      <w:r w:rsidR="007F563C" w:rsidRPr="005F4814">
        <w:rPr>
          <w:rFonts w:ascii="Century Gothic" w:hAnsi="Century Gothic" w:cs="Arial"/>
          <w:b/>
        </w:rPr>
        <w:t>9</w:t>
      </w:r>
      <w:r w:rsidR="00A9257B" w:rsidRPr="005F4814">
        <w:rPr>
          <w:rFonts w:ascii="Century Gothic" w:hAnsi="Century Gothic" w:cs="Arial"/>
          <w:b/>
        </w:rPr>
        <w:t xml:space="preserve">. </w:t>
      </w:r>
      <w:r w:rsidR="00A9257B" w:rsidRPr="005F4814">
        <w:rPr>
          <w:rFonts w:ascii="Century Gothic" w:hAnsi="Century Gothic" w:cs="Arial"/>
          <w:b/>
        </w:rPr>
        <w:tab/>
        <w:t>Freedom of Information (FoI)</w:t>
      </w:r>
    </w:p>
    <w:p w:rsidR="006F20A5" w:rsidRPr="005F4814" w:rsidRDefault="00A9257B" w:rsidP="00D97AE3">
      <w:pPr>
        <w:rPr>
          <w:rFonts w:ascii="Century Gothic" w:hAnsi="Century Gothic" w:cs="Arial"/>
        </w:rPr>
      </w:pPr>
      <w:r w:rsidRPr="005F4814">
        <w:rPr>
          <w:rFonts w:ascii="Century Gothic" w:hAnsi="Century Gothic" w:cs="Arial"/>
        </w:rPr>
        <w:t>19</w:t>
      </w:r>
      <w:r w:rsidR="006F20A5" w:rsidRPr="005F4814">
        <w:rPr>
          <w:rFonts w:ascii="Century Gothic" w:hAnsi="Century Gothic" w:cs="Arial"/>
        </w:rPr>
        <w:t>.</w:t>
      </w:r>
      <w:r w:rsidR="00FB152D" w:rsidRPr="005F4814">
        <w:rPr>
          <w:rFonts w:ascii="Century Gothic" w:hAnsi="Century Gothic" w:cs="Arial"/>
        </w:rPr>
        <w:t>1</w:t>
      </w:r>
      <w:r w:rsidR="006F20A5" w:rsidRPr="005F4814">
        <w:rPr>
          <w:rFonts w:ascii="Century Gothic" w:hAnsi="Century Gothic" w:cs="Arial"/>
        </w:rPr>
        <w:tab/>
        <w:t>C</w:t>
      </w:r>
      <w:r w:rsidR="004D035F" w:rsidRPr="005F4814">
        <w:rPr>
          <w:rFonts w:ascii="Century Gothic" w:hAnsi="Century Gothic" w:cs="Arial"/>
        </w:rPr>
        <w:t>LEP</w:t>
      </w:r>
      <w:r w:rsidR="006F20A5" w:rsidRPr="005F4814">
        <w:rPr>
          <w:rFonts w:ascii="Century Gothic" w:hAnsi="Century Gothic" w:cs="Arial"/>
        </w:rPr>
        <w:t xml:space="preserve"> is a non-statu</w:t>
      </w:r>
      <w:r w:rsidR="007B15E7" w:rsidRPr="005F4814">
        <w:rPr>
          <w:rFonts w:ascii="Century Gothic" w:hAnsi="Century Gothic" w:cs="Arial"/>
        </w:rPr>
        <w:t xml:space="preserve">tory body and, as such, is not </w:t>
      </w:r>
      <w:r w:rsidR="006F20A5" w:rsidRPr="005F4814">
        <w:rPr>
          <w:rFonts w:ascii="Century Gothic" w:hAnsi="Century Gothic" w:cs="Arial"/>
        </w:rPr>
        <w:t>subject to the Freedom of Information Act 2005 or the Environmental Information Regulations 2004.   However, in the interests of transparency w</w:t>
      </w:r>
      <w:r w:rsidR="007F563C" w:rsidRPr="005F4814">
        <w:rPr>
          <w:rFonts w:ascii="Century Gothic" w:hAnsi="Century Gothic" w:cs="Arial"/>
        </w:rPr>
        <w:t xml:space="preserve">e will process any FOI requests, as if we were, </w:t>
      </w:r>
      <w:r w:rsidR="006F20A5" w:rsidRPr="005F4814">
        <w:rPr>
          <w:rFonts w:ascii="Century Gothic" w:hAnsi="Century Gothic" w:cs="Arial"/>
        </w:rPr>
        <w:t>as we are committed to meeting the highest standards of corporate governance.  The LEP</w:t>
      </w:r>
      <w:r w:rsidRPr="005F4814">
        <w:rPr>
          <w:rFonts w:ascii="Century Gothic" w:hAnsi="Century Gothic" w:cs="Arial"/>
        </w:rPr>
        <w:t>’</w:t>
      </w:r>
      <w:r w:rsidR="006F20A5" w:rsidRPr="005F4814">
        <w:rPr>
          <w:rFonts w:ascii="Century Gothic" w:hAnsi="Century Gothic" w:cs="Arial"/>
        </w:rPr>
        <w:t>s FOI p</w:t>
      </w:r>
      <w:r w:rsidR="007F563C" w:rsidRPr="005F4814">
        <w:rPr>
          <w:rFonts w:ascii="Century Gothic" w:hAnsi="Century Gothic" w:cs="Arial"/>
        </w:rPr>
        <w:t xml:space="preserve">olicy can be found at Appendix </w:t>
      </w:r>
      <w:r w:rsidR="00381090" w:rsidRPr="005F4814">
        <w:rPr>
          <w:rFonts w:ascii="Century Gothic" w:hAnsi="Century Gothic" w:cs="Arial"/>
        </w:rPr>
        <w:t>L</w:t>
      </w:r>
      <w:r w:rsidR="006F20A5" w:rsidRPr="005F4814">
        <w:rPr>
          <w:rFonts w:ascii="Century Gothic" w:hAnsi="Century Gothic" w:cs="Arial"/>
        </w:rPr>
        <w:t xml:space="preserve">.   </w:t>
      </w:r>
    </w:p>
    <w:p w:rsidR="00CB3FE0" w:rsidRDefault="00CB3FE0" w:rsidP="00D97AE3">
      <w:pPr>
        <w:rPr>
          <w:rFonts w:ascii="Century Gothic" w:hAnsi="Century Gothic" w:cs="Arial"/>
          <w:b/>
        </w:rPr>
      </w:pPr>
    </w:p>
    <w:p w:rsidR="006F20A5" w:rsidRPr="005F4814" w:rsidRDefault="009B00E0" w:rsidP="00D97AE3">
      <w:pPr>
        <w:rPr>
          <w:rFonts w:ascii="Century Gothic" w:hAnsi="Century Gothic" w:cs="Arial"/>
          <w:b/>
        </w:rPr>
      </w:pPr>
      <w:r w:rsidRPr="005F4814">
        <w:rPr>
          <w:rFonts w:ascii="Century Gothic" w:hAnsi="Century Gothic" w:cs="Arial"/>
          <w:b/>
        </w:rPr>
        <w:t>20</w:t>
      </w:r>
      <w:r w:rsidR="003F2F18" w:rsidRPr="005F4814">
        <w:rPr>
          <w:rFonts w:ascii="Century Gothic" w:hAnsi="Century Gothic" w:cs="Arial"/>
          <w:b/>
        </w:rPr>
        <w:t>.</w:t>
      </w:r>
      <w:r w:rsidR="003F2F18" w:rsidRPr="005F4814">
        <w:rPr>
          <w:rFonts w:ascii="Century Gothic" w:hAnsi="Century Gothic" w:cs="Arial"/>
          <w:b/>
        </w:rPr>
        <w:tab/>
      </w:r>
      <w:r w:rsidR="006F20A5" w:rsidRPr="005F4814">
        <w:rPr>
          <w:rFonts w:ascii="Century Gothic" w:hAnsi="Century Gothic" w:cs="Arial"/>
          <w:b/>
        </w:rPr>
        <w:t xml:space="preserve">Accountable Body  </w:t>
      </w:r>
    </w:p>
    <w:p w:rsidR="006F20A5" w:rsidRPr="005F4814" w:rsidRDefault="009B00E0" w:rsidP="00D97AE3">
      <w:pPr>
        <w:rPr>
          <w:rFonts w:ascii="Century Gothic" w:hAnsi="Century Gothic" w:cs="Arial"/>
        </w:rPr>
      </w:pPr>
      <w:r w:rsidRPr="005F4814">
        <w:rPr>
          <w:rFonts w:ascii="Century Gothic" w:hAnsi="Century Gothic" w:cs="Arial"/>
        </w:rPr>
        <w:t>20</w:t>
      </w:r>
      <w:r w:rsidR="006F20A5" w:rsidRPr="005F4814">
        <w:rPr>
          <w:rFonts w:ascii="Century Gothic" w:hAnsi="Century Gothic" w:cs="Arial"/>
        </w:rPr>
        <w:t xml:space="preserve">.1 </w:t>
      </w:r>
      <w:r w:rsidR="004D035F" w:rsidRPr="005F4814">
        <w:rPr>
          <w:rFonts w:ascii="Century Gothic" w:hAnsi="Century Gothic" w:cs="Arial"/>
        </w:rPr>
        <w:tab/>
      </w:r>
      <w:r w:rsidR="006F20A5" w:rsidRPr="005F4814">
        <w:rPr>
          <w:rFonts w:ascii="Century Gothic" w:hAnsi="Century Gothic" w:cs="Arial"/>
        </w:rPr>
        <w:t xml:space="preserve">Funding devolved to </w:t>
      </w:r>
      <w:r w:rsidR="004A5818" w:rsidRPr="005F4814">
        <w:rPr>
          <w:rFonts w:ascii="Century Gothic" w:hAnsi="Century Gothic" w:cs="Arial"/>
        </w:rPr>
        <w:t>CLEP</w:t>
      </w:r>
      <w:r w:rsidR="006F20A5" w:rsidRPr="005F4814">
        <w:rPr>
          <w:rFonts w:ascii="Century Gothic" w:hAnsi="Century Gothic" w:cs="Arial"/>
        </w:rPr>
        <w:t xml:space="preserve"> from Government is managed on its behalf by Cumbria County Council</w:t>
      </w:r>
      <w:r w:rsidR="00C600F5" w:rsidRPr="005F4814">
        <w:rPr>
          <w:rFonts w:ascii="Century Gothic" w:hAnsi="Century Gothic" w:cs="Arial"/>
        </w:rPr>
        <w:t>,</w:t>
      </w:r>
      <w:r w:rsidR="004D035F" w:rsidRPr="005F4814">
        <w:rPr>
          <w:rFonts w:ascii="Century Gothic" w:hAnsi="Century Gothic" w:cs="Arial"/>
        </w:rPr>
        <w:t xml:space="preserve"> </w:t>
      </w:r>
      <w:r w:rsidR="006F20A5" w:rsidRPr="005F4814">
        <w:rPr>
          <w:rFonts w:ascii="Century Gothic" w:hAnsi="Century Gothic" w:cs="Arial"/>
        </w:rPr>
        <w:t xml:space="preserve">as </w:t>
      </w:r>
      <w:r w:rsidR="00663DC3" w:rsidRPr="005F4814">
        <w:rPr>
          <w:rFonts w:ascii="Century Gothic" w:hAnsi="Century Gothic" w:cs="Arial"/>
        </w:rPr>
        <w:t xml:space="preserve">the single </w:t>
      </w:r>
      <w:r w:rsidR="006F20A5" w:rsidRPr="005F4814">
        <w:rPr>
          <w:rFonts w:ascii="Century Gothic" w:hAnsi="Century Gothic" w:cs="Arial"/>
        </w:rPr>
        <w:t>Accountable Body</w:t>
      </w:r>
      <w:r w:rsidR="00663DC3" w:rsidRPr="005F4814">
        <w:rPr>
          <w:rFonts w:ascii="Century Gothic" w:hAnsi="Century Gothic" w:cs="Arial"/>
        </w:rPr>
        <w:t xml:space="preserve"> for CLEP</w:t>
      </w:r>
      <w:r w:rsidR="001F3836" w:rsidRPr="005F4814">
        <w:rPr>
          <w:rFonts w:ascii="Century Gothic" w:hAnsi="Century Gothic" w:cs="Arial"/>
        </w:rPr>
        <w:t xml:space="preserve"> as from 2019/20 financial year onwards</w:t>
      </w:r>
      <w:r w:rsidR="006F20A5" w:rsidRPr="005F4814">
        <w:rPr>
          <w:rFonts w:ascii="Century Gothic" w:hAnsi="Century Gothic" w:cs="Arial"/>
        </w:rPr>
        <w:t xml:space="preserve">. </w:t>
      </w:r>
      <w:r w:rsidR="00A9257B" w:rsidRPr="005F4814">
        <w:rPr>
          <w:rFonts w:ascii="Century Gothic" w:hAnsi="Century Gothic" w:cs="Arial"/>
        </w:rPr>
        <w:t xml:space="preserve">A representative from the Accountable Body sits on CLEP’s Investment Panel, with the Accountable Body’s Section 151 Officer, who </w:t>
      </w:r>
      <w:r w:rsidR="006F20A5" w:rsidRPr="005F4814">
        <w:rPr>
          <w:rFonts w:ascii="Century Gothic" w:hAnsi="Century Gothic" w:cs="Arial"/>
        </w:rPr>
        <w:t>h</w:t>
      </w:r>
      <w:r w:rsidR="004D035F" w:rsidRPr="005F4814">
        <w:rPr>
          <w:rFonts w:ascii="Century Gothic" w:hAnsi="Century Gothic" w:cs="Arial"/>
        </w:rPr>
        <w:t xml:space="preserve">as reviewed this </w:t>
      </w:r>
      <w:r w:rsidR="004A5818" w:rsidRPr="005F4814">
        <w:rPr>
          <w:rFonts w:ascii="Century Gothic" w:hAnsi="Century Gothic" w:cs="Arial"/>
        </w:rPr>
        <w:t>Local Assurance Framework</w:t>
      </w:r>
      <w:r w:rsidR="00A9257B" w:rsidRPr="005F4814">
        <w:rPr>
          <w:rFonts w:ascii="Century Gothic" w:hAnsi="Century Gothic" w:cs="Arial"/>
        </w:rPr>
        <w:t xml:space="preserve">, or her representative acting as an adviser to the Panel.  </w:t>
      </w:r>
    </w:p>
    <w:p w:rsidR="006F20A5" w:rsidRPr="005F4814" w:rsidRDefault="009B00E0" w:rsidP="00D97AE3">
      <w:pPr>
        <w:rPr>
          <w:rFonts w:ascii="Century Gothic" w:hAnsi="Century Gothic" w:cs="Arial"/>
        </w:rPr>
      </w:pPr>
      <w:r w:rsidRPr="005F4814">
        <w:rPr>
          <w:rFonts w:ascii="Century Gothic" w:hAnsi="Century Gothic" w:cs="Arial"/>
        </w:rPr>
        <w:t>20</w:t>
      </w:r>
      <w:r w:rsidR="006F20A5" w:rsidRPr="005F4814">
        <w:rPr>
          <w:rFonts w:ascii="Century Gothic" w:hAnsi="Century Gothic" w:cs="Arial"/>
        </w:rPr>
        <w:t xml:space="preserve">.2 </w:t>
      </w:r>
      <w:r w:rsidR="004D035F" w:rsidRPr="005F4814">
        <w:rPr>
          <w:rFonts w:ascii="Century Gothic" w:hAnsi="Century Gothic" w:cs="Arial"/>
        </w:rPr>
        <w:tab/>
      </w:r>
      <w:r w:rsidR="006F20A5" w:rsidRPr="005F4814">
        <w:rPr>
          <w:rFonts w:ascii="Century Gothic" w:hAnsi="Century Gothic" w:cs="Arial"/>
        </w:rPr>
        <w:t xml:space="preserve">The primary role of Cumbria County Council, acting as the Accountable Body, will be to hold the devolved monies allocated to </w:t>
      </w:r>
      <w:r w:rsidR="004A5818" w:rsidRPr="005F4814">
        <w:rPr>
          <w:rFonts w:ascii="Century Gothic" w:hAnsi="Century Gothic" w:cs="Arial"/>
        </w:rPr>
        <w:t>CLEP</w:t>
      </w:r>
      <w:r w:rsidR="006F20A5" w:rsidRPr="005F4814">
        <w:rPr>
          <w:rFonts w:ascii="Century Gothic" w:hAnsi="Century Gothic" w:cs="Arial"/>
        </w:rPr>
        <w:t xml:space="preserve"> (including Local Growth Fund) and make payments to the partner delivery bodies. It will also account for these funds in such a way that they are separately identifiable from the Accountable Body’s own funds, and provide financial statements to </w:t>
      </w:r>
      <w:r w:rsidR="004A5818" w:rsidRPr="005F4814">
        <w:rPr>
          <w:rFonts w:ascii="Century Gothic" w:hAnsi="Century Gothic" w:cs="Arial"/>
        </w:rPr>
        <w:t>CLEP</w:t>
      </w:r>
      <w:r w:rsidR="00A9257B" w:rsidRPr="005F4814">
        <w:rPr>
          <w:rFonts w:ascii="Century Gothic" w:hAnsi="Century Gothic" w:cs="Arial"/>
        </w:rPr>
        <w:t xml:space="preserve">’s Board and </w:t>
      </w:r>
      <w:r w:rsidR="006F20A5" w:rsidRPr="005F4814">
        <w:rPr>
          <w:rFonts w:ascii="Century Gothic" w:hAnsi="Century Gothic" w:cs="Arial"/>
        </w:rPr>
        <w:t>Executive</w:t>
      </w:r>
      <w:r w:rsidR="00A9257B" w:rsidRPr="005F4814">
        <w:rPr>
          <w:rFonts w:ascii="Century Gothic" w:hAnsi="Century Gothic" w:cs="Arial"/>
        </w:rPr>
        <w:t>,</w:t>
      </w:r>
      <w:r w:rsidR="006F20A5" w:rsidRPr="005F4814">
        <w:rPr>
          <w:rFonts w:ascii="Century Gothic" w:hAnsi="Century Gothic" w:cs="Arial"/>
        </w:rPr>
        <w:t xml:space="preserve"> as required.  </w:t>
      </w:r>
    </w:p>
    <w:p w:rsidR="006F20A5" w:rsidRPr="005F4814" w:rsidRDefault="009B00E0" w:rsidP="00D97AE3">
      <w:pPr>
        <w:rPr>
          <w:rFonts w:ascii="Century Gothic" w:hAnsi="Century Gothic" w:cs="Arial"/>
        </w:rPr>
      </w:pPr>
      <w:r w:rsidRPr="005F4814">
        <w:rPr>
          <w:rFonts w:ascii="Century Gothic" w:hAnsi="Century Gothic" w:cs="Arial"/>
        </w:rPr>
        <w:t>20</w:t>
      </w:r>
      <w:r w:rsidR="006F20A5" w:rsidRPr="005F4814">
        <w:rPr>
          <w:rFonts w:ascii="Century Gothic" w:hAnsi="Century Gothic" w:cs="Arial"/>
        </w:rPr>
        <w:t>.3</w:t>
      </w:r>
      <w:r w:rsidR="004D035F" w:rsidRPr="005F4814">
        <w:rPr>
          <w:rFonts w:ascii="Century Gothic" w:hAnsi="Century Gothic" w:cs="Arial"/>
        </w:rPr>
        <w:tab/>
      </w:r>
      <w:r w:rsidR="006F20A5" w:rsidRPr="005F4814">
        <w:rPr>
          <w:rFonts w:ascii="Century Gothic" w:hAnsi="Century Gothic" w:cs="Arial"/>
        </w:rPr>
        <w:t xml:space="preserve"> C</w:t>
      </w:r>
      <w:r w:rsidR="00A9257B" w:rsidRPr="005F4814">
        <w:rPr>
          <w:rFonts w:ascii="Century Gothic" w:hAnsi="Century Gothic" w:cs="Arial"/>
        </w:rPr>
        <w:t xml:space="preserve">umbria County Council, as Accountable Body, </w:t>
      </w:r>
      <w:r w:rsidR="006F20A5" w:rsidRPr="005F4814">
        <w:rPr>
          <w:rFonts w:ascii="Century Gothic" w:hAnsi="Century Gothic" w:cs="Arial"/>
        </w:rPr>
        <w:t>and CLEP ha</w:t>
      </w:r>
      <w:r w:rsidR="00A9257B" w:rsidRPr="005F4814">
        <w:rPr>
          <w:rFonts w:ascii="Century Gothic" w:hAnsi="Century Gothic" w:cs="Arial"/>
        </w:rPr>
        <w:t>ve</w:t>
      </w:r>
      <w:r w:rsidR="006F20A5" w:rsidRPr="005F4814">
        <w:rPr>
          <w:rFonts w:ascii="Century Gothic" w:hAnsi="Century Gothic" w:cs="Arial"/>
        </w:rPr>
        <w:t xml:space="preserve"> entered into a Memorandum of </w:t>
      </w:r>
      <w:r w:rsidR="00381090" w:rsidRPr="005F4814">
        <w:rPr>
          <w:rFonts w:ascii="Century Gothic" w:hAnsi="Century Gothic" w:cs="Arial"/>
        </w:rPr>
        <w:t>Agreement</w:t>
      </w:r>
      <w:r w:rsidR="006F20A5" w:rsidRPr="005F4814">
        <w:rPr>
          <w:rFonts w:ascii="Century Gothic" w:hAnsi="Century Gothic" w:cs="Arial"/>
        </w:rPr>
        <w:t xml:space="preserve"> </w:t>
      </w:r>
      <w:r w:rsidR="004D035F" w:rsidRPr="005F4814">
        <w:rPr>
          <w:rFonts w:ascii="Century Gothic" w:hAnsi="Century Gothic" w:cs="Arial"/>
        </w:rPr>
        <w:t xml:space="preserve">(Appendix </w:t>
      </w:r>
      <w:r w:rsidR="00381090" w:rsidRPr="005F4814">
        <w:rPr>
          <w:rFonts w:ascii="Century Gothic" w:hAnsi="Century Gothic" w:cs="Arial"/>
        </w:rPr>
        <w:t>M</w:t>
      </w:r>
      <w:r w:rsidR="004D035F" w:rsidRPr="005F4814">
        <w:rPr>
          <w:rFonts w:ascii="Century Gothic" w:hAnsi="Century Gothic" w:cs="Arial"/>
        </w:rPr>
        <w:t xml:space="preserve">) </w:t>
      </w:r>
      <w:r w:rsidR="006F20A5" w:rsidRPr="005F4814">
        <w:rPr>
          <w:rFonts w:ascii="Century Gothic" w:hAnsi="Century Gothic" w:cs="Arial"/>
        </w:rPr>
        <w:t>setting out the roles and respo</w:t>
      </w:r>
      <w:r w:rsidR="000B687C" w:rsidRPr="005F4814">
        <w:rPr>
          <w:rFonts w:ascii="Century Gothic" w:hAnsi="Century Gothic" w:cs="Arial"/>
        </w:rPr>
        <w:t>n</w:t>
      </w:r>
      <w:r w:rsidR="006F20A5" w:rsidRPr="005F4814">
        <w:rPr>
          <w:rFonts w:ascii="Century Gothic" w:hAnsi="Century Gothic" w:cs="Arial"/>
        </w:rPr>
        <w:t xml:space="preserve">sibilities of each party together with their respective liabilities. This also details what would happen in the event of any dispute or difference arising out of the rights, duties or liabilities of </w:t>
      </w:r>
      <w:r w:rsidR="004A5818" w:rsidRPr="005F4814">
        <w:rPr>
          <w:rFonts w:ascii="Century Gothic" w:hAnsi="Century Gothic" w:cs="Arial"/>
        </w:rPr>
        <w:t>CLEP</w:t>
      </w:r>
      <w:r w:rsidR="006F20A5" w:rsidRPr="005F4814">
        <w:rPr>
          <w:rFonts w:ascii="Century Gothic" w:hAnsi="Century Gothic" w:cs="Arial"/>
        </w:rPr>
        <w:t xml:space="preserve"> and their Accountable Body</w:t>
      </w:r>
      <w:r w:rsidRPr="005F4814">
        <w:rPr>
          <w:rFonts w:ascii="Century Gothic" w:hAnsi="Century Gothic" w:cs="Arial"/>
        </w:rPr>
        <w:t>. If the Mo</w:t>
      </w:r>
      <w:r w:rsidR="00381090" w:rsidRPr="005F4814">
        <w:rPr>
          <w:rFonts w:ascii="Century Gothic" w:hAnsi="Century Gothic" w:cs="Arial"/>
        </w:rPr>
        <w:t>A</w:t>
      </w:r>
      <w:r w:rsidRPr="005F4814">
        <w:rPr>
          <w:rFonts w:ascii="Century Gothic" w:hAnsi="Century Gothic" w:cs="Arial"/>
        </w:rPr>
        <w:t xml:space="preserve"> resolution procedures do not</w:t>
      </w:r>
      <w:r w:rsidR="00873E1B" w:rsidRPr="005F4814">
        <w:rPr>
          <w:rFonts w:ascii="Century Gothic" w:hAnsi="Century Gothic" w:cs="Arial"/>
        </w:rPr>
        <w:t xml:space="preserve"> </w:t>
      </w:r>
      <w:r w:rsidRPr="005F4814">
        <w:rPr>
          <w:rFonts w:ascii="Century Gothic" w:hAnsi="Century Gothic" w:cs="Arial"/>
        </w:rPr>
        <w:t xml:space="preserve">result in a </w:t>
      </w:r>
      <w:r w:rsidR="006F20A5" w:rsidRPr="005F4814">
        <w:rPr>
          <w:rFonts w:ascii="Century Gothic" w:hAnsi="Century Gothic" w:cs="Arial"/>
        </w:rPr>
        <w:t>satisfactory resolution then either party to the dispute may on giving written notice to the</w:t>
      </w:r>
      <w:r w:rsidR="009147E6" w:rsidRPr="005F4814">
        <w:rPr>
          <w:rFonts w:ascii="Century Gothic" w:hAnsi="Century Gothic" w:cs="Arial"/>
        </w:rPr>
        <w:t xml:space="preserve"> other, requiring</w:t>
      </w:r>
      <w:r w:rsidR="006F20A5" w:rsidRPr="005F4814">
        <w:rPr>
          <w:rFonts w:ascii="Century Gothic" w:hAnsi="Century Gothic" w:cs="Arial"/>
        </w:rPr>
        <w:t xml:space="preserve"> the dispute to be referred to the Department for Business, Energy and Industrial Strategy or MHCLG as sponsoring bodies.  </w:t>
      </w:r>
    </w:p>
    <w:p w:rsidR="006F20A5" w:rsidRPr="005F4814" w:rsidRDefault="009B00E0" w:rsidP="00D97AE3">
      <w:pPr>
        <w:rPr>
          <w:rFonts w:ascii="Century Gothic" w:hAnsi="Century Gothic" w:cs="Arial"/>
        </w:rPr>
      </w:pPr>
      <w:r w:rsidRPr="005F4814">
        <w:rPr>
          <w:rFonts w:ascii="Century Gothic" w:hAnsi="Century Gothic" w:cs="Arial"/>
        </w:rPr>
        <w:t>20</w:t>
      </w:r>
      <w:r w:rsidR="004D035F" w:rsidRPr="005F4814">
        <w:rPr>
          <w:rFonts w:ascii="Century Gothic" w:hAnsi="Century Gothic" w:cs="Arial"/>
        </w:rPr>
        <w:t>.4</w:t>
      </w:r>
      <w:r w:rsidR="004D035F" w:rsidRPr="005F4814">
        <w:rPr>
          <w:rFonts w:ascii="Century Gothic" w:hAnsi="Century Gothic" w:cs="Arial"/>
        </w:rPr>
        <w:tab/>
      </w:r>
      <w:r w:rsidR="006F20A5" w:rsidRPr="005F4814">
        <w:rPr>
          <w:rFonts w:ascii="Century Gothic" w:hAnsi="Century Gothic" w:cs="Arial"/>
        </w:rPr>
        <w:t xml:space="preserve">As Accountable Body, Cumbria County Council </w:t>
      </w:r>
      <w:r w:rsidR="00EA31C0" w:rsidRPr="005F4814">
        <w:rPr>
          <w:rFonts w:ascii="Century Gothic" w:hAnsi="Century Gothic" w:cs="Arial"/>
        </w:rPr>
        <w:t xml:space="preserve">primary purpose is as the body responsible for overseeing the proper administration of financial affairs within the LEP when these relate to public funds.  In particular it is responsible </w:t>
      </w:r>
      <w:r w:rsidR="006F20A5" w:rsidRPr="005F4814">
        <w:rPr>
          <w:rFonts w:ascii="Century Gothic" w:hAnsi="Century Gothic" w:cs="Arial"/>
        </w:rPr>
        <w:t xml:space="preserve">for the following activities:   </w:t>
      </w:r>
    </w:p>
    <w:p w:rsidR="000B687C" w:rsidRPr="00A46B23" w:rsidRDefault="006F20A5" w:rsidP="0026072D">
      <w:pPr>
        <w:pStyle w:val="ListParagraph"/>
        <w:numPr>
          <w:ilvl w:val="0"/>
          <w:numId w:val="113"/>
        </w:numPr>
        <w:spacing w:after="0"/>
        <w:ind w:left="709"/>
        <w:rPr>
          <w:rFonts w:ascii="Century Gothic" w:hAnsi="Century Gothic" w:cs="Arial"/>
        </w:rPr>
      </w:pPr>
      <w:r w:rsidRPr="00A46B23">
        <w:rPr>
          <w:rFonts w:ascii="Century Gothic" w:hAnsi="Century Gothic" w:cs="Arial"/>
        </w:rPr>
        <w:lastRenderedPageBreak/>
        <w:t xml:space="preserve">Ensuring that the decisions and activities of </w:t>
      </w:r>
      <w:r w:rsidR="004A5818" w:rsidRPr="00A46B23">
        <w:rPr>
          <w:rFonts w:ascii="Century Gothic" w:hAnsi="Century Gothic" w:cs="Arial"/>
        </w:rPr>
        <w:t>CLEP</w:t>
      </w:r>
      <w:r w:rsidRPr="00A46B23">
        <w:rPr>
          <w:rFonts w:ascii="Century Gothic" w:hAnsi="Century Gothic" w:cs="Arial"/>
        </w:rPr>
        <w:t xml:space="preserve"> in relation to devolved funding conform  with legal requirements with regard to equalities, social value, environment, State Aid, public  procurement </w:t>
      </w:r>
      <w:r w:rsidR="004D035F" w:rsidRPr="00A46B23">
        <w:rPr>
          <w:rFonts w:ascii="Century Gothic" w:hAnsi="Century Gothic" w:cs="Arial"/>
        </w:rPr>
        <w:t>etc.</w:t>
      </w:r>
      <w:r w:rsidRPr="00A46B23">
        <w:rPr>
          <w:rFonts w:ascii="Century Gothic" w:hAnsi="Century Gothic" w:cs="Arial"/>
        </w:rPr>
        <w:t xml:space="preserve">     </w:t>
      </w:r>
    </w:p>
    <w:p w:rsidR="006F20A5" w:rsidRPr="00A46B23" w:rsidRDefault="00EA31C0" w:rsidP="0026072D">
      <w:pPr>
        <w:pStyle w:val="ListParagraph"/>
        <w:numPr>
          <w:ilvl w:val="0"/>
          <w:numId w:val="113"/>
        </w:numPr>
        <w:spacing w:after="0"/>
        <w:ind w:left="709"/>
        <w:rPr>
          <w:rFonts w:ascii="Century Gothic" w:hAnsi="Century Gothic" w:cs="Arial"/>
        </w:rPr>
      </w:pPr>
      <w:r w:rsidRPr="00A46B23">
        <w:rPr>
          <w:rFonts w:ascii="Century Gothic" w:hAnsi="Century Gothic" w:cs="Arial"/>
        </w:rPr>
        <w:t>Holding public funds paid by government on behalf of CLEP and e</w:t>
      </w:r>
      <w:r w:rsidR="006F20A5" w:rsidRPr="00A46B23">
        <w:rPr>
          <w:rFonts w:ascii="Century Gothic" w:hAnsi="Century Gothic" w:cs="Arial"/>
        </w:rPr>
        <w:t xml:space="preserve">nsuring (through their Section 151 Officer) that the funds are used </w:t>
      </w:r>
      <w:r w:rsidRPr="00A46B23">
        <w:rPr>
          <w:rFonts w:ascii="Century Gothic" w:hAnsi="Century Gothic" w:cs="Arial"/>
        </w:rPr>
        <w:t>wit</w:t>
      </w:r>
      <w:r w:rsidR="0037271F" w:rsidRPr="00A46B23">
        <w:rPr>
          <w:rFonts w:ascii="Century Gothic" w:hAnsi="Century Gothic" w:cs="Arial"/>
        </w:rPr>
        <w:t xml:space="preserve">h propriety, regularity, deliver value for money </w:t>
      </w:r>
      <w:r w:rsidR="00BC4742" w:rsidRPr="00A46B23">
        <w:rPr>
          <w:rFonts w:ascii="Century Gothic" w:hAnsi="Century Gothic" w:cs="Arial"/>
        </w:rPr>
        <w:t xml:space="preserve">and </w:t>
      </w:r>
      <w:r w:rsidR="0037271F" w:rsidRPr="00A46B23">
        <w:rPr>
          <w:rFonts w:ascii="Century Gothic" w:hAnsi="Century Gothic" w:cs="Arial"/>
        </w:rPr>
        <w:t xml:space="preserve">are </w:t>
      </w:r>
      <w:r w:rsidR="00BC4742" w:rsidRPr="00A46B23">
        <w:rPr>
          <w:rFonts w:ascii="Century Gothic" w:hAnsi="Century Gothic" w:cs="Arial"/>
        </w:rPr>
        <w:t xml:space="preserve">managed </w:t>
      </w:r>
      <w:r w:rsidR="006F20A5" w:rsidRPr="00A46B23">
        <w:rPr>
          <w:rFonts w:ascii="Century Gothic" w:hAnsi="Century Gothic" w:cs="Arial"/>
        </w:rPr>
        <w:t>appropriately</w:t>
      </w:r>
      <w:r w:rsidR="00BC4742" w:rsidRPr="00A46B23">
        <w:rPr>
          <w:rFonts w:ascii="Century Gothic" w:hAnsi="Century Gothic" w:cs="Arial"/>
        </w:rPr>
        <w:t xml:space="preserve">, prudently </w:t>
      </w:r>
      <w:r w:rsidR="006F20A5" w:rsidRPr="00A46B23">
        <w:rPr>
          <w:rFonts w:ascii="Century Gothic" w:hAnsi="Century Gothic" w:cs="Arial"/>
        </w:rPr>
        <w:t>and in accordance with the</w:t>
      </w:r>
      <w:r w:rsidR="004D035F" w:rsidRPr="00A46B23">
        <w:rPr>
          <w:rFonts w:ascii="Century Gothic" w:hAnsi="Century Gothic" w:cs="Arial"/>
        </w:rPr>
        <w:t xml:space="preserve"> conditions placed on the grant</w:t>
      </w:r>
      <w:r w:rsidR="00D16252">
        <w:rPr>
          <w:rFonts w:ascii="Century Gothic" w:hAnsi="Century Gothic" w:cs="Arial"/>
        </w:rPr>
        <w:t>.</w:t>
      </w:r>
      <w:r w:rsidR="006F20A5" w:rsidRPr="00A46B23">
        <w:rPr>
          <w:rFonts w:ascii="Century Gothic" w:hAnsi="Century Gothic" w:cs="Arial"/>
        </w:rPr>
        <w:t xml:space="preserve">  </w:t>
      </w:r>
    </w:p>
    <w:p w:rsidR="006F20A5" w:rsidRPr="005F4814" w:rsidRDefault="0037271F" w:rsidP="0026072D">
      <w:pPr>
        <w:pStyle w:val="ListParagraph"/>
        <w:numPr>
          <w:ilvl w:val="0"/>
          <w:numId w:val="113"/>
        </w:numPr>
        <w:spacing w:after="0"/>
        <w:ind w:left="709"/>
        <w:rPr>
          <w:rFonts w:ascii="Century Gothic" w:hAnsi="Century Gothic" w:cs="Arial"/>
        </w:rPr>
      </w:pPr>
      <w:r w:rsidRPr="005F4814">
        <w:rPr>
          <w:rFonts w:ascii="Century Gothic" w:hAnsi="Century Gothic" w:cs="Arial"/>
        </w:rPr>
        <w:t xml:space="preserve">Oversight of the LEP governance and transparency arrangements, compliance with the </w:t>
      </w:r>
      <w:r w:rsidR="00693DA1" w:rsidRPr="005F4814">
        <w:rPr>
          <w:rFonts w:ascii="Century Gothic" w:hAnsi="Century Gothic" w:cs="Arial"/>
        </w:rPr>
        <w:t xml:space="preserve">Local </w:t>
      </w:r>
      <w:r w:rsidR="006F20A5" w:rsidRPr="005F4814">
        <w:rPr>
          <w:rFonts w:ascii="Century Gothic" w:hAnsi="Century Gothic" w:cs="Arial"/>
        </w:rPr>
        <w:t>Assurance Framework, a</w:t>
      </w:r>
      <w:r w:rsidRPr="005F4814">
        <w:rPr>
          <w:rFonts w:ascii="Century Gothic" w:hAnsi="Century Gothic" w:cs="Arial"/>
        </w:rPr>
        <w:t xml:space="preserve">s approved, and agreement on scrutiny arrangements to ensure that the checks and reporting requirements are met. </w:t>
      </w:r>
      <w:r w:rsidR="006F20A5" w:rsidRPr="005F4814">
        <w:rPr>
          <w:rFonts w:ascii="Century Gothic" w:hAnsi="Century Gothic" w:cs="Arial"/>
        </w:rPr>
        <w:t xml:space="preserve">  </w:t>
      </w:r>
    </w:p>
    <w:p w:rsidR="006F20A5" w:rsidRPr="00A46B23" w:rsidRDefault="006F20A5" w:rsidP="0026072D">
      <w:pPr>
        <w:pStyle w:val="ListParagraph"/>
        <w:numPr>
          <w:ilvl w:val="0"/>
          <w:numId w:val="113"/>
        </w:numPr>
        <w:spacing w:after="0"/>
        <w:ind w:left="709"/>
        <w:rPr>
          <w:rFonts w:ascii="Century Gothic" w:hAnsi="Century Gothic" w:cs="Arial"/>
        </w:rPr>
      </w:pPr>
      <w:r w:rsidRPr="00A46B23">
        <w:rPr>
          <w:rFonts w:ascii="Century Gothic" w:hAnsi="Century Gothic" w:cs="Arial"/>
        </w:rPr>
        <w:t>Maintaining the official record of decisio</w:t>
      </w:r>
      <w:r w:rsidR="004D035F" w:rsidRPr="00A46B23">
        <w:rPr>
          <w:rFonts w:ascii="Century Gothic" w:hAnsi="Century Gothic" w:cs="Arial"/>
        </w:rPr>
        <w:t>ns relating to devolved funding</w:t>
      </w:r>
      <w:r w:rsidRPr="00A46B23">
        <w:rPr>
          <w:rFonts w:ascii="Century Gothic" w:hAnsi="Century Gothic" w:cs="Arial"/>
        </w:rPr>
        <w:t xml:space="preserve"> </w:t>
      </w:r>
      <w:r w:rsidR="0037271F" w:rsidRPr="00A46B23">
        <w:rPr>
          <w:rFonts w:ascii="Century Gothic" w:hAnsi="Century Gothic" w:cs="Arial"/>
        </w:rPr>
        <w:t>and drafting f</w:t>
      </w:r>
      <w:r w:rsidR="00D16252">
        <w:rPr>
          <w:rFonts w:ascii="Century Gothic" w:hAnsi="Century Gothic" w:cs="Arial"/>
        </w:rPr>
        <w:t>unding agreements and contracts.</w:t>
      </w:r>
      <w:r w:rsidR="0037271F" w:rsidRPr="00A46B23">
        <w:rPr>
          <w:rFonts w:ascii="Century Gothic" w:hAnsi="Century Gothic" w:cs="Arial"/>
        </w:rPr>
        <w:t xml:space="preserve"> </w:t>
      </w:r>
      <w:r w:rsidRPr="00A46B23">
        <w:rPr>
          <w:rFonts w:ascii="Century Gothic" w:hAnsi="Century Gothic" w:cs="Arial"/>
        </w:rPr>
        <w:t xml:space="preserve"> </w:t>
      </w:r>
    </w:p>
    <w:p w:rsidR="006F20A5" w:rsidRPr="00A46B23" w:rsidRDefault="006F20A5" w:rsidP="0026072D">
      <w:pPr>
        <w:pStyle w:val="ListParagraph"/>
        <w:numPr>
          <w:ilvl w:val="0"/>
          <w:numId w:val="113"/>
        </w:numPr>
        <w:spacing w:after="0"/>
        <w:ind w:left="709"/>
        <w:rPr>
          <w:rFonts w:ascii="Century Gothic" w:hAnsi="Century Gothic" w:cs="Arial"/>
        </w:rPr>
      </w:pPr>
      <w:r w:rsidRPr="00A46B23">
        <w:rPr>
          <w:rFonts w:ascii="Century Gothic" w:hAnsi="Century Gothic" w:cs="Arial"/>
        </w:rPr>
        <w:t>Ensuring that there are arrangements for local audit of fund</w:t>
      </w:r>
      <w:r w:rsidR="004D035F" w:rsidRPr="00A46B23">
        <w:rPr>
          <w:rFonts w:ascii="Century Gothic" w:hAnsi="Century Gothic" w:cs="Arial"/>
        </w:rPr>
        <w:t xml:space="preserve">ing allocated by CLEP at least </w:t>
      </w:r>
      <w:r w:rsidRPr="00A46B23">
        <w:rPr>
          <w:rFonts w:ascii="Century Gothic" w:hAnsi="Century Gothic" w:cs="Arial"/>
        </w:rPr>
        <w:t>equivalent to those in place for local authority spend</w:t>
      </w:r>
      <w:r w:rsidR="009147E6" w:rsidRPr="00A46B23">
        <w:rPr>
          <w:rFonts w:ascii="Century Gothic" w:hAnsi="Century Gothic" w:cs="Arial"/>
        </w:rPr>
        <w:t>ing</w:t>
      </w:r>
      <w:r w:rsidR="00D16252">
        <w:rPr>
          <w:rFonts w:ascii="Century Gothic" w:hAnsi="Century Gothic" w:cs="Arial"/>
        </w:rPr>
        <w:t>.</w:t>
      </w:r>
      <w:r w:rsidRPr="00A46B23">
        <w:rPr>
          <w:rFonts w:ascii="Century Gothic" w:hAnsi="Century Gothic" w:cs="Arial"/>
        </w:rPr>
        <w:t xml:space="preserve">   </w:t>
      </w:r>
    </w:p>
    <w:p w:rsidR="006F20A5" w:rsidRPr="005F4814" w:rsidRDefault="00C4256E" w:rsidP="00D97AE3">
      <w:pPr>
        <w:tabs>
          <w:tab w:val="left" w:pos="2205"/>
        </w:tabs>
        <w:spacing w:after="0"/>
        <w:rPr>
          <w:rFonts w:ascii="Century Gothic" w:hAnsi="Century Gothic" w:cs="Arial"/>
        </w:rPr>
      </w:pPr>
      <w:r w:rsidRPr="005F4814">
        <w:rPr>
          <w:rFonts w:ascii="Century Gothic" w:hAnsi="Century Gothic" w:cs="Arial"/>
        </w:rPr>
        <w:tab/>
      </w:r>
    </w:p>
    <w:p w:rsidR="006F20A5" w:rsidRPr="005F4814" w:rsidRDefault="009B00E0" w:rsidP="00D97AE3">
      <w:pPr>
        <w:rPr>
          <w:rFonts w:ascii="Century Gothic" w:hAnsi="Century Gothic" w:cs="Arial"/>
        </w:rPr>
      </w:pPr>
      <w:r w:rsidRPr="005F4814">
        <w:rPr>
          <w:rFonts w:ascii="Century Gothic" w:hAnsi="Century Gothic" w:cs="Arial"/>
        </w:rPr>
        <w:t>20</w:t>
      </w:r>
      <w:r w:rsidR="006F20A5" w:rsidRPr="005F4814">
        <w:rPr>
          <w:rFonts w:ascii="Century Gothic" w:hAnsi="Century Gothic" w:cs="Arial"/>
        </w:rPr>
        <w:t xml:space="preserve">.5 </w:t>
      </w:r>
      <w:r w:rsidR="000B687C" w:rsidRPr="005F4814">
        <w:rPr>
          <w:rFonts w:ascii="Century Gothic" w:hAnsi="Century Gothic" w:cs="Arial"/>
        </w:rPr>
        <w:tab/>
      </w:r>
      <w:r w:rsidR="006F20A5" w:rsidRPr="005F4814">
        <w:rPr>
          <w:rFonts w:ascii="Century Gothic" w:hAnsi="Century Gothic" w:cs="Arial"/>
        </w:rPr>
        <w:t xml:space="preserve">The relationship of a promoting authority or organisation in respect of a particular scheme or project seeking Local Growth Funding will be documented in formal legal agreements with </w:t>
      </w:r>
      <w:r w:rsidR="004A5818" w:rsidRPr="005F4814">
        <w:rPr>
          <w:rFonts w:ascii="Century Gothic" w:hAnsi="Century Gothic" w:cs="Arial"/>
        </w:rPr>
        <w:t>CLEP</w:t>
      </w:r>
      <w:r w:rsidR="000B687C" w:rsidRPr="005F4814">
        <w:rPr>
          <w:rFonts w:ascii="Century Gothic" w:hAnsi="Century Gothic" w:cs="Arial"/>
        </w:rPr>
        <w:t xml:space="preserve"> in a </w:t>
      </w:r>
      <w:r w:rsidR="006F20A5" w:rsidRPr="005F4814">
        <w:rPr>
          <w:rFonts w:ascii="Century Gothic" w:hAnsi="Century Gothic" w:cs="Arial"/>
        </w:rPr>
        <w:t xml:space="preserve">format agreed by the Accountable Body.  </w:t>
      </w:r>
    </w:p>
    <w:p w:rsidR="006F20A5" w:rsidRPr="005F4814" w:rsidRDefault="009B00E0" w:rsidP="00D97AE3">
      <w:pPr>
        <w:rPr>
          <w:rFonts w:ascii="Century Gothic" w:hAnsi="Century Gothic" w:cs="Arial"/>
        </w:rPr>
      </w:pPr>
      <w:r w:rsidRPr="005F4814">
        <w:rPr>
          <w:rFonts w:ascii="Century Gothic" w:hAnsi="Century Gothic" w:cs="Arial"/>
        </w:rPr>
        <w:t>20</w:t>
      </w:r>
      <w:r w:rsidR="006F20A5" w:rsidRPr="005F4814">
        <w:rPr>
          <w:rFonts w:ascii="Century Gothic" w:hAnsi="Century Gothic" w:cs="Arial"/>
        </w:rPr>
        <w:t xml:space="preserve">.6 </w:t>
      </w:r>
      <w:r w:rsidR="009A7DC7" w:rsidRPr="005F4814">
        <w:rPr>
          <w:rFonts w:ascii="Century Gothic" w:hAnsi="Century Gothic" w:cs="Arial"/>
        </w:rPr>
        <w:tab/>
      </w:r>
      <w:r w:rsidR="006F20A5" w:rsidRPr="005F4814">
        <w:rPr>
          <w:rFonts w:ascii="Century Gothic" w:hAnsi="Century Gothic" w:cs="Arial"/>
        </w:rPr>
        <w:t>Promoting authorities or organisations will be responsible for provid</w:t>
      </w:r>
      <w:r w:rsidR="009A7DC7" w:rsidRPr="005F4814">
        <w:rPr>
          <w:rFonts w:ascii="Century Gothic" w:hAnsi="Century Gothic" w:cs="Arial"/>
        </w:rPr>
        <w:t xml:space="preserve">ing suitable evidence and </w:t>
      </w:r>
      <w:r w:rsidR="006F20A5" w:rsidRPr="005F4814">
        <w:rPr>
          <w:rFonts w:ascii="Century Gothic" w:hAnsi="Century Gothic" w:cs="Arial"/>
        </w:rPr>
        <w:t>assurances to the Accountable Body that all necessary internal app</w:t>
      </w:r>
      <w:r w:rsidR="009A7DC7" w:rsidRPr="005F4814">
        <w:rPr>
          <w:rFonts w:ascii="Century Gothic" w:hAnsi="Century Gothic" w:cs="Arial"/>
        </w:rPr>
        <w:t xml:space="preserve">rovals and processes have been </w:t>
      </w:r>
      <w:r w:rsidR="006F20A5" w:rsidRPr="005F4814">
        <w:rPr>
          <w:rFonts w:ascii="Century Gothic" w:hAnsi="Century Gothic" w:cs="Arial"/>
        </w:rPr>
        <w:t xml:space="preserve">followed in respect of particular schemes.   </w:t>
      </w:r>
    </w:p>
    <w:p w:rsidR="00C600F5" w:rsidRPr="005F4814" w:rsidRDefault="00C600F5" w:rsidP="00D97AE3">
      <w:pPr>
        <w:rPr>
          <w:rFonts w:ascii="Century Gothic" w:hAnsi="Century Gothic" w:cs="Arial"/>
        </w:rPr>
      </w:pPr>
      <w:r w:rsidRPr="005F4814">
        <w:rPr>
          <w:rFonts w:ascii="Century Gothic" w:hAnsi="Century Gothic" w:cs="Arial"/>
        </w:rPr>
        <w:t>20.7</w:t>
      </w:r>
      <w:r w:rsidRPr="005F4814">
        <w:rPr>
          <w:rFonts w:ascii="Century Gothic" w:hAnsi="Century Gothic" w:cs="Arial"/>
        </w:rPr>
        <w:tab/>
        <w:t xml:space="preserve">The role of the Section 151 officer is outlined within the CIPFA principles for section 151 officers in accountable bodies working with LEPs </w:t>
      </w:r>
      <w:r w:rsidR="00EF774F" w:rsidRPr="005F4814">
        <w:rPr>
          <w:rFonts w:ascii="Century Gothic" w:hAnsi="Century Gothic" w:cs="Arial"/>
        </w:rPr>
        <w:t xml:space="preserve">and is based on five principles - Enshrining a corporate position for the </w:t>
      </w:r>
      <w:r w:rsidR="007F374B" w:rsidRPr="005F4814">
        <w:rPr>
          <w:rFonts w:ascii="Century Gothic" w:hAnsi="Century Gothic" w:cs="Arial"/>
        </w:rPr>
        <w:t>S</w:t>
      </w:r>
      <w:r w:rsidR="00EF774F" w:rsidRPr="005F4814">
        <w:rPr>
          <w:rFonts w:ascii="Century Gothic" w:hAnsi="Century Gothic" w:cs="Arial"/>
        </w:rPr>
        <w:t xml:space="preserve">ection 151 officer in LEP assurance; creating a formal/structured mandate for the </w:t>
      </w:r>
      <w:r w:rsidR="007F374B" w:rsidRPr="005F4814">
        <w:rPr>
          <w:rFonts w:ascii="Century Gothic" w:hAnsi="Century Gothic" w:cs="Arial"/>
        </w:rPr>
        <w:t>S</w:t>
      </w:r>
      <w:r w:rsidR="00EF774F" w:rsidRPr="005F4814">
        <w:rPr>
          <w:rFonts w:ascii="Century Gothic" w:hAnsi="Century Gothic" w:cs="Arial"/>
        </w:rPr>
        <w:t xml:space="preserve">ection 151 officer; embedding good governance into decision making; ensuring effective review of governance; and appropriate skills and resourcing”. </w:t>
      </w:r>
    </w:p>
    <w:p w:rsidR="00693DA1" w:rsidRPr="005F4814" w:rsidRDefault="00693DA1" w:rsidP="00D97AE3">
      <w:pPr>
        <w:rPr>
          <w:rFonts w:ascii="Century Gothic" w:hAnsi="Century Gothic" w:cs="Arial"/>
        </w:rPr>
      </w:pPr>
      <w:r w:rsidRPr="005F4814">
        <w:rPr>
          <w:rFonts w:ascii="Century Gothic" w:hAnsi="Century Gothic" w:cs="Arial"/>
        </w:rPr>
        <w:t>20.8</w:t>
      </w:r>
      <w:r w:rsidRPr="005F4814">
        <w:rPr>
          <w:rFonts w:ascii="Century Gothic" w:hAnsi="Century Gothic" w:cs="Arial"/>
        </w:rPr>
        <w:tab/>
        <w:t>C</w:t>
      </w:r>
      <w:r w:rsidRPr="005F4814">
        <w:rPr>
          <w:rFonts w:ascii="Century Gothic" w:hAnsi="Century Gothic" w:cs="Arial"/>
          <w:lang w:val="en-US"/>
        </w:rPr>
        <w:t>LEP will ensure that the Section 151 Officer or her representative is given access to all information necessary in order to carry out their role. All CLEP Board documents will be provided to the Section 151 Officer or her representative and where decisions are being mad</w:t>
      </w:r>
      <w:r w:rsidR="004E5DB6" w:rsidRPr="005F4814">
        <w:rPr>
          <w:rFonts w:ascii="Century Gothic" w:hAnsi="Century Gothic" w:cs="Arial"/>
          <w:lang w:val="en-US"/>
        </w:rPr>
        <w:t>e the Section 151 Officer will</w:t>
      </w:r>
      <w:r w:rsidRPr="005F4814">
        <w:rPr>
          <w:rFonts w:ascii="Century Gothic" w:hAnsi="Century Gothic" w:cs="Arial"/>
          <w:lang w:val="en-US"/>
        </w:rPr>
        <w:t xml:space="preserve"> have the opportunity to comment.</w:t>
      </w:r>
    </w:p>
    <w:p w:rsidR="00CB3FE0" w:rsidRDefault="00CB3FE0" w:rsidP="00D97AE3">
      <w:pPr>
        <w:rPr>
          <w:rFonts w:ascii="Century Gothic" w:hAnsi="Century Gothic" w:cs="Arial"/>
          <w:b/>
        </w:rPr>
      </w:pPr>
    </w:p>
    <w:p w:rsidR="000D33FD" w:rsidRPr="005F4814" w:rsidRDefault="009B00E0" w:rsidP="00D97AE3">
      <w:pPr>
        <w:rPr>
          <w:rFonts w:ascii="Century Gothic" w:hAnsi="Century Gothic" w:cs="Arial"/>
          <w:b/>
        </w:rPr>
      </w:pPr>
      <w:r w:rsidRPr="005F4814">
        <w:rPr>
          <w:rFonts w:ascii="Century Gothic" w:hAnsi="Century Gothic" w:cs="Arial"/>
          <w:b/>
        </w:rPr>
        <w:t>21</w:t>
      </w:r>
      <w:r w:rsidR="006F20A5" w:rsidRPr="005F4814">
        <w:rPr>
          <w:rFonts w:ascii="Century Gothic" w:hAnsi="Century Gothic" w:cs="Arial"/>
          <w:b/>
        </w:rPr>
        <w:t xml:space="preserve">. </w:t>
      </w:r>
      <w:r w:rsidR="003F2F18" w:rsidRPr="005F4814">
        <w:rPr>
          <w:rFonts w:ascii="Century Gothic" w:hAnsi="Century Gothic" w:cs="Arial"/>
          <w:b/>
        </w:rPr>
        <w:tab/>
      </w:r>
      <w:r w:rsidR="000D33FD" w:rsidRPr="005F4814">
        <w:rPr>
          <w:rFonts w:ascii="Century Gothic" w:hAnsi="Century Gothic" w:cs="Arial"/>
          <w:b/>
        </w:rPr>
        <w:t>Risk</w:t>
      </w:r>
    </w:p>
    <w:p w:rsidR="000D33FD" w:rsidRPr="005F4814" w:rsidRDefault="000D33FD" w:rsidP="00D97AE3">
      <w:pPr>
        <w:rPr>
          <w:rFonts w:ascii="Century Gothic" w:hAnsi="Century Gothic" w:cs="Arial"/>
        </w:rPr>
      </w:pPr>
      <w:r w:rsidRPr="005F4814">
        <w:rPr>
          <w:rFonts w:ascii="Century Gothic" w:hAnsi="Century Gothic" w:cs="Arial"/>
        </w:rPr>
        <w:t>21.1</w:t>
      </w:r>
      <w:r w:rsidRPr="005F4814">
        <w:rPr>
          <w:rFonts w:ascii="Century Gothic" w:hAnsi="Century Gothic" w:cs="Arial"/>
        </w:rPr>
        <w:tab/>
        <w:t>CLEP has produced a risk register (Appendix</w:t>
      </w:r>
      <w:r w:rsidR="00873E1B" w:rsidRPr="005F4814">
        <w:rPr>
          <w:rFonts w:ascii="Century Gothic" w:hAnsi="Century Gothic" w:cs="Arial"/>
        </w:rPr>
        <w:t xml:space="preserve"> N</w:t>
      </w:r>
      <w:r w:rsidRPr="005F4814">
        <w:rPr>
          <w:rFonts w:ascii="Century Gothic" w:hAnsi="Century Gothic" w:cs="Arial"/>
        </w:rPr>
        <w:t>), which is developed and monitored by the Board to ensure that appropriate mitigation actions are in place. The responsibility for identifying risks has been cascaded throughout the governance structure with all Sub-Board bodies identified to identify risks and mitigate these, or</w:t>
      </w:r>
      <w:r w:rsidR="004E5DB6" w:rsidRPr="005F4814">
        <w:rPr>
          <w:rFonts w:ascii="Century Gothic" w:hAnsi="Century Gothic" w:cs="Arial"/>
        </w:rPr>
        <w:t xml:space="preserve"> escalate</w:t>
      </w:r>
      <w:r w:rsidR="00590287" w:rsidRPr="005F4814">
        <w:rPr>
          <w:rFonts w:ascii="Century Gothic" w:hAnsi="Century Gothic" w:cs="Arial"/>
        </w:rPr>
        <w:t xml:space="preserve"> these to the Board. </w:t>
      </w:r>
    </w:p>
    <w:p w:rsidR="00590287" w:rsidRPr="005F4814" w:rsidRDefault="00590287" w:rsidP="00D97AE3">
      <w:pPr>
        <w:rPr>
          <w:rFonts w:ascii="Century Gothic" w:hAnsi="Century Gothic" w:cs="Arial"/>
        </w:rPr>
      </w:pPr>
      <w:r w:rsidRPr="005F4814">
        <w:rPr>
          <w:rFonts w:ascii="Century Gothic" w:hAnsi="Century Gothic" w:cs="Arial"/>
        </w:rPr>
        <w:t>21.2</w:t>
      </w:r>
      <w:r w:rsidRPr="005F4814">
        <w:rPr>
          <w:rFonts w:ascii="Century Gothic" w:hAnsi="Century Gothic" w:cs="Arial"/>
        </w:rPr>
        <w:tab/>
        <w:t xml:space="preserve">The Investment Panel has a specific Programme and Project risk register, which is reviewed at each meeting to ensure that risks are being effectively managed or escalated to the Board, as appropriate. </w:t>
      </w:r>
    </w:p>
    <w:p w:rsidR="001C099C" w:rsidRDefault="001C099C" w:rsidP="00D97AE3">
      <w:pPr>
        <w:rPr>
          <w:rFonts w:ascii="Century Gothic" w:hAnsi="Century Gothic" w:cs="Arial"/>
          <w:b/>
        </w:rPr>
      </w:pPr>
    </w:p>
    <w:p w:rsidR="006F20A5" w:rsidRPr="005F4814" w:rsidRDefault="00590287" w:rsidP="00D97AE3">
      <w:pPr>
        <w:rPr>
          <w:rFonts w:ascii="Century Gothic" w:hAnsi="Century Gothic" w:cs="Arial"/>
          <w:b/>
        </w:rPr>
      </w:pPr>
      <w:r w:rsidRPr="005F4814">
        <w:rPr>
          <w:rFonts w:ascii="Century Gothic" w:hAnsi="Century Gothic" w:cs="Arial"/>
          <w:b/>
        </w:rPr>
        <w:t>22.</w:t>
      </w:r>
      <w:r w:rsidRPr="005F4814">
        <w:rPr>
          <w:rFonts w:ascii="Century Gothic" w:hAnsi="Century Gothic" w:cs="Arial"/>
          <w:b/>
        </w:rPr>
        <w:tab/>
      </w:r>
      <w:r w:rsidR="006F20A5" w:rsidRPr="005F4814">
        <w:rPr>
          <w:rFonts w:ascii="Century Gothic" w:hAnsi="Century Gothic" w:cs="Arial"/>
          <w:b/>
        </w:rPr>
        <w:t xml:space="preserve">Audit and Scrutiny  </w:t>
      </w:r>
    </w:p>
    <w:p w:rsidR="006F20A5" w:rsidRPr="005F4814" w:rsidRDefault="009B00E0" w:rsidP="00D97AE3">
      <w:pPr>
        <w:rPr>
          <w:rFonts w:ascii="Century Gothic" w:hAnsi="Century Gothic" w:cs="Arial"/>
        </w:rPr>
      </w:pPr>
      <w:r w:rsidRPr="005F4814">
        <w:rPr>
          <w:rFonts w:ascii="Century Gothic" w:hAnsi="Century Gothic" w:cs="Arial"/>
        </w:rPr>
        <w:t>2</w:t>
      </w:r>
      <w:r w:rsidR="00590287" w:rsidRPr="005F4814">
        <w:rPr>
          <w:rFonts w:ascii="Century Gothic" w:hAnsi="Century Gothic" w:cs="Arial"/>
        </w:rPr>
        <w:t>2</w:t>
      </w:r>
      <w:r w:rsidR="006F20A5" w:rsidRPr="005F4814">
        <w:rPr>
          <w:rFonts w:ascii="Century Gothic" w:hAnsi="Century Gothic" w:cs="Arial"/>
        </w:rPr>
        <w:t xml:space="preserve">.1 </w:t>
      </w:r>
      <w:r w:rsidR="003F2F18" w:rsidRPr="005F4814">
        <w:rPr>
          <w:rFonts w:ascii="Century Gothic" w:hAnsi="Century Gothic" w:cs="Arial"/>
        </w:rPr>
        <w:tab/>
      </w:r>
      <w:r w:rsidR="004A5818" w:rsidRPr="005F4814">
        <w:rPr>
          <w:rFonts w:ascii="Century Gothic" w:hAnsi="Century Gothic" w:cs="Arial"/>
        </w:rPr>
        <w:t>CLEP</w:t>
      </w:r>
      <w:r w:rsidR="006F20A5" w:rsidRPr="005F4814">
        <w:rPr>
          <w:rFonts w:ascii="Century Gothic" w:hAnsi="Century Gothic" w:cs="Arial"/>
        </w:rPr>
        <w:t xml:space="preserve"> will agree with the Accountable Body an </w:t>
      </w:r>
      <w:r w:rsidR="00C4256E" w:rsidRPr="005F4814">
        <w:rPr>
          <w:rFonts w:ascii="Century Gothic" w:hAnsi="Century Gothic" w:cs="Arial"/>
        </w:rPr>
        <w:t>annual audit</w:t>
      </w:r>
      <w:r w:rsidR="006F20A5" w:rsidRPr="005F4814">
        <w:rPr>
          <w:rFonts w:ascii="Century Gothic" w:hAnsi="Century Gothic" w:cs="Arial"/>
        </w:rPr>
        <w:t xml:space="preserve"> schedule for loc</w:t>
      </w:r>
      <w:r w:rsidR="003F2F18" w:rsidRPr="005F4814">
        <w:rPr>
          <w:rFonts w:ascii="Century Gothic" w:hAnsi="Century Gothic" w:cs="Arial"/>
        </w:rPr>
        <w:t xml:space="preserve">al audit and scrutiny for the </w:t>
      </w:r>
      <w:r w:rsidR="00F32A92" w:rsidRPr="005F4814">
        <w:rPr>
          <w:rFonts w:ascii="Century Gothic" w:hAnsi="Century Gothic" w:cs="Arial"/>
        </w:rPr>
        <w:t>projects within the LEP’s f</w:t>
      </w:r>
      <w:r w:rsidR="006F20A5" w:rsidRPr="005F4814">
        <w:rPr>
          <w:rFonts w:ascii="Century Gothic" w:hAnsi="Century Gothic" w:cs="Arial"/>
        </w:rPr>
        <w:t>unding programmes</w:t>
      </w:r>
      <w:r w:rsidR="00C4256E" w:rsidRPr="005F4814">
        <w:rPr>
          <w:rFonts w:ascii="Century Gothic" w:hAnsi="Century Gothic" w:cs="Arial"/>
        </w:rPr>
        <w:t xml:space="preserve">, which will be carried out each year. </w:t>
      </w:r>
      <w:r w:rsidR="006F20A5" w:rsidRPr="005F4814">
        <w:rPr>
          <w:rFonts w:ascii="Century Gothic" w:hAnsi="Century Gothic" w:cs="Arial"/>
        </w:rPr>
        <w:t xml:space="preserve">  </w:t>
      </w:r>
    </w:p>
    <w:p w:rsidR="00693DA1" w:rsidRPr="005F4814" w:rsidRDefault="00590287" w:rsidP="00D97AE3">
      <w:pPr>
        <w:rPr>
          <w:rFonts w:ascii="Century Gothic" w:hAnsi="Century Gothic" w:cs="Arial"/>
        </w:rPr>
      </w:pPr>
      <w:r w:rsidRPr="005F4814">
        <w:rPr>
          <w:rFonts w:ascii="Century Gothic" w:hAnsi="Century Gothic" w:cs="Arial"/>
        </w:rPr>
        <w:t>22</w:t>
      </w:r>
      <w:r w:rsidR="00693DA1" w:rsidRPr="005F4814">
        <w:rPr>
          <w:rFonts w:ascii="Century Gothic" w:hAnsi="Century Gothic" w:cs="Arial"/>
        </w:rPr>
        <w:t>.2</w:t>
      </w:r>
      <w:r w:rsidR="00693DA1" w:rsidRPr="005F4814">
        <w:rPr>
          <w:rFonts w:ascii="Century Gothic" w:hAnsi="Century Gothic" w:cs="Arial"/>
        </w:rPr>
        <w:tab/>
        <w:t xml:space="preserve">In line </w:t>
      </w:r>
      <w:r w:rsidR="00B55F86" w:rsidRPr="005F4814">
        <w:rPr>
          <w:rFonts w:ascii="Century Gothic" w:hAnsi="Century Gothic" w:cs="Arial"/>
        </w:rPr>
        <w:t>with</w:t>
      </w:r>
      <w:r w:rsidR="00693DA1" w:rsidRPr="005F4814">
        <w:rPr>
          <w:rFonts w:ascii="Century Gothic" w:hAnsi="Century Gothic" w:cs="Arial"/>
        </w:rPr>
        <w:t xml:space="preserve"> </w:t>
      </w:r>
      <w:r w:rsidR="003D0FE2" w:rsidRPr="005F4814">
        <w:rPr>
          <w:rFonts w:ascii="Century Gothic" w:hAnsi="Century Gothic" w:cs="Arial"/>
        </w:rPr>
        <w:t xml:space="preserve">the Articles of Association </w:t>
      </w:r>
      <w:r w:rsidR="00693DA1" w:rsidRPr="005F4814">
        <w:rPr>
          <w:rFonts w:ascii="Century Gothic" w:hAnsi="Century Gothic" w:cs="Arial"/>
        </w:rPr>
        <w:t>CLEP’s Audit</w:t>
      </w:r>
      <w:r w:rsidR="003D0FE2" w:rsidRPr="005F4814">
        <w:rPr>
          <w:rFonts w:ascii="Century Gothic" w:hAnsi="Century Gothic" w:cs="Arial"/>
        </w:rPr>
        <w:t xml:space="preserve"> Committee will appoint an independent body to audit the annual accounts of the company. These audited accounts will be presented at the Annual General M</w:t>
      </w:r>
      <w:r w:rsidR="00C749E1" w:rsidRPr="005F4814">
        <w:rPr>
          <w:rFonts w:ascii="Century Gothic" w:hAnsi="Century Gothic" w:cs="Arial"/>
        </w:rPr>
        <w:t>eeting and p</w:t>
      </w:r>
      <w:r w:rsidR="003D0FE2" w:rsidRPr="005F4814">
        <w:rPr>
          <w:rFonts w:ascii="Century Gothic" w:hAnsi="Century Gothic" w:cs="Arial"/>
        </w:rPr>
        <w:t>ublished within the</w:t>
      </w:r>
      <w:r w:rsidR="00C749E1" w:rsidRPr="005F4814">
        <w:rPr>
          <w:rFonts w:ascii="Century Gothic" w:hAnsi="Century Gothic" w:cs="Arial"/>
        </w:rPr>
        <w:t xml:space="preserve"> Annual report from 2020 onwards, when the first full year’s accounts for 2019/20 will be available. </w:t>
      </w:r>
      <w:r w:rsidR="003D0FE2" w:rsidRPr="005F4814">
        <w:rPr>
          <w:rFonts w:ascii="Century Gothic" w:hAnsi="Century Gothic" w:cs="Arial"/>
        </w:rPr>
        <w:t xml:space="preserve">  </w:t>
      </w:r>
    </w:p>
    <w:p w:rsidR="00C749E1" w:rsidRPr="005F4814" w:rsidRDefault="009B00E0" w:rsidP="00D97AE3">
      <w:pPr>
        <w:rPr>
          <w:rFonts w:ascii="Century Gothic" w:hAnsi="Century Gothic" w:cs="Arial"/>
          <w:lang w:val="en-US"/>
        </w:rPr>
      </w:pPr>
      <w:r w:rsidRPr="00005738">
        <w:rPr>
          <w:rFonts w:ascii="Century Gothic" w:hAnsi="Century Gothic" w:cs="Arial"/>
        </w:rPr>
        <w:t>2</w:t>
      </w:r>
      <w:r w:rsidR="00590287" w:rsidRPr="00005738">
        <w:rPr>
          <w:rFonts w:ascii="Century Gothic" w:hAnsi="Century Gothic" w:cs="Arial"/>
        </w:rPr>
        <w:t>2</w:t>
      </w:r>
      <w:r w:rsidR="006F20A5" w:rsidRPr="00005738">
        <w:rPr>
          <w:rFonts w:ascii="Century Gothic" w:hAnsi="Century Gothic" w:cs="Arial"/>
        </w:rPr>
        <w:t>.</w:t>
      </w:r>
      <w:r w:rsidR="00C749E1" w:rsidRPr="00005738">
        <w:rPr>
          <w:rFonts w:ascii="Century Gothic" w:hAnsi="Century Gothic" w:cs="Arial"/>
        </w:rPr>
        <w:t>3</w:t>
      </w:r>
      <w:r w:rsidR="006F20A5" w:rsidRPr="00005738">
        <w:rPr>
          <w:rFonts w:ascii="Century Gothic" w:hAnsi="Century Gothic" w:cs="Arial"/>
        </w:rPr>
        <w:tab/>
        <w:t xml:space="preserve">Independent scrutiny arrangements </w:t>
      </w:r>
      <w:r w:rsidR="00FF6C33" w:rsidRPr="00005738">
        <w:rPr>
          <w:rFonts w:ascii="Century Gothic" w:hAnsi="Century Gothic" w:cs="Arial"/>
        </w:rPr>
        <w:t>are in place to</w:t>
      </w:r>
      <w:r w:rsidR="006F20A5" w:rsidRPr="00005738">
        <w:rPr>
          <w:rFonts w:ascii="Century Gothic" w:hAnsi="Century Gothic" w:cs="Arial"/>
        </w:rPr>
        <w:t xml:space="preserve"> provide coll</w:t>
      </w:r>
      <w:r w:rsidR="00FF6C33" w:rsidRPr="00005738">
        <w:rPr>
          <w:rFonts w:ascii="Century Gothic" w:hAnsi="Century Gothic" w:cs="Arial"/>
        </w:rPr>
        <w:t>ective review and oversight of</w:t>
      </w:r>
      <w:r w:rsidR="006F20A5" w:rsidRPr="00005738">
        <w:rPr>
          <w:rFonts w:ascii="Century Gothic" w:hAnsi="Century Gothic" w:cs="Arial"/>
        </w:rPr>
        <w:t xml:space="preserve"> </w:t>
      </w:r>
      <w:r w:rsidR="00FF6C33" w:rsidRPr="00005738">
        <w:rPr>
          <w:rFonts w:ascii="Century Gothic" w:hAnsi="Century Gothic" w:cs="Arial"/>
        </w:rPr>
        <w:t>C</w:t>
      </w:r>
      <w:r w:rsidR="006F20A5" w:rsidRPr="00005738">
        <w:rPr>
          <w:rFonts w:ascii="Century Gothic" w:hAnsi="Century Gothic" w:cs="Arial"/>
        </w:rPr>
        <w:t xml:space="preserve">LEP’s </w:t>
      </w:r>
      <w:r w:rsidR="003162DB" w:rsidRPr="00005738">
        <w:rPr>
          <w:rFonts w:ascii="Century Gothic" w:hAnsi="Century Gothic" w:cs="Arial"/>
        </w:rPr>
        <w:t>activities through the Local Enterprise Partnership (LEP) Scrutiny Board established by the County Council in April 2019</w:t>
      </w:r>
      <w:r w:rsidR="00C4256E" w:rsidRPr="00005738">
        <w:rPr>
          <w:rFonts w:ascii="Century Gothic" w:hAnsi="Century Gothic" w:cs="Arial"/>
        </w:rPr>
        <w:t>. Th</w:t>
      </w:r>
      <w:r w:rsidR="00FF6C33" w:rsidRPr="00005738">
        <w:rPr>
          <w:rFonts w:ascii="Century Gothic" w:hAnsi="Century Gothic" w:cs="Arial"/>
        </w:rPr>
        <w:t>e</w:t>
      </w:r>
      <w:r w:rsidR="00C4256E" w:rsidRPr="00005738">
        <w:rPr>
          <w:rFonts w:ascii="Century Gothic" w:hAnsi="Century Gothic" w:cs="Arial"/>
        </w:rPr>
        <w:t xml:space="preserve"> new scrutiny </w:t>
      </w:r>
      <w:r w:rsidR="00FF6C33" w:rsidRPr="00005738">
        <w:rPr>
          <w:rFonts w:ascii="Century Gothic" w:hAnsi="Century Gothic" w:cs="Arial"/>
        </w:rPr>
        <w:t>committee</w:t>
      </w:r>
      <w:r w:rsidR="00C4256E" w:rsidRPr="00005738">
        <w:rPr>
          <w:rFonts w:ascii="Century Gothic" w:hAnsi="Century Gothic" w:cs="Arial"/>
        </w:rPr>
        <w:t xml:space="preserve"> </w:t>
      </w:r>
      <w:r w:rsidR="00FF6C33" w:rsidRPr="00005738">
        <w:rPr>
          <w:rFonts w:ascii="Century Gothic" w:hAnsi="Century Gothic" w:cs="Arial"/>
          <w:lang w:val="en-US"/>
        </w:rPr>
        <w:t>aims to</w:t>
      </w:r>
      <w:r w:rsidR="00F32A92" w:rsidRPr="00005738">
        <w:rPr>
          <w:rFonts w:ascii="Century Gothic" w:hAnsi="Century Gothic" w:cs="Arial"/>
          <w:lang w:val="en-US"/>
        </w:rPr>
        <w:t xml:space="preserve"> provide </w:t>
      </w:r>
      <w:r w:rsidR="006F20A5" w:rsidRPr="00005738">
        <w:rPr>
          <w:rFonts w:ascii="Century Gothic" w:hAnsi="Century Gothic" w:cs="Arial"/>
        </w:rPr>
        <w:t>check</w:t>
      </w:r>
      <w:r w:rsidR="003F2F18" w:rsidRPr="00005738">
        <w:rPr>
          <w:rFonts w:ascii="Century Gothic" w:hAnsi="Century Gothic" w:cs="Arial"/>
        </w:rPr>
        <w:t>s</w:t>
      </w:r>
      <w:r w:rsidR="006F20A5" w:rsidRPr="00005738">
        <w:rPr>
          <w:rFonts w:ascii="Century Gothic" w:hAnsi="Century Gothic" w:cs="Arial"/>
        </w:rPr>
        <w:t xml:space="preserve"> and balance</w:t>
      </w:r>
      <w:r w:rsidR="003F2F18" w:rsidRPr="00005738">
        <w:rPr>
          <w:rFonts w:ascii="Century Gothic" w:hAnsi="Century Gothic" w:cs="Arial"/>
        </w:rPr>
        <w:t>s</w:t>
      </w:r>
      <w:r w:rsidR="006F20A5" w:rsidRPr="00005738">
        <w:rPr>
          <w:rFonts w:ascii="Century Gothic" w:hAnsi="Century Gothic" w:cs="Arial"/>
        </w:rPr>
        <w:t xml:space="preserve"> in the operation of </w:t>
      </w:r>
      <w:r w:rsidR="004A5818" w:rsidRPr="00005738">
        <w:rPr>
          <w:rFonts w:ascii="Century Gothic" w:hAnsi="Century Gothic" w:cs="Arial"/>
        </w:rPr>
        <w:t>CLEP</w:t>
      </w:r>
      <w:r w:rsidR="00FF6C33" w:rsidRPr="00005738">
        <w:rPr>
          <w:rFonts w:ascii="Century Gothic" w:hAnsi="Century Gothic" w:cs="Arial"/>
        </w:rPr>
        <w:t xml:space="preserve">, support </w:t>
      </w:r>
      <w:r w:rsidR="006F20A5" w:rsidRPr="00005738">
        <w:rPr>
          <w:rFonts w:ascii="Century Gothic" w:hAnsi="Century Gothic" w:cs="Arial"/>
        </w:rPr>
        <w:t>accountable and transparent decision making</w:t>
      </w:r>
      <w:r w:rsidR="00FF6C33" w:rsidRPr="00005738">
        <w:rPr>
          <w:rFonts w:ascii="Century Gothic" w:hAnsi="Century Gothic" w:cs="Arial"/>
        </w:rPr>
        <w:t xml:space="preserve"> and help to improve</w:t>
      </w:r>
      <w:r w:rsidR="006F20A5" w:rsidRPr="00005738">
        <w:rPr>
          <w:rFonts w:ascii="Century Gothic" w:hAnsi="Century Gothic" w:cs="Arial"/>
        </w:rPr>
        <w:t xml:space="preserve"> systems</w:t>
      </w:r>
      <w:r w:rsidR="00C4256E" w:rsidRPr="00005738">
        <w:rPr>
          <w:rFonts w:ascii="Century Gothic" w:hAnsi="Century Gothic" w:cs="Arial"/>
        </w:rPr>
        <w:t xml:space="preserve"> and processes</w:t>
      </w:r>
      <w:r w:rsidR="00FF6C33" w:rsidRPr="00005738">
        <w:rPr>
          <w:rFonts w:ascii="Century Gothic" w:hAnsi="Century Gothic" w:cs="Arial"/>
        </w:rPr>
        <w:t xml:space="preserve">.  This should ensure </w:t>
      </w:r>
      <w:r w:rsidR="006F20A5" w:rsidRPr="00005738">
        <w:rPr>
          <w:rFonts w:ascii="Century Gothic" w:hAnsi="Century Gothic" w:cs="Arial"/>
        </w:rPr>
        <w:t xml:space="preserve">that the implementation of the Strategic Economic Plan (SEP) and </w:t>
      </w:r>
      <w:r w:rsidR="00693DA1" w:rsidRPr="00005738">
        <w:rPr>
          <w:rFonts w:ascii="Century Gothic" w:hAnsi="Century Gothic" w:cs="Arial"/>
        </w:rPr>
        <w:t xml:space="preserve">the </w:t>
      </w:r>
      <w:r w:rsidR="006F20A5" w:rsidRPr="00005738">
        <w:rPr>
          <w:rFonts w:ascii="Century Gothic" w:hAnsi="Century Gothic" w:cs="Arial"/>
        </w:rPr>
        <w:t>Local Industrial Strategy</w:t>
      </w:r>
      <w:r w:rsidR="00693DA1" w:rsidRPr="00005738">
        <w:rPr>
          <w:rFonts w:ascii="Century Gothic" w:hAnsi="Century Gothic" w:cs="Arial"/>
        </w:rPr>
        <w:t xml:space="preserve">, once agreed, </w:t>
      </w:r>
      <w:r w:rsidR="00FF6C33" w:rsidRPr="00005738">
        <w:rPr>
          <w:rFonts w:ascii="Century Gothic" w:hAnsi="Century Gothic" w:cs="Arial"/>
        </w:rPr>
        <w:t>is</w:t>
      </w:r>
      <w:r w:rsidR="006F20A5" w:rsidRPr="00005738">
        <w:rPr>
          <w:rFonts w:ascii="Century Gothic" w:hAnsi="Century Gothic" w:cs="Arial"/>
        </w:rPr>
        <w:t xml:space="preserve"> focused on maximizing Cumbria’s opportunities and addressing the areas key challenges.  </w:t>
      </w:r>
      <w:r w:rsidR="00C749E1" w:rsidRPr="00005738">
        <w:rPr>
          <w:rFonts w:ascii="Century Gothic" w:hAnsi="Century Gothic" w:cs="Arial"/>
        </w:rPr>
        <w:t xml:space="preserve">In </w:t>
      </w:r>
      <w:r w:rsidR="00C749E1" w:rsidRPr="002F126C">
        <w:rPr>
          <w:rFonts w:ascii="Century Gothic" w:hAnsi="Century Gothic" w:cs="Arial"/>
        </w:rPr>
        <w:t>addition, CLEP will attend and report to individual Local Authority Scrutiny Committees</w:t>
      </w:r>
      <w:r w:rsidR="002F126C">
        <w:rPr>
          <w:rFonts w:ascii="Century Gothic" w:hAnsi="Century Gothic" w:cs="Arial"/>
        </w:rPr>
        <w:t>, on request</w:t>
      </w:r>
      <w:r w:rsidR="00C749E1" w:rsidRPr="002F126C">
        <w:rPr>
          <w:rFonts w:ascii="Century Gothic" w:hAnsi="Century Gothic" w:cs="Arial"/>
        </w:rPr>
        <w:t>.</w:t>
      </w:r>
      <w:r w:rsidR="00C749E1" w:rsidRPr="005F4814">
        <w:rPr>
          <w:rFonts w:ascii="Century Gothic" w:hAnsi="Century Gothic" w:cs="Arial"/>
        </w:rPr>
        <w:t xml:space="preserve"> </w:t>
      </w:r>
    </w:p>
    <w:p w:rsidR="00CB3FE0" w:rsidRDefault="00CB3FE0" w:rsidP="00D97AE3">
      <w:pPr>
        <w:rPr>
          <w:rFonts w:ascii="Century Gothic" w:hAnsi="Century Gothic" w:cs="Arial"/>
          <w:b/>
        </w:rPr>
      </w:pPr>
    </w:p>
    <w:p w:rsidR="006F20A5" w:rsidRPr="005F4814" w:rsidRDefault="009B00E0" w:rsidP="00D97AE3">
      <w:pPr>
        <w:rPr>
          <w:rFonts w:ascii="Century Gothic" w:hAnsi="Century Gothic" w:cs="Arial"/>
          <w:b/>
        </w:rPr>
      </w:pPr>
      <w:r w:rsidRPr="005F4814">
        <w:rPr>
          <w:rFonts w:ascii="Century Gothic" w:hAnsi="Century Gothic" w:cs="Arial"/>
          <w:b/>
        </w:rPr>
        <w:t>2</w:t>
      </w:r>
      <w:r w:rsidR="00590287" w:rsidRPr="005F4814">
        <w:rPr>
          <w:rFonts w:ascii="Century Gothic" w:hAnsi="Century Gothic" w:cs="Arial"/>
          <w:b/>
        </w:rPr>
        <w:t>3</w:t>
      </w:r>
      <w:r w:rsidR="006F20A5" w:rsidRPr="005F4814">
        <w:rPr>
          <w:rFonts w:ascii="Century Gothic" w:hAnsi="Century Gothic" w:cs="Arial"/>
          <w:b/>
        </w:rPr>
        <w:t xml:space="preserve">. </w:t>
      </w:r>
      <w:r w:rsidR="003F2F18" w:rsidRPr="005F4814">
        <w:rPr>
          <w:rFonts w:ascii="Century Gothic" w:hAnsi="Century Gothic" w:cs="Arial"/>
          <w:b/>
        </w:rPr>
        <w:tab/>
      </w:r>
      <w:r w:rsidR="006F20A5" w:rsidRPr="005F4814">
        <w:rPr>
          <w:rFonts w:ascii="Century Gothic" w:hAnsi="Century Gothic" w:cs="Arial"/>
          <w:b/>
        </w:rPr>
        <w:t xml:space="preserve">Transparency   </w:t>
      </w:r>
    </w:p>
    <w:p w:rsidR="006F20A5" w:rsidRPr="005F4814" w:rsidRDefault="009B00E0" w:rsidP="00D97AE3">
      <w:pPr>
        <w:rPr>
          <w:rFonts w:ascii="Century Gothic" w:hAnsi="Century Gothic" w:cs="Arial"/>
        </w:rPr>
      </w:pPr>
      <w:r w:rsidRPr="005F4814">
        <w:rPr>
          <w:rFonts w:ascii="Century Gothic" w:hAnsi="Century Gothic" w:cs="Arial"/>
        </w:rPr>
        <w:t>2</w:t>
      </w:r>
      <w:r w:rsidR="00590287" w:rsidRPr="005F4814">
        <w:rPr>
          <w:rFonts w:ascii="Century Gothic" w:hAnsi="Century Gothic" w:cs="Arial"/>
        </w:rPr>
        <w:t>3</w:t>
      </w:r>
      <w:r w:rsidR="006F20A5" w:rsidRPr="005F4814">
        <w:rPr>
          <w:rFonts w:ascii="Century Gothic" w:hAnsi="Century Gothic" w:cs="Arial"/>
        </w:rPr>
        <w:t>.1</w:t>
      </w:r>
      <w:r w:rsidR="006F20A5" w:rsidRPr="005F4814">
        <w:rPr>
          <w:rFonts w:ascii="Century Gothic" w:hAnsi="Century Gothic" w:cs="Arial"/>
        </w:rPr>
        <w:tab/>
      </w:r>
      <w:r w:rsidR="004A5818" w:rsidRPr="005F4814">
        <w:rPr>
          <w:rFonts w:ascii="Century Gothic" w:hAnsi="Century Gothic" w:cs="Arial"/>
        </w:rPr>
        <w:t>CLEP</w:t>
      </w:r>
      <w:r w:rsidR="006F20A5" w:rsidRPr="005F4814">
        <w:rPr>
          <w:rFonts w:ascii="Century Gothic" w:hAnsi="Century Gothic" w:cs="Arial"/>
        </w:rPr>
        <w:t xml:space="preserve"> is </w:t>
      </w:r>
      <w:r w:rsidR="00A435CD" w:rsidRPr="005F4814">
        <w:rPr>
          <w:rFonts w:ascii="Century Gothic" w:hAnsi="Century Gothic" w:cs="Arial"/>
        </w:rPr>
        <w:t xml:space="preserve">a </w:t>
      </w:r>
      <w:r w:rsidR="006F20A5" w:rsidRPr="005F4814">
        <w:rPr>
          <w:rFonts w:ascii="Century Gothic" w:hAnsi="Century Gothic" w:cs="Arial"/>
        </w:rPr>
        <w:t xml:space="preserve">private company limited by guarantee.  </w:t>
      </w:r>
      <w:r w:rsidR="00A435CD" w:rsidRPr="005F4814">
        <w:rPr>
          <w:rFonts w:ascii="Century Gothic" w:hAnsi="Century Gothic" w:cs="Arial"/>
        </w:rPr>
        <w:t>I</w:t>
      </w:r>
      <w:r w:rsidR="006F20A5" w:rsidRPr="005F4814">
        <w:rPr>
          <w:rFonts w:ascii="Century Gothic" w:hAnsi="Century Gothic" w:cs="Arial"/>
        </w:rPr>
        <w:t xml:space="preserve">n line with the Government’s expectations of Local Enterprise Partnerships, </w:t>
      </w:r>
      <w:r w:rsidR="004A5818" w:rsidRPr="005F4814">
        <w:rPr>
          <w:rFonts w:ascii="Century Gothic" w:hAnsi="Century Gothic" w:cs="Arial"/>
        </w:rPr>
        <w:t>CLEP</w:t>
      </w:r>
      <w:r w:rsidR="006F20A5" w:rsidRPr="005F4814">
        <w:rPr>
          <w:rFonts w:ascii="Century Gothic" w:hAnsi="Century Gothic" w:cs="Arial"/>
        </w:rPr>
        <w:t xml:space="preserve"> will adhere as far as practicable to the Local Government Transparency Code.   </w:t>
      </w:r>
    </w:p>
    <w:p w:rsidR="006F20A5" w:rsidRPr="005F4814" w:rsidRDefault="009B00E0" w:rsidP="00D97AE3">
      <w:pPr>
        <w:rPr>
          <w:rFonts w:ascii="Century Gothic" w:hAnsi="Century Gothic" w:cs="Arial"/>
        </w:rPr>
      </w:pPr>
      <w:r w:rsidRPr="005F4814">
        <w:rPr>
          <w:rFonts w:ascii="Century Gothic" w:hAnsi="Century Gothic" w:cs="Arial"/>
        </w:rPr>
        <w:t>2</w:t>
      </w:r>
      <w:r w:rsidR="00590287" w:rsidRPr="005F4814">
        <w:rPr>
          <w:rFonts w:ascii="Century Gothic" w:hAnsi="Century Gothic" w:cs="Arial"/>
        </w:rPr>
        <w:t>3</w:t>
      </w:r>
      <w:r w:rsidR="006F20A5" w:rsidRPr="005F4814">
        <w:rPr>
          <w:rFonts w:ascii="Century Gothic" w:hAnsi="Century Gothic" w:cs="Arial"/>
        </w:rPr>
        <w:t xml:space="preserve">.2 </w:t>
      </w:r>
      <w:r w:rsidR="003F2F18" w:rsidRPr="005F4814">
        <w:rPr>
          <w:rFonts w:ascii="Century Gothic" w:hAnsi="Century Gothic" w:cs="Arial"/>
        </w:rPr>
        <w:tab/>
      </w:r>
      <w:r w:rsidR="006F20A5" w:rsidRPr="005F4814">
        <w:rPr>
          <w:rFonts w:ascii="Century Gothic" w:hAnsi="Century Gothic" w:cs="Arial"/>
        </w:rPr>
        <w:t xml:space="preserve">The LEP has an established website which will be used to publish all of the following information in line with </w:t>
      </w:r>
      <w:r w:rsidR="00F32A92" w:rsidRPr="005F4814">
        <w:rPr>
          <w:rFonts w:ascii="Century Gothic" w:hAnsi="Century Gothic" w:cs="Arial"/>
        </w:rPr>
        <w:t xml:space="preserve">the </w:t>
      </w:r>
      <w:r w:rsidR="006F20A5" w:rsidRPr="005F4814">
        <w:rPr>
          <w:rFonts w:ascii="Century Gothic" w:hAnsi="Century Gothic" w:cs="Arial"/>
        </w:rPr>
        <w:t xml:space="preserve">National </w:t>
      </w:r>
      <w:r w:rsidR="00A435CD" w:rsidRPr="005F4814">
        <w:rPr>
          <w:rFonts w:ascii="Century Gothic" w:hAnsi="Century Gothic" w:cs="Arial"/>
        </w:rPr>
        <w:t xml:space="preserve">Local </w:t>
      </w:r>
      <w:r w:rsidR="006F20A5" w:rsidRPr="005F4814">
        <w:rPr>
          <w:rFonts w:ascii="Century Gothic" w:hAnsi="Century Gothic" w:cs="Arial"/>
        </w:rPr>
        <w:t xml:space="preserve">Assurance </w:t>
      </w:r>
      <w:r w:rsidRPr="005F4814">
        <w:rPr>
          <w:rFonts w:ascii="Century Gothic" w:hAnsi="Century Gothic" w:cs="Arial"/>
        </w:rPr>
        <w:t>F</w:t>
      </w:r>
      <w:r w:rsidR="006F20A5" w:rsidRPr="005F4814">
        <w:rPr>
          <w:rFonts w:ascii="Century Gothic" w:hAnsi="Century Gothic" w:cs="Arial"/>
        </w:rPr>
        <w:t>ramework</w:t>
      </w:r>
      <w:r w:rsidR="00A435CD" w:rsidRPr="005F4814">
        <w:rPr>
          <w:rFonts w:ascii="Century Gothic" w:hAnsi="Century Gothic" w:cs="Arial"/>
        </w:rPr>
        <w:t xml:space="preserve"> (January 2019)</w:t>
      </w:r>
      <w:r w:rsidR="000D33FD" w:rsidRPr="005F4814">
        <w:rPr>
          <w:rFonts w:ascii="Century Gothic" w:hAnsi="Century Gothic" w:cs="Arial"/>
        </w:rPr>
        <w:t>, including:</w:t>
      </w:r>
      <w:r w:rsidR="006F20A5" w:rsidRPr="005F4814">
        <w:rPr>
          <w:rFonts w:ascii="Century Gothic" w:hAnsi="Century Gothic" w:cs="Arial"/>
        </w:rPr>
        <w:t xml:space="preserve">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The Local Assurance Framework;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An annual financial statement;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The LEP annual report and delivery plan;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A statement on the publication of meeting papers, minutes and agenda items;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Copies of LEP Board meeting agendas, papers and minutes;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The Annual Assurance statement from the leadership of the LEP;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The LEP’s Code of Conduct and Conflict of Interest policy;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Board Members’ registers of interest and the register of the Chief Executive Officer;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The LEP hospitality and expenses register;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Complaints policy;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Whistleblowing policy;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 xml:space="preserve">A rolling schedule of projects, outlining a brief description of the project, names of key recipients of funds/contracts and amounts of funds designated </w:t>
      </w:r>
      <w:r w:rsidRPr="005F4814">
        <w:rPr>
          <w:rFonts w:ascii="Century Gothic" w:hAnsi="Century Gothic" w:cs="Arial"/>
          <w:lang w:val="en-US"/>
        </w:rPr>
        <w:lastRenderedPageBreak/>
        <w:t>by year. This will be updated every quarter or more frequently if releva</w:t>
      </w:r>
      <w:r w:rsidR="001C099C">
        <w:rPr>
          <w:rFonts w:ascii="Century Gothic" w:hAnsi="Century Gothic" w:cs="Arial"/>
          <w:lang w:val="en-US"/>
        </w:rPr>
        <w:t xml:space="preserve">nt (e.g. when new projects are </w:t>
      </w:r>
      <w:r w:rsidRPr="005F4814">
        <w:rPr>
          <w:rFonts w:ascii="Century Gothic" w:hAnsi="Century Gothic" w:cs="Arial"/>
          <w:lang w:val="en-US"/>
        </w:rPr>
        <w:t xml:space="preserve">signed-off); and  </w:t>
      </w:r>
    </w:p>
    <w:p w:rsidR="000D33FD" w:rsidRPr="005F4814" w:rsidRDefault="000D33FD" w:rsidP="0026072D">
      <w:pPr>
        <w:pStyle w:val="ListParagraph"/>
        <w:numPr>
          <w:ilvl w:val="0"/>
          <w:numId w:val="85"/>
        </w:numPr>
        <w:spacing w:after="0"/>
        <w:rPr>
          <w:rFonts w:ascii="Century Gothic" w:hAnsi="Century Gothic" w:cs="Arial"/>
          <w:lang w:val="en-US"/>
        </w:rPr>
      </w:pPr>
      <w:r w:rsidRPr="005F4814">
        <w:rPr>
          <w:rFonts w:ascii="Century Gothic" w:hAnsi="Century Gothic" w:cs="Arial"/>
          <w:lang w:val="en-US"/>
        </w:rPr>
        <w:t>Key LEP documentation including the Strategic Economic Plan and Local Industrial Strategy, once agreed</w:t>
      </w:r>
      <w:r w:rsidR="006E7152">
        <w:rPr>
          <w:rFonts w:ascii="Century Gothic" w:hAnsi="Century Gothic" w:cs="Arial"/>
          <w:lang w:val="en-US"/>
        </w:rPr>
        <w:t>.</w:t>
      </w:r>
      <w:r w:rsidRPr="005F4814">
        <w:rPr>
          <w:rFonts w:ascii="Century Gothic" w:hAnsi="Century Gothic" w:cs="Arial"/>
          <w:lang w:val="en-US"/>
        </w:rPr>
        <w:t xml:space="preserve">  </w:t>
      </w:r>
    </w:p>
    <w:p w:rsidR="00A435CD" w:rsidRPr="005F4814" w:rsidRDefault="00A435CD" w:rsidP="00D97AE3">
      <w:pPr>
        <w:spacing w:after="0"/>
        <w:rPr>
          <w:rFonts w:ascii="Century Gothic" w:hAnsi="Century Gothic" w:cs="Arial"/>
        </w:rPr>
      </w:pPr>
    </w:p>
    <w:p w:rsidR="006F20A5" w:rsidRPr="005F4814" w:rsidRDefault="009B00E0" w:rsidP="00D97AE3">
      <w:pPr>
        <w:rPr>
          <w:rFonts w:ascii="Century Gothic" w:hAnsi="Century Gothic" w:cs="Arial"/>
        </w:rPr>
      </w:pPr>
      <w:r w:rsidRPr="005F4814">
        <w:rPr>
          <w:rFonts w:ascii="Century Gothic" w:hAnsi="Century Gothic" w:cs="Arial"/>
        </w:rPr>
        <w:t>2</w:t>
      </w:r>
      <w:r w:rsidR="00590287" w:rsidRPr="005F4814">
        <w:rPr>
          <w:rFonts w:ascii="Century Gothic" w:hAnsi="Century Gothic" w:cs="Arial"/>
        </w:rPr>
        <w:t>3</w:t>
      </w:r>
      <w:r w:rsidR="006F20A5" w:rsidRPr="005F4814">
        <w:rPr>
          <w:rFonts w:ascii="Century Gothic" w:hAnsi="Century Gothic" w:cs="Arial"/>
        </w:rPr>
        <w:t xml:space="preserve">.3 </w:t>
      </w:r>
      <w:r w:rsidR="003F2F18" w:rsidRPr="005F4814">
        <w:rPr>
          <w:rFonts w:ascii="Century Gothic" w:hAnsi="Century Gothic" w:cs="Arial"/>
        </w:rPr>
        <w:tab/>
        <w:t xml:space="preserve">All major investment decisions, in excess of £1million, </w:t>
      </w:r>
      <w:r w:rsidR="006F20A5" w:rsidRPr="005F4814">
        <w:rPr>
          <w:rFonts w:ascii="Century Gothic" w:hAnsi="Century Gothic" w:cs="Arial"/>
        </w:rPr>
        <w:t xml:space="preserve">will require approval through a majority vote by </w:t>
      </w:r>
      <w:r w:rsidR="004A5818" w:rsidRPr="005F4814">
        <w:rPr>
          <w:rFonts w:ascii="Century Gothic" w:hAnsi="Century Gothic" w:cs="Arial"/>
        </w:rPr>
        <w:t>CLEP</w:t>
      </w:r>
      <w:r w:rsidR="006F20A5" w:rsidRPr="005F4814">
        <w:rPr>
          <w:rFonts w:ascii="Century Gothic" w:hAnsi="Century Gothic" w:cs="Arial"/>
        </w:rPr>
        <w:t xml:space="preserve"> Board. The process for how such decisions are made will be published on </w:t>
      </w:r>
      <w:r w:rsidR="004A5818" w:rsidRPr="005F4814">
        <w:rPr>
          <w:rFonts w:ascii="Century Gothic" w:hAnsi="Century Gothic" w:cs="Arial"/>
        </w:rPr>
        <w:t>CLEP</w:t>
      </w:r>
      <w:r w:rsidR="003F2F18" w:rsidRPr="005F4814">
        <w:rPr>
          <w:rFonts w:ascii="Century Gothic" w:hAnsi="Century Gothic" w:cs="Arial"/>
        </w:rPr>
        <w:t xml:space="preserve"> Website through this </w:t>
      </w:r>
      <w:r w:rsidR="000D33FD" w:rsidRPr="005F4814">
        <w:rPr>
          <w:rFonts w:ascii="Century Gothic" w:hAnsi="Century Gothic" w:cs="Arial"/>
        </w:rPr>
        <w:t xml:space="preserve">Local </w:t>
      </w:r>
      <w:r w:rsidR="006F20A5" w:rsidRPr="005F4814">
        <w:rPr>
          <w:rFonts w:ascii="Century Gothic" w:hAnsi="Century Gothic" w:cs="Arial"/>
        </w:rPr>
        <w:t xml:space="preserve">Assurance Framework.   </w:t>
      </w:r>
    </w:p>
    <w:p w:rsidR="006F20A5" w:rsidRPr="005F4814" w:rsidRDefault="009B00E0" w:rsidP="00D97AE3">
      <w:pPr>
        <w:rPr>
          <w:rFonts w:ascii="Century Gothic" w:hAnsi="Century Gothic" w:cs="Arial"/>
        </w:rPr>
      </w:pPr>
      <w:r w:rsidRPr="005F4814">
        <w:rPr>
          <w:rFonts w:ascii="Century Gothic" w:hAnsi="Century Gothic" w:cs="Arial"/>
        </w:rPr>
        <w:t>2</w:t>
      </w:r>
      <w:r w:rsidR="00590287" w:rsidRPr="005F4814">
        <w:rPr>
          <w:rFonts w:ascii="Century Gothic" w:hAnsi="Century Gothic" w:cs="Arial"/>
        </w:rPr>
        <w:t>3</w:t>
      </w:r>
      <w:r w:rsidR="006F20A5" w:rsidRPr="005F4814">
        <w:rPr>
          <w:rFonts w:ascii="Century Gothic" w:hAnsi="Century Gothic" w:cs="Arial"/>
        </w:rPr>
        <w:t xml:space="preserve">.4 </w:t>
      </w:r>
      <w:r w:rsidR="006F20A5" w:rsidRPr="005F4814">
        <w:rPr>
          <w:rFonts w:ascii="Century Gothic" w:hAnsi="Century Gothic" w:cs="Arial"/>
        </w:rPr>
        <w:tab/>
        <w:t>Information on schemes promoted by Local Authority partners may be req</w:t>
      </w:r>
      <w:r w:rsidR="003F2F18" w:rsidRPr="005F4814">
        <w:rPr>
          <w:rFonts w:ascii="Century Gothic" w:hAnsi="Century Gothic" w:cs="Arial"/>
        </w:rPr>
        <w:t xml:space="preserve">uested direct from the </w:t>
      </w:r>
      <w:r w:rsidR="006F20A5" w:rsidRPr="005F4814">
        <w:rPr>
          <w:rFonts w:ascii="Century Gothic" w:hAnsi="Century Gothic" w:cs="Arial"/>
        </w:rPr>
        <w:t xml:space="preserve">promoting organisations.   </w:t>
      </w:r>
    </w:p>
    <w:p w:rsidR="00CB3FE0" w:rsidRDefault="00CB3FE0" w:rsidP="00D97AE3">
      <w:pPr>
        <w:rPr>
          <w:rFonts w:ascii="Century Gothic" w:hAnsi="Century Gothic" w:cs="Arial"/>
          <w:b/>
        </w:rPr>
      </w:pPr>
    </w:p>
    <w:p w:rsidR="006F5502" w:rsidRPr="005F4814" w:rsidRDefault="006F5502" w:rsidP="00D97AE3">
      <w:pPr>
        <w:rPr>
          <w:rFonts w:ascii="Century Gothic" w:hAnsi="Century Gothic" w:cs="Arial"/>
          <w:b/>
        </w:rPr>
      </w:pPr>
      <w:r w:rsidRPr="005F4814">
        <w:rPr>
          <w:rFonts w:ascii="Century Gothic" w:hAnsi="Century Gothic" w:cs="Arial"/>
          <w:b/>
        </w:rPr>
        <w:t>24.</w:t>
      </w:r>
      <w:r w:rsidRPr="005F4814">
        <w:rPr>
          <w:rFonts w:ascii="Century Gothic" w:hAnsi="Century Gothic" w:cs="Arial"/>
          <w:b/>
        </w:rPr>
        <w:tab/>
        <w:t>Publication of Accounts and Financial Information</w:t>
      </w:r>
    </w:p>
    <w:p w:rsidR="006F5502" w:rsidRPr="005F4814" w:rsidRDefault="006F5502" w:rsidP="00D97AE3">
      <w:pPr>
        <w:spacing w:after="0"/>
        <w:rPr>
          <w:rFonts w:ascii="Century Gothic" w:hAnsi="Century Gothic" w:cs="Arial"/>
          <w:lang w:val="en-US"/>
        </w:rPr>
      </w:pPr>
      <w:r w:rsidRPr="005F4814">
        <w:rPr>
          <w:rFonts w:ascii="Century Gothic" w:hAnsi="Century Gothic" w:cs="Arial"/>
          <w:lang w:val="en-US"/>
        </w:rPr>
        <w:t>24.1</w:t>
      </w:r>
      <w:r w:rsidRPr="005F4814">
        <w:rPr>
          <w:rFonts w:ascii="Century Gothic" w:hAnsi="Century Gothic" w:cs="Arial"/>
          <w:lang w:val="en-US"/>
        </w:rPr>
        <w:tab/>
        <w:t xml:space="preserve">CLEP will ensure that our accounts are published and financial information is  </w:t>
      </w:r>
    </w:p>
    <w:p w:rsidR="006F5502" w:rsidRPr="005F4814" w:rsidRDefault="006F5502" w:rsidP="00D97AE3">
      <w:pPr>
        <w:rPr>
          <w:rFonts w:ascii="Century Gothic" w:hAnsi="Century Gothic" w:cs="Arial"/>
          <w:lang w:val="en-US"/>
        </w:rPr>
      </w:pPr>
      <w:r w:rsidRPr="005F4814">
        <w:rPr>
          <w:rFonts w:ascii="Century Gothic" w:hAnsi="Century Gothic" w:cs="Arial"/>
          <w:lang w:val="en-US"/>
        </w:rPr>
        <w:t xml:space="preserve">transparent and there are clear links to any financial information on our website. We will also work with our Accountable Body to ensure that their accounts </w:t>
      </w:r>
      <w:r w:rsidR="00F24FDF" w:rsidRPr="005F4814">
        <w:rPr>
          <w:rFonts w:ascii="Century Gothic" w:hAnsi="Century Gothic" w:cs="Arial"/>
          <w:lang w:val="en-US"/>
        </w:rPr>
        <w:t xml:space="preserve">are published </w:t>
      </w:r>
      <w:r w:rsidRPr="005F4814">
        <w:rPr>
          <w:rFonts w:ascii="Century Gothic" w:hAnsi="Century Gothic" w:cs="Arial"/>
          <w:lang w:val="en-US"/>
        </w:rPr>
        <w:t xml:space="preserve">which </w:t>
      </w:r>
      <w:r w:rsidR="00881CC8" w:rsidRPr="005F4814">
        <w:rPr>
          <w:rFonts w:ascii="Century Gothic" w:hAnsi="Century Gothic" w:cs="Arial"/>
          <w:lang w:val="en-US"/>
        </w:rPr>
        <w:t>includes</w:t>
      </w:r>
      <w:r w:rsidR="00F24FDF" w:rsidRPr="005F4814">
        <w:rPr>
          <w:rFonts w:ascii="Century Gothic" w:hAnsi="Century Gothic" w:cs="Arial"/>
          <w:lang w:val="en-US"/>
        </w:rPr>
        <w:t xml:space="preserve"> the </w:t>
      </w:r>
      <w:r w:rsidRPr="005F4814">
        <w:rPr>
          <w:rFonts w:ascii="Century Gothic" w:hAnsi="Century Gothic" w:cs="Arial"/>
          <w:lang w:val="en-US"/>
        </w:rPr>
        <w:t xml:space="preserve">funding they receive from government on behalf of </w:t>
      </w:r>
      <w:r w:rsidR="00F24FDF" w:rsidRPr="005F4814">
        <w:rPr>
          <w:rFonts w:ascii="Century Gothic" w:hAnsi="Century Gothic" w:cs="Arial"/>
          <w:lang w:val="en-US"/>
        </w:rPr>
        <w:t>C</w:t>
      </w:r>
      <w:r w:rsidRPr="005F4814">
        <w:rPr>
          <w:rFonts w:ascii="Century Gothic" w:hAnsi="Century Gothic" w:cs="Arial"/>
          <w:lang w:val="en-US"/>
        </w:rPr>
        <w:t xml:space="preserve">LEP. </w:t>
      </w:r>
      <w:r w:rsidRPr="005F4814">
        <w:rPr>
          <w:rFonts w:ascii="Century Gothic" w:hAnsi="Century Gothic" w:cs="Arial"/>
          <w:bCs/>
          <w:lang w:val="en-US"/>
        </w:rPr>
        <w:t xml:space="preserve">  </w:t>
      </w:r>
    </w:p>
    <w:p w:rsidR="006F5502" w:rsidRPr="005F4814" w:rsidRDefault="00F24FDF" w:rsidP="00D97AE3">
      <w:pPr>
        <w:rPr>
          <w:rFonts w:ascii="Century Gothic" w:hAnsi="Century Gothic" w:cs="Arial"/>
          <w:lang w:val="en-US"/>
        </w:rPr>
      </w:pPr>
      <w:r w:rsidRPr="005F4814">
        <w:rPr>
          <w:rFonts w:ascii="Century Gothic" w:hAnsi="Century Gothic" w:cs="Arial"/>
          <w:lang w:val="en-US"/>
        </w:rPr>
        <w:t>24.2</w:t>
      </w:r>
      <w:r w:rsidRPr="005F4814">
        <w:rPr>
          <w:rFonts w:ascii="Century Gothic" w:hAnsi="Century Gothic" w:cs="Arial"/>
          <w:lang w:val="en-US"/>
        </w:rPr>
        <w:tab/>
        <w:t>I</w:t>
      </w:r>
      <w:r w:rsidR="006F5502" w:rsidRPr="005F4814">
        <w:rPr>
          <w:rFonts w:ascii="Century Gothic" w:hAnsi="Century Gothic" w:cs="Arial"/>
          <w:lang w:val="en-US"/>
        </w:rPr>
        <w:t xml:space="preserve">n addition to </w:t>
      </w:r>
      <w:r w:rsidRPr="005F4814">
        <w:rPr>
          <w:rFonts w:ascii="Century Gothic" w:hAnsi="Century Gothic" w:cs="Arial"/>
          <w:lang w:val="en-US"/>
        </w:rPr>
        <w:t xml:space="preserve">publishing our </w:t>
      </w:r>
      <w:r w:rsidR="006F5502" w:rsidRPr="005F4814">
        <w:rPr>
          <w:rFonts w:ascii="Century Gothic" w:hAnsi="Century Gothic" w:cs="Arial"/>
          <w:lang w:val="en-US"/>
        </w:rPr>
        <w:t>company accounts</w:t>
      </w:r>
      <w:r w:rsidRPr="005F4814">
        <w:rPr>
          <w:rFonts w:ascii="Century Gothic" w:hAnsi="Century Gothic" w:cs="Arial"/>
          <w:lang w:val="en-US"/>
        </w:rPr>
        <w:t xml:space="preserve"> CLEP will also publish a </w:t>
      </w:r>
      <w:r w:rsidR="006F5502" w:rsidRPr="005F4814">
        <w:rPr>
          <w:rFonts w:ascii="Century Gothic" w:hAnsi="Century Gothic" w:cs="Arial"/>
          <w:lang w:val="en-US"/>
        </w:rPr>
        <w:t>financial statement each year wit</w:t>
      </w:r>
      <w:r w:rsidRPr="005F4814">
        <w:rPr>
          <w:rFonts w:ascii="Century Gothic" w:hAnsi="Century Gothic" w:cs="Arial"/>
          <w:lang w:val="en-US"/>
        </w:rPr>
        <w:t>hin our A</w:t>
      </w:r>
      <w:r w:rsidR="006F5502" w:rsidRPr="005F4814">
        <w:rPr>
          <w:rFonts w:ascii="Century Gothic" w:hAnsi="Century Gothic" w:cs="Arial"/>
          <w:lang w:val="en-US"/>
        </w:rPr>
        <w:t xml:space="preserve">nnual </w:t>
      </w:r>
      <w:r w:rsidRPr="005F4814">
        <w:rPr>
          <w:rFonts w:ascii="Century Gothic" w:hAnsi="Century Gothic" w:cs="Arial"/>
          <w:lang w:val="en-US"/>
        </w:rPr>
        <w:t>R</w:t>
      </w:r>
      <w:r w:rsidR="006F5502" w:rsidRPr="005F4814">
        <w:rPr>
          <w:rFonts w:ascii="Century Gothic" w:hAnsi="Century Gothic" w:cs="Arial"/>
          <w:lang w:val="en-US"/>
        </w:rPr>
        <w:t>eport</w:t>
      </w:r>
      <w:r w:rsidRPr="005F4814">
        <w:rPr>
          <w:rFonts w:ascii="Century Gothic" w:hAnsi="Century Gothic" w:cs="Arial"/>
          <w:lang w:val="en-US"/>
        </w:rPr>
        <w:t xml:space="preserve"> which includes</w:t>
      </w:r>
      <w:r w:rsidR="006F5502" w:rsidRPr="005F4814">
        <w:rPr>
          <w:rFonts w:ascii="Century Gothic" w:hAnsi="Century Gothic" w:cs="Arial"/>
          <w:lang w:val="en-US"/>
        </w:rPr>
        <w:t>:</w:t>
      </w:r>
      <w:r w:rsidR="006F5502" w:rsidRPr="005F4814">
        <w:rPr>
          <w:rFonts w:ascii="Century Gothic" w:hAnsi="Century Gothic" w:cs="Arial"/>
          <w:bCs/>
          <w:lang w:val="en-US"/>
        </w:rPr>
        <w:t xml:space="preserve">  </w:t>
      </w:r>
    </w:p>
    <w:p w:rsidR="006F5502" w:rsidRPr="005F4814" w:rsidRDefault="006F5502" w:rsidP="006E7152">
      <w:pPr>
        <w:spacing w:after="0"/>
        <w:ind w:left="720"/>
        <w:rPr>
          <w:rFonts w:ascii="Century Gothic" w:hAnsi="Century Gothic" w:cs="Arial"/>
          <w:lang w:val="en-US"/>
        </w:rPr>
      </w:pPr>
      <w:r w:rsidRPr="005F4814">
        <w:rPr>
          <w:rFonts w:ascii="Century Gothic" w:hAnsi="Century Gothic" w:cs="Arial"/>
          <w:lang w:val="en-US"/>
        </w:rPr>
        <w:t xml:space="preserve">a. The total amount of funds within the LEP’s direction or control at the start and end of the financial year;  </w:t>
      </w:r>
    </w:p>
    <w:p w:rsidR="006F5502" w:rsidRPr="005F4814" w:rsidRDefault="006F5502" w:rsidP="006E7152">
      <w:pPr>
        <w:spacing w:after="0"/>
        <w:ind w:left="720"/>
        <w:rPr>
          <w:rFonts w:ascii="Century Gothic" w:hAnsi="Century Gothic" w:cs="Arial"/>
          <w:lang w:val="en-US"/>
        </w:rPr>
      </w:pPr>
      <w:r w:rsidRPr="005F4814">
        <w:rPr>
          <w:rFonts w:ascii="Century Gothic" w:hAnsi="Century Gothic" w:cs="Arial"/>
          <w:lang w:val="en-US"/>
        </w:rPr>
        <w:t xml:space="preserve">b. The total amounts committed by the LEP to external </w:t>
      </w:r>
      <w:r w:rsidRPr="006E7152">
        <w:rPr>
          <w:rFonts w:ascii="Century Gothic" w:hAnsi="Century Gothic" w:cs="Arial"/>
        </w:rPr>
        <w:t>organisations</w:t>
      </w:r>
      <w:r w:rsidRPr="005F4814">
        <w:rPr>
          <w:rFonts w:ascii="Century Gothic" w:hAnsi="Century Gothic" w:cs="Arial"/>
          <w:lang w:val="en-US"/>
        </w:rPr>
        <w:t xml:space="preserve"> through grants and risk finance (loans, equity, guarantees and quasi-equity);  </w:t>
      </w:r>
    </w:p>
    <w:p w:rsidR="006F5502" w:rsidRPr="005F4814" w:rsidRDefault="006F5502" w:rsidP="006E7152">
      <w:pPr>
        <w:spacing w:after="0"/>
        <w:ind w:left="720"/>
        <w:rPr>
          <w:rFonts w:ascii="Century Gothic" w:hAnsi="Century Gothic" w:cs="Arial"/>
          <w:lang w:val="en-US"/>
        </w:rPr>
      </w:pPr>
      <w:r w:rsidRPr="005F4814">
        <w:rPr>
          <w:rFonts w:ascii="Century Gothic" w:hAnsi="Century Gothic" w:cs="Arial"/>
          <w:lang w:val="en-US"/>
        </w:rPr>
        <w:t>c. The total amounts committed to suppliers to purchase</w:t>
      </w:r>
      <w:r w:rsidR="006E7152">
        <w:rPr>
          <w:rFonts w:ascii="Century Gothic" w:hAnsi="Century Gothic" w:cs="Arial"/>
          <w:lang w:val="en-US"/>
        </w:rPr>
        <w:t xml:space="preserve"> goods, works or services; and </w:t>
      </w:r>
      <w:r w:rsidRPr="005F4814">
        <w:rPr>
          <w:rFonts w:ascii="Century Gothic" w:hAnsi="Century Gothic" w:cs="Arial"/>
          <w:lang w:val="en-US"/>
        </w:rPr>
        <w:br/>
        <w:t xml:space="preserve">d. The total amounts incurred in running the LEP (for example salary costs, </w:t>
      </w:r>
      <w:r w:rsidR="00F24FDF" w:rsidRPr="005F4814">
        <w:rPr>
          <w:rFonts w:ascii="Century Gothic" w:hAnsi="Century Gothic" w:cs="Arial"/>
          <w:lang w:val="en-US"/>
        </w:rPr>
        <w:t xml:space="preserve">lease </w:t>
      </w:r>
      <w:r w:rsidRPr="005F4814">
        <w:rPr>
          <w:rFonts w:ascii="Century Gothic" w:hAnsi="Century Gothic" w:cs="Arial"/>
          <w:lang w:val="en-US"/>
        </w:rPr>
        <w:t xml:space="preserve">payments and expenses).  </w:t>
      </w:r>
    </w:p>
    <w:p w:rsidR="006D6E18" w:rsidRPr="005F4814" w:rsidRDefault="006D6E18" w:rsidP="00D97AE3">
      <w:pPr>
        <w:spacing w:after="0"/>
        <w:rPr>
          <w:rFonts w:ascii="Century Gothic" w:hAnsi="Century Gothic" w:cs="Arial"/>
          <w:lang w:val="en-US"/>
        </w:rPr>
      </w:pPr>
    </w:p>
    <w:p w:rsidR="006F5502" w:rsidRPr="005F4814" w:rsidRDefault="00F24FDF" w:rsidP="00D97AE3">
      <w:pPr>
        <w:rPr>
          <w:rFonts w:ascii="Century Gothic" w:hAnsi="Century Gothic" w:cs="Arial"/>
          <w:lang w:val="en-US"/>
        </w:rPr>
      </w:pPr>
      <w:r w:rsidRPr="005F4814">
        <w:rPr>
          <w:rFonts w:ascii="Century Gothic" w:hAnsi="Century Gothic" w:cs="Arial"/>
          <w:lang w:val="en-US"/>
        </w:rPr>
        <w:t>24.3</w:t>
      </w:r>
      <w:r w:rsidR="006F5502" w:rsidRPr="005F4814">
        <w:rPr>
          <w:rFonts w:ascii="Century Gothic" w:hAnsi="Century Gothic" w:cs="Arial"/>
          <w:lang w:val="en-US"/>
        </w:rPr>
        <w:t xml:space="preserve">. </w:t>
      </w:r>
      <w:r w:rsidRPr="005F4814">
        <w:rPr>
          <w:rFonts w:ascii="Century Gothic" w:hAnsi="Century Gothic" w:cs="Arial"/>
          <w:lang w:val="en-US"/>
        </w:rPr>
        <w:t>C</w:t>
      </w:r>
      <w:r w:rsidR="006F5502" w:rsidRPr="005F4814">
        <w:rPr>
          <w:rFonts w:ascii="Century Gothic" w:hAnsi="Century Gothic" w:cs="Arial"/>
          <w:lang w:val="en-US"/>
        </w:rPr>
        <w:t xml:space="preserve">LEP </w:t>
      </w:r>
      <w:r w:rsidRPr="005F4814">
        <w:rPr>
          <w:rFonts w:ascii="Century Gothic" w:hAnsi="Century Gothic" w:cs="Arial"/>
          <w:lang w:val="en-US"/>
        </w:rPr>
        <w:t xml:space="preserve">will also </w:t>
      </w:r>
      <w:r w:rsidR="006F5502" w:rsidRPr="005F4814">
        <w:rPr>
          <w:rFonts w:ascii="Century Gothic" w:hAnsi="Century Gothic" w:cs="Arial"/>
          <w:lang w:val="en-US"/>
        </w:rPr>
        <w:t xml:space="preserve">provide a link to the Accountable Body accounts on </w:t>
      </w:r>
      <w:r w:rsidR="006D6E18" w:rsidRPr="005F4814">
        <w:rPr>
          <w:rFonts w:ascii="Century Gothic" w:hAnsi="Century Gothic" w:cs="Arial"/>
          <w:lang w:val="en-US"/>
        </w:rPr>
        <w:t>ou</w:t>
      </w:r>
      <w:r w:rsidR="006F5502" w:rsidRPr="005F4814">
        <w:rPr>
          <w:rFonts w:ascii="Century Gothic" w:hAnsi="Century Gothic" w:cs="Arial"/>
          <w:lang w:val="en-US"/>
        </w:rPr>
        <w:t xml:space="preserve">r website. </w:t>
      </w:r>
      <w:r w:rsidR="006D6E18" w:rsidRPr="005F4814">
        <w:rPr>
          <w:rFonts w:ascii="Century Gothic" w:hAnsi="Century Gothic" w:cs="Arial"/>
          <w:lang w:val="en-US"/>
        </w:rPr>
        <w:t xml:space="preserve">A link will also be provided to CLEP’s </w:t>
      </w:r>
      <w:r w:rsidR="006F5502" w:rsidRPr="005F4814">
        <w:rPr>
          <w:rFonts w:ascii="Century Gothic" w:hAnsi="Century Gothic" w:cs="Arial"/>
          <w:lang w:val="en-US"/>
        </w:rPr>
        <w:t xml:space="preserve">accounts for the </w:t>
      </w:r>
      <w:r w:rsidR="006D6E18" w:rsidRPr="005F4814">
        <w:rPr>
          <w:rFonts w:ascii="Century Gothic" w:hAnsi="Century Gothic" w:cs="Arial"/>
          <w:lang w:val="en-US"/>
        </w:rPr>
        <w:t xml:space="preserve">relevant </w:t>
      </w:r>
      <w:r w:rsidR="006F5502" w:rsidRPr="005F4814">
        <w:rPr>
          <w:rFonts w:ascii="Century Gothic" w:hAnsi="Century Gothic" w:cs="Arial"/>
          <w:lang w:val="en-US"/>
        </w:rPr>
        <w:t>financial year on</w:t>
      </w:r>
      <w:r w:rsidR="006D6E18" w:rsidRPr="005F4814">
        <w:rPr>
          <w:rFonts w:ascii="Century Gothic" w:hAnsi="Century Gothic" w:cs="Arial"/>
          <w:lang w:val="en-US"/>
        </w:rPr>
        <w:t xml:space="preserve"> the </w:t>
      </w:r>
      <w:r w:rsidR="006F5502" w:rsidRPr="005F4814">
        <w:rPr>
          <w:rFonts w:ascii="Century Gothic" w:hAnsi="Century Gothic" w:cs="Arial"/>
          <w:lang w:val="en-US"/>
        </w:rPr>
        <w:t>Companies House website</w:t>
      </w:r>
      <w:r w:rsidR="006D6E18" w:rsidRPr="005F4814">
        <w:rPr>
          <w:rFonts w:ascii="Century Gothic" w:hAnsi="Century Gothic" w:cs="Arial"/>
          <w:lang w:val="en-US"/>
        </w:rPr>
        <w:t xml:space="preserve"> </w:t>
      </w:r>
      <w:r w:rsidR="006F5502" w:rsidRPr="005F4814">
        <w:rPr>
          <w:rFonts w:ascii="Century Gothic" w:hAnsi="Century Gothic" w:cs="Arial"/>
          <w:lang w:val="en-US"/>
        </w:rPr>
        <w:t>in the financial statement and publishe</w:t>
      </w:r>
      <w:r w:rsidR="006D6E18" w:rsidRPr="005F4814">
        <w:rPr>
          <w:rFonts w:ascii="Century Gothic" w:hAnsi="Century Gothic" w:cs="Arial"/>
          <w:lang w:val="en-US"/>
        </w:rPr>
        <w:t xml:space="preserve">d </w:t>
      </w:r>
      <w:r w:rsidR="006F5502" w:rsidRPr="005F4814">
        <w:rPr>
          <w:rFonts w:ascii="Century Gothic" w:hAnsi="Century Gothic" w:cs="Arial"/>
          <w:lang w:val="en-US"/>
        </w:rPr>
        <w:t xml:space="preserve">on the website.   </w:t>
      </w:r>
    </w:p>
    <w:p w:rsidR="006F20A5" w:rsidRPr="005F4814" w:rsidRDefault="00391151" w:rsidP="00D97AE3">
      <w:pPr>
        <w:rPr>
          <w:rFonts w:ascii="Century Gothic" w:hAnsi="Century Gothic" w:cs="Arial"/>
          <w:b/>
        </w:rPr>
      </w:pPr>
      <w:r w:rsidRPr="005F4814">
        <w:rPr>
          <w:rFonts w:ascii="Century Gothic" w:hAnsi="Century Gothic" w:cs="Arial"/>
          <w:b/>
        </w:rPr>
        <w:t>2</w:t>
      </w:r>
      <w:r w:rsidR="006F5502" w:rsidRPr="005F4814">
        <w:rPr>
          <w:rFonts w:ascii="Century Gothic" w:hAnsi="Century Gothic" w:cs="Arial"/>
          <w:b/>
        </w:rPr>
        <w:t>5</w:t>
      </w:r>
      <w:r w:rsidR="00EB4595" w:rsidRPr="005F4814">
        <w:rPr>
          <w:rFonts w:ascii="Century Gothic" w:hAnsi="Century Gothic" w:cs="Arial"/>
          <w:b/>
        </w:rPr>
        <w:t>.</w:t>
      </w:r>
      <w:r w:rsidR="00EB4595" w:rsidRPr="005F4814">
        <w:rPr>
          <w:rFonts w:ascii="Century Gothic" w:hAnsi="Century Gothic" w:cs="Arial"/>
          <w:b/>
        </w:rPr>
        <w:tab/>
      </w:r>
      <w:r w:rsidR="00E37E6A" w:rsidRPr="005F4814">
        <w:rPr>
          <w:rFonts w:ascii="Century Gothic" w:hAnsi="Century Gothic" w:cs="Arial"/>
          <w:b/>
        </w:rPr>
        <w:t>Monitoring and R</w:t>
      </w:r>
      <w:r w:rsidR="006F20A5" w:rsidRPr="005F4814">
        <w:rPr>
          <w:rFonts w:ascii="Century Gothic" w:hAnsi="Century Gothic" w:cs="Arial"/>
          <w:b/>
        </w:rPr>
        <w:t xml:space="preserve">eview  </w:t>
      </w:r>
    </w:p>
    <w:p w:rsidR="006F20A5" w:rsidRPr="00FF6C33" w:rsidRDefault="00EB4595" w:rsidP="00D97AE3">
      <w:pPr>
        <w:rPr>
          <w:rFonts w:ascii="Century Gothic" w:hAnsi="Century Gothic" w:cs="Arial"/>
          <w:color w:val="FF0000"/>
        </w:rPr>
      </w:pPr>
      <w:r w:rsidRPr="005F4814">
        <w:rPr>
          <w:rFonts w:ascii="Century Gothic" w:hAnsi="Century Gothic" w:cs="Arial"/>
        </w:rPr>
        <w:t>2</w:t>
      </w:r>
      <w:r w:rsidR="006F5502" w:rsidRPr="005F4814">
        <w:rPr>
          <w:rFonts w:ascii="Century Gothic" w:hAnsi="Century Gothic" w:cs="Arial"/>
        </w:rPr>
        <w:t>5</w:t>
      </w:r>
      <w:r w:rsidR="006F20A5" w:rsidRPr="005F4814">
        <w:rPr>
          <w:rFonts w:ascii="Century Gothic" w:hAnsi="Century Gothic" w:cs="Arial"/>
        </w:rPr>
        <w:t xml:space="preserve">.1 </w:t>
      </w:r>
      <w:r w:rsidR="00E37E6A" w:rsidRPr="005F4814">
        <w:rPr>
          <w:rFonts w:ascii="Century Gothic" w:hAnsi="Century Gothic" w:cs="Arial"/>
        </w:rPr>
        <w:tab/>
      </w:r>
      <w:r w:rsidR="006F20A5" w:rsidRPr="005F4814">
        <w:rPr>
          <w:rFonts w:ascii="Century Gothic" w:hAnsi="Century Gothic" w:cs="Arial"/>
        </w:rPr>
        <w:t xml:space="preserve">This </w:t>
      </w:r>
      <w:r w:rsidR="00C4256E" w:rsidRPr="005F4814">
        <w:rPr>
          <w:rFonts w:ascii="Century Gothic" w:hAnsi="Century Gothic" w:cs="Arial"/>
        </w:rPr>
        <w:t xml:space="preserve">Local </w:t>
      </w:r>
      <w:r w:rsidR="006F20A5" w:rsidRPr="005F4814">
        <w:rPr>
          <w:rFonts w:ascii="Century Gothic" w:hAnsi="Century Gothic" w:cs="Arial"/>
        </w:rPr>
        <w:t xml:space="preserve">Assurance Framework is a </w:t>
      </w:r>
      <w:r w:rsidR="00590287" w:rsidRPr="005F4814">
        <w:rPr>
          <w:rFonts w:ascii="Century Gothic" w:hAnsi="Century Gothic" w:cs="Arial"/>
        </w:rPr>
        <w:t>living</w:t>
      </w:r>
      <w:r w:rsidR="006F20A5" w:rsidRPr="005F4814">
        <w:rPr>
          <w:rFonts w:ascii="Century Gothic" w:hAnsi="Century Gothic" w:cs="Arial"/>
        </w:rPr>
        <w:t xml:space="preserve"> document. It </w:t>
      </w:r>
      <w:r w:rsidR="001816C3" w:rsidRPr="005F4814">
        <w:rPr>
          <w:rFonts w:ascii="Century Gothic" w:hAnsi="Century Gothic" w:cs="Arial"/>
        </w:rPr>
        <w:t xml:space="preserve">will be reviewed at least annually, ordinarily in March, following the production of the annual assurance statement by the Section 151 Officer. This will be completed by the Executive and agreed by the CLEP Board. </w:t>
      </w:r>
      <w:r w:rsidR="001816C3" w:rsidRPr="00005738">
        <w:rPr>
          <w:rFonts w:ascii="Century Gothic" w:hAnsi="Century Gothic" w:cs="Arial"/>
        </w:rPr>
        <w:t xml:space="preserve">Reviews will take place more frequently if circumstances require this, for example if the National </w:t>
      </w:r>
      <w:r w:rsidR="00590287" w:rsidRPr="00005738">
        <w:rPr>
          <w:rFonts w:ascii="Century Gothic" w:hAnsi="Century Gothic" w:cs="Arial"/>
        </w:rPr>
        <w:t xml:space="preserve">Local Growth </w:t>
      </w:r>
      <w:r w:rsidR="001816C3" w:rsidRPr="00005738">
        <w:rPr>
          <w:rFonts w:ascii="Century Gothic" w:hAnsi="Century Gothic" w:cs="Arial"/>
        </w:rPr>
        <w:t>Assurance Framework, is reviewed and updated, new central government</w:t>
      </w:r>
      <w:r w:rsidR="00590287" w:rsidRPr="00005738">
        <w:rPr>
          <w:rFonts w:ascii="Century Gothic" w:hAnsi="Century Gothic" w:cs="Arial"/>
        </w:rPr>
        <w:t xml:space="preserve"> guidance</w:t>
      </w:r>
      <w:r w:rsidR="001816C3" w:rsidRPr="00005738">
        <w:rPr>
          <w:rFonts w:ascii="Century Gothic" w:hAnsi="Century Gothic" w:cs="Arial"/>
        </w:rPr>
        <w:t xml:space="preserve"> is provided, recommendations are made by the </w:t>
      </w:r>
      <w:r w:rsidR="00FF6C33" w:rsidRPr="00005738">
        <w:rPr>
          <w:rFonts w:ascii="Century Gothic" w:hAnsi="Century Gothic" w:cs="Arial"/>
        </w:rPr>
        <w:t>Local Enterprise Partnership (LEP) Scrutiny Board</w:t>
      </w:r>
      <w:r w:rsidR="001816C3" w:rsidRPr="00005738">
        <w:rPr>
          <w:rFonts w:ascii="Century Gothic" w:hAnsi="Century Gothic" w:cs="Arial"/>
        </w:rPr>
        <w:t xml:space="preserve"> or the Accountable Body. </w:t>
      </w:r>
    </w:p>
    <w:p w:rsidR="00CB3FE0" w:rsidRDefault="00E37E6A" w:rsidP="00D97AE3">
      <w:pPr>
        <w:rPr>
          <w:rFonts w:ascii="Century Gothic" w:hAnsi="Century Gothic" w:cs="Arial"/>
        </w:rPr>
      </w:pPr>
      <w:r w:rsidRPr="005F4814">
        <w:rPr>
          <w:rFonts w:ascii="Century Gothic" w:hAnsi="Century Gothic" w:cs="Arial"/>
        </w:rPr>
        <w:t>2</w:t>
      </w:r>
      <w:r w:rsidR="006F5502" w:rsidRPr="005F4814">
        <w:rPr>
          <w:rFonts w:ascii="Century Gothic" w:hAnsi="Century Gothic" w:cs="Arial"/>
        </w:rPr>
        <w:t>5</w:t>
      </w:r>
      <w:r w:rsidR="006F20A5" w:rsidRPr="005F4814">
        <w:rPr>
          <w:rFonts w:ascii="Century Gothic" w:hAnsi="Century Gothic" w:cs="Arial"/>
        </w:rPr>
        <w:t xml:space="preserve">.2 </w:t>
      </w:r>
      <w:r w:rsidR="00C4256E" w:rsidRPr="005F4814">
        <w:rPr>
          <w:rFonts w:ascii="Century Gothic" w:hAnsi="Century Gothic" w:cs="Arial"/>
        </w:rPr>
        <w:tab/>
        <w:t>The L</w:t>
      </w:r>
      <w:r w:rsidRPr="005F4814">
        <w:rPr>
          <w:rFonts w:ascii="Century Gothic" w:hAnsi="Century Gothic" w:cs="Arial"/>
        </w:rPr>
        <w:t>ocal Assurance F</w:t>
      </w:r>
      <w:r w:rsidR="006F20A5" w:rsidRPr="005F4814">
        <w:rPr>
          <w:rFonts w:ascii="Century Gothic" w:hAnsi="Century Gothic" w:cs="Arial"/>
        </w:rPr>
        <w:t xml:space="preserve">ramework is published on </w:t>
      </w:r>
      <w:r w:rsidR="004A5818" w:rsidRPr="005F4814">
        <w:rPr>
          <w:rFonts w:ascii="Century Gothic" w:hAnsi="Century Gothic" w:cs="Arial"/>
        </w:rPr>
        <w:t>CLEP</w:t>
      </w:r>
      <w:r w:rsidR="00C4256E" w:rsidRPr="005F4814">
        <w:rPr>
          <w:rFonts w:ascii="Century Gothic" w:hAnsi="Century Gothic" w:cs="Arial"/>
        </w:rPr>
        <w:t>’s</w:t>
      </w:r>
      <w:r w:rsidR="006F20A5" w:rsidRPr="005F4814">
        <w:rPr>
          <w:rFonts w:ascii="Century Gothic" w:hAnsi="Century Gothic" w:cs="Arial"/>
        </w:rPr>
        <w:t xml:space="preserve"> website in accordance with </w:t>
      </w:r>
      <w:r w:rsidRPr="005F4814">
        <w:rPr>
          <w:rFonts w:ascii="Century Gothic" w:hAnsi="Century Gothic" w:cs="Arial"/>
        </w:rPr>
        <w:t xml:space="preserve">national </w:t>
      </w:r>
      <w:r w:rsidR="006F20A5" w:rsidRPr="005F4814">
        <w:rPr>
          <w:rFonts w:ascii="Century Gothic" w:hAnsi="Century Gothic" w:cs="Arial"/>
        </w:rPr>
        <w:t xml:space="preserve">guidance. </w:t>
      </w:r>
      <w:r w:rsidR="006F20A5" w:rsidRPr="005F4814">
        <w:rPr>
          <w:rFonts w:ascii="Century Gothic" w:hAnsi="Century Gothic" w:cs="Arial"/>
        </w:rPr>
        <w:tab/>
        <w:t xml:space="preserve">  </w:t>
      </w:r>
    </w:p>
    <w:p w:rsidR="003729F8" w:rsidRDefault="00CB3FE0" w:rsidP="008B19FD">
      <w:pPr>
        <w:pStyle w:val="Heading1"/>
      </w:pPr>
      <w:r w:rsidRPr="00CB3FE0">
        <w:rPr>
          <w:rFonts w:cs="Arial"/>
          <w:b w:val="0"/>
          <w:color w:val="660066"/>
          <w:sz w:val="28"/>
        </w:rPr>
        <w:br w:type="page"/>
      </w:r>
      <w:bookmarkStart w:id="2" w:name="_Toc16853577"/>
      <w:r w:rsidR="001C099C" w:rsidRPr="008B19FD">
        <w:lastRenderedPageBreak/>
        <w:t>P</w:t>
      </w:r>
      <w:r w:rsidR="003729F8" w:rsidRPr="008B19FD">
        <w:t>ART 2:  PROJECT PRIORITISATION AND INVESTMENT DECISIONS</w:t>
      </w:r>
      <w:bookmarkEnd w:id="2"/>
    </w:p>
    <w:p w:rsidR="008B19FD" w:rsidRPr="008B19FD" w:rsidRDefault="008B19FD" w:rsidP="008B19FD"/>
    <w:p w:rsidR="003729F8" w:rsidRPr="005F4814" w:rsidRDefault="003729F8" w:rsidP="00D97AE3">
      <w:pPr>
        <w:rPr>
          <w:rFonts w:ascii="Century Gothic" w:hAnsi="Century Gothic" w:cs="Arial"/>
          <w:b/>
          <w:lang w:val="en-US"/>
        </w:rPr>
      </w:pPr>
      <w:r w:rsidRPr="005F4814">
        <w:rPr>
          <w:rFonts w:ascii="Century Gothic" w:hAnsi="Century Gothic" w:cs="Arial"/>
          <w:b/>
          <w:lang w:val="en-US"/>
        </w:rPr>
        <w:t xml:space="preserve">1.  </w:t>
      </w:r>
      <w:r w:rsidRPr="005F4814">
        <w:rPr>
          <w:rFonts w:ascii="Century Gothic" w:hAnsi="Century Gothic" w:cs="Arial"/>
          <w:b/>
          <w:lang w:val="en-US"/>
        </w:rPr>
        <w:tab/>
        <w:t xml:space="preserve">Introduction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LEP’s Investment Panel has responsibility for developing and maintaining a robust project pipeline in order to ensure that the LEP’s strategic growth priorities can be achieved.   This pipeline enables the LEP to identify those projects that it may wish to invest in as well as those projects that it can support to access alternative sources of funding.</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The Investment Panel also has responsibility for </w:t>
      </w:r>
      <w:r w:rsidRPr="005F4814">
        <w:rPr>
          <w:rFonts w:ascii="Century Gothic" w:hAnsi="Century Gothic" w:cs="Arial"/>
        </w:rPr>
        <w:t>scrutinising</w:t>
      </w:r>
      <w:r w:rsidRPr="005F4814">
        <w:rPr>
          <w:rFonts w:ascii="Century Gothic" w:hAnsi="Century Gothic" w:cs="Arial"/>
          <w:lang w:val="en-US"/>
        </w:rPr>
        <w:t xml:space="preserve"> projects put forward for funding under the Local Growth Fund and other devolved funding streams.  It is also responsible for </w:t>
      </w:r>
      <w:r w:rsidRPr="005F4814">
        <w:rPr>
          <w:rFonts w:ascii="Century Gothic" w:hAnsi="Century Gothic" w:cs="Arial"/>
        </w:rPr>
        <w:t>scrutinising</w:t>
      </w:r>
      <w:r w:rsidRPr="005F4814">
        <w:rPr>
          <w:rFonts w:ascii="Century Gothic" w:hAnsi="Century Gothic" w:cs="Arial"/>
          <w:lang w:val="en-US"/>
        </w:rPr>
        <w:t xml:space="preserve"> performance of the delivery of the programmes.   </w:t>
      </w:r>
    </w:p>
    <w:p w:rsidR="003729F8" w:rsidRPr="005F4814" w:rsidRDefault="003729F8" w:rsidP="00D97AE3">
      <w:pPr>
        <w:spacing w:after="0"/>
        <w:rPr>
          <w:rFonts w:ascii="Century Gothic" w:hAnsi="Century Gothic" w:cs="Arial"/>
          <w:b/>
          <w:lang w:val="en-US"/>
        </w:rPr>
      </w:pPr>
      <w:r w:rsidRPr="005F4814">
        <w:rPr>
          <w:rFonts w:ascii="Century Gothic" w:hAnsi="Century Gothic" w:cs="Arial"/>
          <w:lang w:val="en-US"/>
        </w:rPr>
        <w:t xml:space="preserve">1.3 </w:t>
      </w:r>
      <w:r w:rsidRPr="005F4814">
        <w:rPr>
          <w:rFonts w:ascii="Century Gothic" w:hAnsi="Century Gothic" w:cs="Arial"/>
          <w:lang w:val="en-US"/>
        </w:rPr>
        <w:tab/>
        <w:t xml:space="preserve">This part of the Assurance Framework relates primarily to the working of CLEP Investment Panel and sets out the </w:t>
      </w:r>
      <w:r w:rsidRPr="005F4814">
        <w:rPr>
          <w:rFonts w:ascii="Century Gothic" w:hAnsi="Century Gothic" w:cs="Arial"/>
        </w:rPr>
        <w:t>prioritisation</w:t>
      </w:r>
      <w:r w:rsidRPr="005F4814">
        <w:rPr>
          <w:rFonts w:ascii="Century Gothic" w:hAnsi="Century Gothic" w:cs="Arial"/>
          <w:lang w:val="en-US"/>
        </w:rPr>
        <w:t xml:space="preserve"> and decision making processes that CLEP follows in order to deploy the funds at its disposal.</w:t>
      </w:r>
      <w:r w:rsidRPr="005F4814">
        <w:rPr>
          <w:rFonts w:ascii="Century Gothic" w:hAnsi="Century Gothic" w:cs="Arial"/>
          <w:lang w:val="en-US"/>
        </w:rPr>
        <w:br/>
      </w:r>
    </w:p>
    <w:p w:rsidR="00CB3FE0" w:rsidRDefault="00CB3FE0" w:rsidP="00D97AE3">
      <w:pPr>
        <w:rPr>
          <w:rFonts w:ascii="Century Gothic" w:hAnsi="Century Gothic" w:cs="Arial"/>
          <w:b/>
          <w:lang w:val="en-US"/>
        </w:rPr>
      </w:pPr>
    </w:p>
    <w:p w:rsidR="003729F8" w:rsidRPr="005F4814" w:rsidRDefault="003729F8" w:rsidP="00D97AE3">
      <w:pPr>
        <w:rPr>
          <w:rFonts w:ascii="Century Gothic" w:hAnsi="Century Gothic" w:cs="Arial"/>
          <w:b/>
          <w:lang w:val="en-US"/>
        </w:rPr>
      </w:pPr>
      <w:r w:rsidRPr="005F4814">
        <w:rPr>
          <w:rFonts w:ascii="Century Gothic" w:hAnsi="Century Gothic" w:cs="Arial"/>
          <w:b/>
          <w:lang w:val="en-US"/>
        </w:rPr>
        <w:t>2.</w:t>
      </w:r>
      <w:r w:rsidRPr="005F4814">
        <w:rPr>
          <w:rFonts w:ascii="Century Gothic" w:hAnsi="Century Gothic" w:cs="Arial"/>
          <w:b/>
          <w:lang w:val="en-US"/>
        </w:rPr>
        <w:tab/>
        <w:t xml:space="preserve"> Project and Programme Eligibility Criteria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2.1 </w:t>
      </w:r>
      <w:r w:rsidRPr="005F4814">
        <w:rPr>
          <w:rFonts w:ascii="Century Gothic" w:hAnsi="Century Gothic" w:cs="Arial"/>
          <w:lang w:val="en-US"/>
        </w:rPr>
        <w:tab/>
        <w:t xml:space="preserve">The strategic priorities, enabling programmes and intervention priorities for CLEP are identified within its Strategic Economic Plan, European Structural Investment Fund Strategy and emerging Local Industrial Strategy, as agreed in consultation with its stakeholders. CLEP will only consider funding projects and programmes which support those strategic priorities and economic drivers.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2.2</w:t>
      </w:r>
      <w:r w:rsidRPr="005F4814">
        <w:rPr>
          <w:rFonts w:ascii="Century Gothic" w:hAnsi="Century Gothic" w:cs="Arial"/>
          <w:lang w:val="en-US"/>
        </w:rPr>
        <w:tab/>
        <w:t xml:space="preserve">The Investment Panel will work with CLEP’s key partners and stakeholders to identify potential interventions that may contribute to achieving the LEP’s strategic growth priorities.   These interventions could range from large scale transport schemes and projects to fully defined packages or programmes of measures that when combined,  align with delivery of CLEP’s strategic objectives and offer the added value of a major scheme.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2.3 </w:t>
      </w:r>
      <w:r w:rsidRPr="005F4814">
        <w:rPr>
          <w:rFonts w:ascii="Century Gothic" w:hAnsi="Century Gothic" w:cs="Arial"/>
          <w:lang w:val="en-US"/>
        </w:rPr>
        <w:tab/>
        <w:t xml:space="preserve">Loosely defined or unspecific schemes will not be considered for funding.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2.4 </w:t>
      </w:r>
      <w:r w:rsidRPr="005F4814">
        <w:rPr>
          <w:rFonts w:ascii="Century Gothic" w:hAnsi="Century Gothic" w:cs="Arial"/>
          <w:lang w:val="en-US"/>
        </w:rPr>
        <w:tab/>
        <w:t xml:space="preserve">The Project Pipeline will comprise of projects that can be considered for a range of funding streams including, but not limited to Local Growth Fund, European Structural Investment Funds and Growing Places Fund (known locally as Cumbria Infrastructure Fund). There is no minimum scheme cost threshold for project promoters seeking funding through the Local Growth Fund, however given the level of input and information required when developing an appropriate business case, it is likely that projects seeking less than £500k will be discouraged, unless there is a clear and justifiable strategic rationale for this.  Projects will need to ensure they satisfy any funding thresholds set for the individual funding streams for which they are considered.  Incremental levels of project supporting information will be required to reflect project size and the scale of funding being requested. </w:t>
      </w:r>
    </w:p>
    <w:p w:rsidR="00823646" w:rsidRPr="005F4814" w:rsidRDefault="003729F8" w:rsidP="00D97AE3">
      <w:pPr>
        <w:rPr>
          <w:rFonts w:ascii="Century Gothic" w:hAnsi="Century Gothic" w:cs="Arial"/>
          <w:lang w:val="en-US"/>
        </w:rPr>
      </w:pPr>
      <w:r w:rsidRPr="005F4814">
        <w:rPr>
          <w:rFonts w:ascii="Century Gothic" w:hAnsi="Century Gothic" w:cs="Arial"/>
          <w:lang w:val="en-US"/>
        </w:rPr>
        <w:lastRenderedPageBreak/>
        <w:t xml:space="preserve">2.5 </w:t>
      </w:r>
      <w:r w:rsidRPr="005F4814">
        <w:rPr>
          <w:rFonts w:ascii="Century Gothic" w:hAnsi="Century Gothic" w:cs="Arial"/>
          <w:lang w:val="en-US"/>
        </w:rPr>
        <w:tab/>
        <w:t xml:space="preserve">A </w:t>
      </w:r>
      <w:r w:rsidRPr="005F4814">
        <w:rPr>
          <w:rFonts w:ascii="Century Gothic" w:hAnsi="Century Gothic" w:cs="Arial"/>
        </w:rPr>
        <w:t>prioritisation</w:t>
      </w:r>
      <w:r w:rsidRPr="005F4814">
        <w:rPr>
          <w:rFonts w:ascii="Century Gothic" w:hAnsi="Century Gothic" w:cs="Arial"/>
          <w:lang w:val="en-US"/>
        </w:rPr>
        <w:t xml:space="preserve"> methodology has been developed for scheme </w:t>
      </w:r>
      <w:r w:rsidRPr="005F4814">
        <w:rPr>
          <w:rFonts w:ascii="Century Gothic" w:hAnsi="Century Gothic" w:cs="Arial"/>
        </w:rPr>
        <w:t>prioritisation</w:t>
      </w:r>
      <w:r w:rsidRPr="005F4814">
        <w:rPr>
          <w:rFonts w:ascii="Century Gothic" w:hAnsi="Century Gothic" w:cs="Arial"/>
          <w:lang w:val="en-US"/>
        </w:rPr>
        <w:t xml:space="preserve"> based on best practice and reflecting local circumstances.  The </w:t>
      </w:r>
      <w:r w:rsidRPr="005F4814">
        <w:rPr>
          <w:rFonts w:ascii="Century Gothic" w:hAnsi="Century Gothic" w:cs="Arial"/>
        </w:rPr>
        <w:t>prioritisation</w:t>
      </w:r>
      <w:r w:rsidRPr="005F4814">
        <w:rPr>
          <w:rFonts w:ascii="Century Gothic" w:hAnsi="Century Gothic" w:cs="Arial"/>
          <w:lang w:val="en-US"/>
        </w:rPr>
        <w:t xml:space="preserve"> methodology can be found on CLEP’s website</w:t>
      </w:r>
      <w:r w:rsidR="00B22CBA" w:rsidRPr="005F4814">
        <w:rPr>
          <w:rFonts w:ascii="Century Gothic" w:hAnsi="Century Gothic" w:cs="Arial"/>
          <w:lang w:val="en-US"/>
        </w:rPr>
        <w:t xml:space="preserve">: </w:t>
      </w:r>
      <w:hyperlink r:id="rId14" w:history="1">
        <w:r w:rsidR="00823646" w:rsidRPr="005F4814">
          <w:rPr>
            <w:rStyle w:val="Hyperlink"/>
            <w:rFonts w:ascii="Century Gothic" w:hAnsi="Century Gothic" w:cs="Arial"/>
          </w:rPr>
          <w:t>https://www.thecumbrialep.co.uk/wp-content/uploads/2018/03/KPMG-Prioritisation-Document.pdf</w:t>
        </w:r>
      </w:hyperlink>
    </w:p>
    <w:p w:rsidR="00CB3FE0" w:rsidRDefault="00CB3FE0" w:rsidP="00D97AE3">
      <w:pPr>
        <w:rPr>
          <w:rFonts w:ascii="Century Gothic" w:hAnsi="Century Gothic" w:cs="Arial"/>
          <w:b/>
          <w:lang w:val="en-US"/>
        </w:rPr>
      </w:pPr>
    </w:p>
    <w:p w:rsidR="003729F8" w:rsidRPr="005F4814" w:rsidRDefault="003729F8" w:rsidP="00D97AE3">
      <w:pPr>
        <w:rPr>
          <w:rFonts w:ascii="Century Gothic" w:hAnsi="Century Gothic" w:cs="Arial"/>
          <w:b/>
          <w:lang w:val="en-US"/>
        </w:rPr>
      </w:pPr>
      <w:r w:rsidRPr="005F4814">
        <w:rPr>
          <w:rFonts w:ascii="Century Gothic" w:hAnsi="Century Gothic" w:cs="Arial"/>
          <w:b/>
          <w:lang w:val="en-US"/>
        </w:rPr>
        <w:t xml:space="preserve">3. </w:t>
      </w:r>
      <w:r w:rsidRPr="005F4814">
        <w:rPr>
          <w:rFonts w:ascii="Century Gothic" w:hAnsi="Century Gothic" w:cs="Arial"/>
          <w:b/>
          <w:lang w:val="en-US"/>
        </w:rPr>
        <w:tab/>
        <w:t xml:space="preserve">LEP Contribution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3.1 </w:t>
      </w:r>
      <w:r w:rsidRPr="005F4814">
        <w:rPr>
          <w:rFonts w:ascii="Century Gothic" w:hAnsi="Century Gothic" w:cs="Arial"/>
          <w:lang w:val="en-US"/>
        </w:rPr>
        <w:tab/>
        <w:t xml:space="preserve">There is no fixed level of funding contribution to projects and programme from CLEP, however it is anticipated that the LEP’s contribution will not be above 75% of the overall project cost, unless in the case of exceptional circumstances.   All project promoters will be expected to demonstrate that the funding they are seeking is the minimum level required for the project to be successfully delivered and confirm that other sources of funding are in place to cover the balance of project costs.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3.2 </w:t>
      </w:r>
      <w:r w:rsidRPr="005F4814">
        <w:rPr>
          <w:rFonts w:ascii="Century Gothic" w:hAnsi="Century Gothic" w:cs="Arial"/>
          <w:lang w:val="en-US"/>
        </w:rPr>
        <w:tab/>
        <w:t xml:space="preserve">In relation to FE Skills Capital projects supported, CLEP’s contribution will generally be capped at 50% of the total scheme cost, with the promoting organisation funding the balance from its own resources or other eligible funding streams, unless in the case of exceptional circumstances.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3.3</w:t>
      </w:r>
      <w:r w:rsidRPr="005F4814">
        <w:rPr>
          <w:rFonts w:ascii="Century Gothic" w:hAnsi="Century Gothic" w:cs="Arial"/>
          <w:lang w:val="en-US"/>
        </w:rPr>
        <w:tab/>
        <w:t xml:space="preserve">For all projects, any cost increases incurred after Final Approval will be borne in full by the promoting organisation and the total project costs will be subject to review and challenge.  Monitoring activity will require evidence of total project spend not just that relevant to CLEP intervention.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3.4 </w:t>
      </w:r>
      <w:r w:rsidRPr="005F4814">
        <w:rPr>
          <w:rFonts w:ascii="Century Gothic" w:hAnsi="Century Gothic" w:cs="Arial"/>
          <w:lang w:val="en-US"/>
        </w:rPr>
        <w:tab/>
        <w:t>Generally</w:t>
      </w:r>
      <w:r w:rsidR="005E736E" w:rsidRPr="005F4814">
        <w:rPr>
          <w:rFonts w:ascii="Century Gothic" w:hAnsi="Century Gothic" w:cs="Arial"/>
          <w:lang w:val="en-US"/>
        </w:rPr>
        <w:t>,</w:t>
      </w:r>
      <w:r w:rsidRPr="005F4814">
        <w:rPr>
          <w:rFonts w:ascii="Century Gothic" w:hAnsi="Century Gothic" w:cs="Arial"/>
          <w:lang w:val="en-US"/>
        </w:rPr>
        <w:t xml:space="preserve"> CLEP funding will only contribute towards the capital cost of the scheme.  In certain circumstances CLEP may support applications which include an element of revenue support but these will be dependent upon a prior indication from Government that they have revenue funding available. LGF (Growth Deal) cannot be used for to meet revenue costs of projects.  </w:t>
      </w:r>
    </w:p>
    <w:p w:rsidR="00CB3FE0" w:rsidRDefault="00CB3FE0" w:rsidP="00D97AE3">
      <w:pPr>
        <w:rPr>
          <w:rFonts w:ascii="Century Gothic" w:hAnsi="Century Gothic" w:cs="Arial"/>
          <w:b/>
          <w:lang w:val="en-US"/>
        </w:rPr>
      </w:pPr>
    </w:p>
    <w:p w:rsidR="003729F8" w:rsidRPr="005F4814" w:rsidRDefault="003729F8" w:rsidP="00D97AE3">
      <w:pPr>
        <w:rPr>
          <w:rFonts w:ascii="Century Gothic" w:hAnsi="Century Gothic" w:cs="Arial"/>
          <w:b/>
          <w:lang w:val="en-US"/>
        </w:rPr>
      </w:pPr>
      <w:r w:rsidRPr="005F4814">
        <w:rPr>
          <w:rFonts w:ascii="Century Gothic" w:hAnsi="Century Gothic" w:cs="Arial"/>
          <w:b/>
          <w:lang w:val="en-US"/>
        </w:rPr>
        <w:t>4.</w:t>
      </w:r>
      <w:r w:rsidRPr="005F4814">
        <w:rPr>
          <w:rFonts w:ascii="Century Gothic" w:hAnsi="Century Gothic" w:cs="Arial"/>
          <w:b/>
          <w:lang w:val="en-US"/>
        </w:rPr>
        <w:tab/>
        <w:t xml:space="preserve"> Identification and Selection of Eligible Projects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4.1 </w:t>
      </w:r>
      <w:r w:rsidRPr="005F4814">
        <w:rPr>
          <w:rFonts w:ascii="Century Gothic" w:hAnsi="Century Gothic" w:cs="Arial"/>
          <w:lang w:val="en-US"/>
        </w:rPr>
        <w:tab/>
        <w:t xml:space="preserve">CLEP will widely advertise opportunities detailing the call criteria which fit with the Strategic Economic Plan, European Structural Investment Fund Strategy and emerging Local Industrial Strategy ESIF and any requirements related to the funding source.  In addition, existing major schemes that have the potential to contribute towards the LEP’s strategic growth priorities may be put forward for funding.  All projects will be assessed against the LEP’s </w:t>
      </w:r>
      <w:r w:rsidRPr="005F4814">
        <w:rPr>
          <w:rFonts w:ascii="Century Gothic" w:hAnsi="Century Gothic" w:cs="Arial"/>
        </w:rPr>
        <w:t>prioritisation</w:t>
      </w:r>
      <w:r w:rsidRPr="005F4814">
        <w:rPr>
          <w:rFonts w:ascii="Century Gothic" w:hAnsi="Century Gothic" w:cs="Arial"/>
          <w:lang w:val="en-US"/>
        </w:rPr>
        <w:t xml:space="preserve"> methodology.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4.2 </w:t>
      </w:r>
      <w:r w:rsidRPr="005F4814">
        <w:rPr>
          <w:rFonts w:ascii="Century Gothic" w:hAnsi="Century Gothic" w:cs="Arial"/>
          <w:lang w:val="en-US"/>
        </w:rPr>
        <w:tab/>
        <w:t xml:space="preserve">In relation to transport-related projects CLEP will encourage the promoting authorities to consider as wide a range of options as possible including all modes, infrastructure, regulation, pricing and other ways of influencing </w:t>
      </w:r>
      <w:r w:rsidRPr="005F4814">
        <w:rPr>
          <w:rFonts w:ascii="Century Gothic" w:hAnsi="Century Gothic" w:cs="Arial"/>
        </w:rPr>
        <w:t>behaviour</w:t>
      </w:r>
      <w:r w:rsidRPr="005F4814">
        <w:rPr>
          <w:rFonts w:ascii="Century Gothic" w:hAnsi="Century Gothic" w:cs="Arial"/>
          <w:lang w:val="en-US"/>
        </w:rPr>
        <w:t xml:space="preserve">.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4.3</w:t>
      </w:r>
      <w:r w:rsidRPr="005F4814">
        <w:rPr>
          <w:rFonts w:ascii="Century Gothic" w:hAnsi="Century Gothic" w:cs="Arial"/>
          <w:lang w:val="en-US"/>
        </w:rPr>
        <w:tab/>
        <w:t xml:space="preserve">All projects will be assessed in the first instance by the CLEP Executive and the Accountable Body adhering to the principles set out in this Assurance Framework, </w:t>
      </w:r>
      <w:r w:rsidRPr="005F4814">
        <w:rPr>
          <w:rFonts w:ascii="Century Gothic" w:hAnsi="Century Gothic" w:cs="Arial"/>
          <w:lang w:val="en-US"/>
        </w:rPr>
        <w:lastRenderedPageBreak/>
        <w:t xml:space="preserve">CLEP </w:t>
      </w:r>
      <w:r w:rsidRPr="00F827A9">
        <w:rPr>
          <w:rFonts w:ascii="Century Gothic" w:hAnsi="Century Gothic" w:cs="Arial"/>
        </w:rPr>
        <w:t>Prioritisation</w:t>
      </w:r>
      <w:r w:rsidRPr="005F4814">
        <w:rPr>
          <w:rFonts w:ascii="Century Gothic" w:hAnsi="Century Gothic" w:cs="Arial"/>
          <w:lang w:val="en-US"/>
        </w:rPr>
        <w:t xml:space="preserve"> Methodology as well as HM Treasury Green Book Principles and MHCLG Appraisal Guidance.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4.4</w:t>
      </w:r>
      <w:r w:rsidRPr="005F4814">
        <w:rPr>
          <w:rFonts w:ascii="Century Gothic" w:hAnsi="Century Gothic" w:cs="Arial"/>
          <w:lang w:val="en-US"/>
        </w:rPr>
        <w:tab/>
        <w:t xml:space="preserve">The </w:t>
      </w:r>
      <w:r w:rsidRPr="005F4814">
        <w:rPr>
          <w:rFonts w:ascii="Century Gothic" w:hAnsi="Century Gothic" w:cs="Arial"/>
        </w:rPr>
        <w:t>Accountable Body</w:t>
      </w:r>
      <w:r w:rsidRPr="005F4814">
        <w:rPr>
          <w:rFonts w:ascii="Century Gothic" w:hAnsi="Century Gothic" w:cs="Arial"/>
          <w:lang w:val="en-US"/>
        </w:rPr>
        <w:t xml:space="preserve"> will ensure that where appropriate, robust ethical walls are established, in line with the Memorandum of Understanding, to ensure that all project assessments are conducted in an impartial manner. </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4.5</w:t>
      </w:r>
      <w:r w:rsidRPr="005F4814">
        <w:rPr>
          <w:rFonts w:ascii="Century Gothic" w:hAnsi="Century Gothic" w:cs="Arial"/>
          <w:lang w:val="en-US"/>
        </w:rPr>
        <w:tab/>
        <w:t xml:space="preserve">Where projects are of a significant size, or where specialist expertise is required, CLEP will </w:t>
      </w:r>
      <w:r w:rsidRPr="005F4814">
        <w:rPr>
          <w:rFonts w:ascii="Century Gothic" w:hAnsi="Century Gothic" w:cs="Arial"/>
        </w:rPr>
        <w:t>utilise</w:t>
      </w:r>
      <w:r w:rsidRPr="005F4814">
        <w:rPr>
          <w:rFonts w:ascii="Century Gothic" w:hAnsi="Century Gothic" w:cs="Arial"/>
          <w:lang w:val="en-US"/>
        </w:rPr>
        <w:t xml:space="preserve"> the support of specialist economic appraisal consultants to undertake independent analysis of project submissions.  This could also include providing early advice to ensure the success of Business Cases.</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4.6</w:t>
      </w:r>
      <w:r w:rsidRPr="005F4814">
        <w:rPr>
          <w:rFonts w:ascii="Century Gothic" w:hAnsi="Century Gothic" w:cs="Arial"/>
          <w:lang w:val="en-US"/>
        </w:rPr>
        <w:tab/>
        <w:t xml:space="preserve">Projects will be </w:t>
      </w:r>
      <w:r w:rsidRPr="00F827A9">
        <w:rPr>
          <w:rFonts w:ascii="Century Gothic" w:hAnsi="Century Gothic" w:cs="Arial"/>
        </w:rPr>
        <w:t>prioritised</w:t>
      </w:r>
      <w:r w:rsidRPr="005F4814">
        <w:rPr>
          <w:rFonts w:ascii="Century Gothic" w:hAnsi="Century Gothic" w:cs="Arial"/>
          <w:lang w:val="en-US"/>
        </w:rPr>
        <w:t xml:space="preserve"> and appraised in accordance with the </w:t>
      </w:r>
      <w:r w:rsidRPr="00F827A9">
        <w:rPr>
          <w:rFonts w:ascii="Century Gothic" w:hAnsi="Century Gothic" w:cs="Arial"/>
        </w:rPr>
        <w:t>prioritisation</w:t>
      </w:r>
      <w:r w:rsidRPr="005F4814">
        <w:rPr>
          <w:rFonts w:ascii="Century Gothic" w:hAnsi="Century Gothic" w:cs="Arial"/>
          <w:lang w:val="en-US"/>
        </w:rPr>
        <w:t xml:space="preserve"> methodology, which sets out the criteria and rationale against which projects and </w:t>
      </w:r>
      <w:r w:rsidRPr="00F827A9">
        <w:rPr>
          <w:rFonts w:ascii="Century Gothic" w:hAnsi="Century Gothic" w:cs="Arial"/>
        </w:rPr>
        <w:t>programmes</w:t>
      </w:r>
      <w:r w:rsidRPr="005F4814">
        <w:rPr>
          <w:rFonts w:ascii="Century Gothic" w:hAnsi="Century Gothic" w:cs="Arial"/>
          <w:lang w:val="en-US"/>
        </w:rPr>
        <w:t xml:space="preserve"> will be identified, commissioned, appraised and </w:t>
      </w:r>
      <w:r w:rsidRPr="005F4814">
        <w:rPr>
          <w:rFonts w:ascii="Century Gothic" w:hAnsi="Century Gothic" w:cs="Arial"/>
        </w:rPr>
        <w:t>prioritised</w:t>
      </w:r>
      <w:r w:rsidRPr="005F4814">
        <w:rPr>
          <w:rFonts w:ascii="Century Gothic" w:hAnsi="Century Gothic" w:cs="Arial"/>
          <w:lang w:val="en-US"/>
        </w:rPr>
        <w:t xml:space="preserve">.  The </w:t>
      </w:r>
      <w:r w:rsidRPr="00F827A9">
        <w:rPr>
          <w:rFonts w:ascii="Century Gothic" w:hAnsi="Century Gothic" w:cs="Arial"/>
        </w:rPr>
        <w:t>prioritisation</w:t>
      </w:r>
      <w:r w:rsidRPr="005F4814">
        <w:rPr>
          <w:rFonts w:ascii="Century Gothic" w:hAnsi="Century Gothic" w:cs="Arial"/>
          <w:lang w:val="en-US"/>
        </w:rPr>
        <w:t xml:space="preserve"> methodology provides an assessment of each application against the following key criteria:</w:t>
      </w:r>
    </w:p>
    <w:p w:rsidR="003729F8" w:rsidRPr="005F4814" w:rsidRDefault="003729F8" w:rsidP="00D97AE3">
      <w:pPr>
        <w:numPr>
          <w:ilvl w:val="0"/>
          <w:numId w:val="6"/>
        </w:numPr>
        <w:spacing w:after="0"/>
        <w:rPr>
          <w:rFonts w:ascii="Century Gothic" w:hAnsi="Century Gothic" w:cs="Arial"/>
          <w:lang w:val="en-US"/>
        </w:rPr>
      </w:pPr>
      <w:r w:rsidRPr="005F4814">
        <w:rPr>
          <w:rFonts w:ascii="Century Gothic" w:hAnsi="Century Gothic" w:cs="Arial"/>
          <w:b/>
          <w:i/>
          <w:lang w:val="en-US"/>
        </w:rPr>
        <w:t>Strategic fit and rationale for intervention</w:t>
      </w:r>
      <w:r w:rsidRPr="005F4814">
        <w:rPr>
          <w:rFonts w:ascii="Century Gothic" w:hAnsi="Century Gothic" w:cs="Arial"/>
          <w:lang w:val="en-US"/>
        </w:rPr>
        <w:t xml:space="preserve"> – does the project support the LEP’s growth objectives and is there a clear rationale for public intervention?</w:t>
      </w:r>
    </w:p>
    <w:p w:rsidR="003729F8" w:rsidRPr="005F4814" w:rsidRDefault="003729F8" w:rsidP="00D97AE3">
      <w:pPr>
        <w:numPr>
          <w:ilvl w:val="0"/>
          <w:numId w:val="6"/>
        </w:numPr>
        <w:spacing w:after="0"/>
        <w:rPr>
          <w:rFonts w:ascii="Century Gothic" w:hAnsi="Century Gothic" w:cs="Arial"/>
          <w:lang w:val="en-US"/>
        </w:rPr>
      </w:pPr>
      <w:r w:rsidRPr="005F4814">
        <w:rPr>
          <w:rFonts w:ascii="Century Gothic" w:hAnsi="Century Gothic" w:cs="Arial"/>
          <w:b/>
          <w:i/>
          <w:lang w:val="en-US"/>
        </w:rPr>
        <w:t>Leverage</w:t>
      </w:r>
      <w:r w:rsidRPr="005F4814">
        <w:rPr>
          <w:rFonts w:ascii="Century Gothic" w:hAnsi="Century Gothic" w:cs="Arial"/>
          <w:lang w:val="en-US"/>
        </w:rPr>
        <w:t xml:space="preserve"> – does the project have other match funding secured and could it deliver wider benefits?</w:t>
      </w:r>
    </w:p>
    <w:p w:rsidR="003729F8" w:rsidRPr="005F4814" w:rsidRDefault="003729F8" w:rsidP="00D97AE3">
      <w:pPr>
        <w:numPr>
          <w:ilvl w:val="0"/>
          <w:numId w:val="6"/>
        </w:numPr>
        <w:spacing w:after="0"/>
        <w:rPr>
          <w:rFonts w:ascii="Century Gothic" w:hAnsi="Century Gothic" w:cs="Arial"/>
          <w:lang w:val="en-US"/>
        </w:rPr>
      </w:pPr>
      <w:r w:rsidRPr="005F4814">
        <w:rPr>
          <w:rFonts w:ascii="Century Gothic" w:hAnsi="Century Gothic" w:cs="Arial"/>
          <w:b/>
          <w:i/>
          <w:lang w:val="en-US"/>
        </w:rPr>
        <w:t>Economic impact</w:t>
      </w:r>
      <w:r w:rsidRPr="005F4814">
        <w:rPr>
          <w:rFonts w:ascii="Century Gothic" w:hAnsi="Century Gothic" w:cs="Arial"/>
          <w:lang w:val="en-US"/>
        </w:rPr>
        <w:t xml:space="preserve"> – does the project contribute towards key CLEP objectives such as GVA or jobs growth and has appropriate consideration of additionality been taken into account? </w:t>
      </w:r>
    </w:p>
    <w:p w:rsidR="003729F8" w:rsidRPr="005F4814" w:rsidRDefault="003729F8" w:rsidP="00D97AE3">
      <w:pPr>
        <w:numPr>
          <w:ilvl w:val="0"/>
          <w:numId w:val="6"/>
        </w:numPr>
        <w:spacing w:after="0"/>
        <w:rPr>
          <w:rFonts w:ascii="Century Gothic" w:hAnsi="Century Gothic" w:cs="Arial"/>
          <w:lang w:val="en-US"/>
        </w:rPr>
      </w:pPr>
      <w:r w:rsidRPr="005F4814">
        <w:rPr>
          <w:rFonts w:ascii="Century Gothic" w:hAnsi="Century Gothic" w:cs="Arial"/>
          <w:b/>
          <w:i/>
          <w:lang w:val="en-US"/>
        </w:rPr>
        <w:t>Deliverability and risks</w:t>
      </w:r>
      <w:r w:rsidRPr="005F4814">
        <w:rPr>
          <w:rFonts w:ascii="Century Gothic" w:hAnsi="Century Gothic" w:cs="Arial"/>
          <w:lang w:val="en-US"/>
        </w:rPr>
        <w:t xml:space="preserve"> – Can the project be delivered within the appropriate timescales for each individual funding stream?  What are the risks associated with the project and what are the plans to mitigate against them?</w:t>
      </w:r>
    </w:p>
    <w:p w:rsidR="003729F8" w:rsidRPr="005F4814" w:rsidRDefault="003729F8" w:rsidP="00D97AE3">
      <w:pPr>
        <w:numPr>
          <w:ilvl w:val="0"/>
          <w:numId w:val="6"/>
        </w:numPr>
        <w:spacing w:after="0"/>
        <w:rPr>
          <w:rFonts w:ascii="Century Gothic" w:hAnsi="Century Gothic" w:cs="Arial"/>
          <w:lang w:val="en-US"/>
        </w:rPr>
      </w:pPr>
      <w:r w:rsidRPr="005F4814">
        <w:rPr>
          <w:rFonts w:ascii="Century Gothic" w:hAnsi="Century Gothic" w:cs="Arial"/>
          <w:b/>
          <w:i/>
          <w:lang w:val="en-US"/>
        </w:rPr>
        <w:t>Wider impacts</w:t>
      </w:r>
      <w:r w:rsidRPr="005F4814">
        <w:rPr>
          <w:rFonts w:ascii="Century Gothic" w:hAnsi="Century Gothic" w:cs="Arial"/>
          <w:lang w:val="en-US"/>
        </w:rPr>
        <w:t xml:space="preserve"> – does the project enhance other schemes or unlock the potential for ongoing development?</w:t>
      </w:r>
    </w:p>
    <w:p w:rsidR="003729F8" w:rsidRPr="005F4814" w:rsidRDefault="003729F8" w:rsidP="00D97AE3">
      <w:pPr>
        <w:spacing w:after="0"/>
        <w:rPr>
          <w:rFonts w:ascii="Century Gothic" w:hAnsi="Century Gothic" w:cs="Arial"/>
          <w:lang w:val="en-US"/>
        </w:rPr>
      </w:pPr>
    </w:p>
    <w:p w:rsidR="003729F8" w:rsidRPr="005F4814" w:rsidRDefault="003729F8" w:rsidP="00D97AE3">
      <w:pPr>
        <w:rPr>
          <w:rFonts w:ascii="Century Gothic" w:hAnsi="Century Gothic" w:cs="Arial"/>
          <w:lang w:val="en-US"/>
        </w:rPr>
      </w:pPr>
      <w:r w:rsidRPr="005F4814">
        <w:rPr>
          <w:rFonts w:ascii="Century Gothic" w:hAnsi="Century Gothic" w:cs="Arial"/>
          <w:lang w:val="en-US"/>
        </w:rPr>
        <w:t>4.7</w:t>
      </w:r>
      <w:r w:rsidRPr="005F4814">
        <w:rPr>
          <w:rFonts w:ascii="Century Gothic" w:hAnsi="Century Gothic" w:cs="Arial"/>
          <w:lang w:val="en-US"/>
        </w:rPr>
        <w:tab/>
        <w:t xml:space="preserve">CLEP will </w:t>
      </w:r>
      <w:r w:rsidRPr="00477319">
        <w:rPr>
          <w:rFonts w:ascii="Century Gothic" w:hAnsi="Century Gothic" w:cs="Arial"/>
        </w:rPr>
        <w:t>utilise</w:t>
      </w:r>
      <w:r w:rsidRPr="005F4814">
        <w:rPr>
          <w:rFonts w:ascii="Century Gothic" w:hAnsi="Century Gothic" w:cs="Arial"/>
          <w:lang w:val="en-US"/>
        </w:rPr>
        <w:t xml:space="preserve"> a three stage process for all project proposals which is in line with the HM Treasury Green Book principles:</w:t>
      </w:r>
    </w:p>
    <w:p w:rsidR="003729F8" w:rsidRPr="005F4814" w:rsidRDefault="003729F8" w:rsidP="00D97AE3">
      <w:pPr>
        <w:pStyle w:val="ListParagraph"/>
        <w:numPr>
          <w:ilvl w:val="0"/>
          <w:numId w:val="9"/>
        </w:numPr>
        <w:rPr>
          <w:rFonts w:ascii="Century Gothic" w:hAnsi="Century Gothic" w:cs="Arial"/>
          <w:lang w:val="en-US"/>
        </w:rPr>
      </w:pPr>
      <w:r w:rsidRPr="005F4814">
        <w:rPr>
          <w:rFonts w:ascii="Century Gothic" w:hAnsi="Century Gothic" w:cs="Arial"/>
          <w:b/>
          <w:i/>
          <w:lang w:val="en-US"/>
        </w:rPr>
        <w:t>Stage 1 - Strategic Outline Case</w:t>
      </w:r>
      <w:r w:rsidRPr="005F4814">
        <w:rPr>
          <w:rFonts w:ascii="Century Gothic" w:hAnsi="Century Gothic" w:cs="Arial"/>
          <w:lang w:val="en-US"/>
        </w:rPr>
        <w:t xml:space="preserve"> – this establishes at a high level the nature of the project, the fit with LEP priorities, identification of key stakeholders, timescales, estimated costs, funding request, outputs and risks (see Appendix </w:t>
      </w:r>
      <w:r w:rsidR="00FB152D" w:rsidRPr="005F4814">
        <w:rPr>
          <w:rFonts w:ascii="Century Gothic" w:hAnsi="Century Gothic" w:cs="Arial"/>
          <w:lang w:val="en-US"/>
        </w:rPr>
        <w:t>Q</w:t>
      </w:r>
      <w:r w:rsidRPr="005F4814">
        <w:rPr>
          <w:rFonts w:ascii="Century Gothic" w:hAnsi="Century Gothic" w:cs="Arial"/>
          <w:lang w:val="en-US"/>
        </w:rPr>
        <w:t>).</w:t>
      </w:r>
    </w:p>
    <w:p w:rsidR="003729F8" w:rsidRPr="005F4814" w:rsidRDefault="003729F8" w:rsidP="00D97AE3">
      <w:pPr>
        <w:pStyle w:val="ListParagraph"/>
        <w:numPr>
          <w:ilvl w:val="0"/>
          <w:numId w:val="9"/>
        </w:numPr>
        <w:rPr>
          <w:rFonts w:ascii="Century Gothic" w:hAnsi="Century Gothic" w:cs="Arial"/>
          <w:lang w:val="en-US"/>
        </w:rPr>
      </w:pPr>
      <w:r w:rsidRPr="005F4814">
        <w:rPr>
          <w:rFonts w:ascii="Century Gothic" w:hAnsi="Century Gothic" w:cs="Arial"/>
          <w:b/>
          <w:i/>
          <w:lang w:val="en-US"/>
        </w:rPr>
        <w:t>Stage 2 – Outline Business Case</w:t>
      </w:r>
      <w:r w:rsidRPr="005F4814">
        <w:rPr>
          <w:rFonts w:ascii="Century Gothic" w:hAnsi="Century Gothic" w:cs="Arial"/>
          <w:lang w:val="en-US"/>
        </w:rPr>
        <w:t xml:space="preserve"> – expands on the strategic outline case and includes financial and options appraisals for the proposals as well as an options analysis to determine the optimal solution (See Appendix </w:t>
      </w:r>
      <w:r w:rsidR="00FB152D" w:rsidRPr="005F4814">
        <w:rPr>
          <w:rFonts w:ascii="Century Gothic" w:hAnsi="Century Gothic" w:cs="Arial"/>
          <w:lang w:val="en-US"/>
        </w:rPr>
        <w:t>R</w:t>
      </w:r>
      <w:r w:rsidRPr="005F4814">
        <w:rPr>
          <w:rFonts w:ascii="Century Gothic" w:hAnsi="Century Gothic" w:cs="Arial"/>
          <w:lang w:val="en-US"/>
        </w:rPr>
        <w:t>).</w:t>
      </w:r>
    </w:p>
    <w:p w:rsidR="003729F8" w:rsidRPr="005F4814" w:rsidRDefault="003729F8" w:rsidP="00D97AE3">
      <w:pPr>
        <w:pStyle w:val="ListParagraph"/>
        <w:numPr>
          <w:ilvl w:val="0"/>
          <w:numId w:val="9"/>
        </w:numPr>
        <w:rPr>
          <w:rFonts w:ascii="Century Gothic" w:hAnsi="Century Gothic" w:cs="Arial"/>
          <w:lang w:val="en-US"/>
        </w:rPr>
      </w:pPr>
      <w:r w:rsidRPr="005F4814">
        <w:rPr>
          <w:rFonts w:ascii="Century Gothic" w:hAnsi="Century Gothic" w:cs="Arial"/>
          <w:b/>
          <w:i/>
          <w:lang w:val="en-US"/>
        </w:rPr>
        <w:t>Stage 3 - Full Business Case</w:t>
      </w:r>
      <w:r w:rsidRPr="005F4814">
        <w:rPr>
          <w:rFonts w:ascii="Century Gothic" w:hAnsi="Century Gothic" w:cs="Arial"/>
          <w:lang w:val="en-US"/>
        </w:rPr>
        <w:t xml:space="preserve"> – builds upon the outline and business case, providing a robust plan for delivery, full risk analysis and full costings (See Appendix </w:t>
      </w:r>
      <w:r w:rsidR="00FB152D" w:rsidRPr="005F4814">
        <w:rPr>
          <w:rFonts w:ascii="Century Gothic" w:hAnsi="Century Gothic" w:cs="Arial"/>
          <w:lang w:val="en-US"/>
        </w:rPr>
        <w:t>S</w:t>
      </w:r>
      <w:r w:rsidRPr="005F4814">
        <w:rPr>
          <w:rFonts w:ascii="Century Gothic" w:hAnsi="Century Gothic" w:cs="Arial"/>
          <w:lang w:val="en-US"/>
        </w:rPr>
        <w:t>).</w:t>
      </w:r>
    </w:p>
    <w:p w:rsidR="003729F8" w:rsidRPr="005F4814" w:rsidRDefault="003729F8" w:rsidP="00D97AE3">
      <w:pPr>
        <w:rPr>
          <w:rFonts w:ascii="Century Gothic" w:hAnsi="Century Gothic" w:cs="Arial"/>
        </w:rPr>
      </w:pPr>
      <w:r w:rsidRPr="005F4814">
        <w:rPr>
          <w:rFonts w:ascii="Century Gothic" w:hAnsi="Century Gothic" w:cs="Arial"/>
        </w:rPr>
        <w:br w:type="page"/>
      </w:r>
    </w:p>
    <w:p w:rsidR="003729F8" w:rsidRPr="005F4814" w:rsidRDefault="003729F8" w:rsidP="00D97AE3">
      <w:pPr>
        <w:rPr>
          <w:rFonts w:ascii="Century Gothic" w:hAnsi="Century Gothic" w:cs="Arial"/>
        </w:rPr>
      </w:pPr>
      <w:r w:rsidRPr="005F4814">
        <w:rPr>
          <w:rFonts w:ascii="Century Gothic" w:hAnsi="Century Gothic" w:cs="Arial"/>
        </w:rPr>
        <w:lastRenderedPageBreak/>
        <w:t>4.8</w:t>
      </w:r>
      <w:r w:rsidRPr="005F4814">
        <w:rPr>
          <w:rFonts w:ascii="Century Gothic" w:hAnsi="Century Gothic" w:cs="Arial"/>
        </w:rPr>
        <w:tab/>
        <w:t>The CLEP prioritisation process can be summarised below:</w:t>
      </w:r>
    </w:p>
    <w:p w:rsidR="003729F8" w:rsidRPr="005F4814" w:rsidRDefault="00421F0E" w:rsidP="00D97AE3">
      <w:pPr>
        <w:rPr>
          <w:rFonts w:ascii="Century Gothic" w:hAnsi="Century Gothic" w:cs="Arial"/>
        </w:rPr>
      </w:pPr>
      <w:r w:rsidRPr="005F4814">
        <w:rPr>
          <w:rFonts w:ascii="Century Gothic" w:eastAsia="Times New Roman" w:hAnsi="Century Gothic"/>
          <w:noProof/>
          <w:lang w:eastAsia="en-GB"/>
        </w:rPr>
        <w:drawing>
          <wp:inline distT="0" distB="0" distL="0" distR="0" wp14:anchorId="0B29F496" wp14:editId="6398D50A">
            <wp:extent cx="5731510" cy="7636903"/>
            <wp:effectExtent l="0" t="0" r="2540" b="2540"/>
            <wp:docPr id="115" name="Picture 115" descr="cid:d0451144-60bd-4ce8-9fd5-261554509e6d@cumbri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0451144-60bd-4ce8-9fd5-261554509e6d@cumbria.gov"/>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31510" cy="7636903"/>
                    </a:xfrm>
                    <a:prstGeom prst="rect">
                      <a:avLst/>
                    </a:prstGeom>
                    <a:noFill/>
                    <a:ln>
                      <a:noFill/>
                    </a:ln>
                  </pic:spPr>
                </pic:pic>
              </a:graphicData>
            </a:graphic>
          </wp:inline>
        </w:drawing>
      </w:r>
    </w:p>
    <w:p w:rsidR="003729F8" w:rsidRPr="005F4814" w:rsidRDefault="003729F8" w:rsidP="00D97AE3">
      <w:pPr>
        <w:rPr>
          <w:rFonts w:ascii="Century Gothic" w:hAnsi="Century Gothic" w:cs="Arial"/>
        </w:rPr>
      </w:pPr>
    </w:p>
    <w:p w:rsidR="003729F8" w:rsidRPr="005F4814" w:rsidRDefault="003729F8" w:rsidP="00D97AE3">
      <w:pPr>
        <w:rPr>
          <w:rFonts w:ascii="Century Gothic" w:hAnsi="Century Gothic" w:cs="Arial"/>
        </w:rPr>
      </w:pPr>
      <w:r w:rsidRPr="005F4814">
        <w:rPr>
          <w:rFonts w:ascii="Century Gothic" w:hAnsi="Century Gothic" w:cs="Arial"/>
        </w:rPr>
        <w:t>4.9</w:t>
      </w:r>
      <w:r w:rsidRPr="005F4814">
        <w:rPr>
          <w:rFonts w:ascii="Century Gothic" w:hAnsi="Century Gothic" w:cs="Arial"/>
        </w:rPr>
        <w:tab/>
        <w:t>CLEP will produce a Value for Money (VfM) Statement following assessment of the scheme’s economic case at each approval stage.  The VfM Statement will be in a standard</w:t>
      </w:r>
      <w:r w:rsidR="00B868E7" w:rsidRPr="005F4814">
        <w:rPr>
          <w:rFonts w:ascii="Century Gothic" w:hAnsi="Century Gothic" w:cs="Arial"/>
        </w:rPr>
        <w:t xml:space="preserve"> </w:t>
      </w:r>
      <w:r w:rsidRPr="005F4814">
        <w:rPr>
          <w:rFonts w:ascii="Century Gothic" w:hAnsi="Century Gothic" w:cs="Arial"/>
        </w:rPr>
        <w:t>format which is agreed by the Accountable Body’s Section 151 Officer and the Investment Panel.  The Statement will provide information to help decision makers assess the scheme’s economic case and will include:</w:t>
      </w:r>
    </w:p>
    <w:p w:rsidR="003729F8" w:rsidRPr="005F4814" w:rsidRDefault="003729F8" w:rsidP="00D97AE3">
      <w:pPr>
        <w:numPr>
          <w:ilvl w:val="0"/>
          <w:numId w:val="8"/>
        </w:numPr>
        <w:spacing w:after="0"/>
        <w:rPr>
          <w:rFonts w:ascii="Century Gothic" w:hAnsi="Century Gothic" w:cs="Arial"/>
          <w:lang w:val="en-US"/>
        </w:rPr>
      </w:pPr>
      <w:r w:rsidRPr="005F4814">
        <w:rPr>
          <w:rFonts w:ascii="Century Gothic" w:hAnsi="Century Gothic" w:cs="Arial"/>
          <w:lang w:val="en-US"/>
        </w:rPr>
        <w:lastRenderedPageBreak/>
        <w:t>A brief summary of the scheme proposal.</w:t>
      </w:r>
    </w:p>
    <w:p w:rsidR="003729F8" w:rsidRPr="005F4814" w:rsidRDefault="003729F8" w:rsidP="00D97AE3">
      <w:pPr>
        <w:numPr>
          <w:ilvl w:val="0"/>
          <w:numId w:val="8"/>
        </w:numPr>
        <w:spacing w:after="0"/>
        <w:rPr>
          <w:rFonts w:ascii="Century Gothic" w:hAnsi="Century Gothic" w:cs="Arial"/>
          <w:lang w:val="en-US"/>
        </w:rPr>
      </w:pPr>
      <w:r w:rsidRPr="005F4814">
        <w:rPr>
          <w:rFonts w:ascii="Century Gothic" w:hAnsi="Century Gothic" w:cs="Arial"/>
          <w:lang w:val="en-US"/>
        </w:rPr>
        <w:t>A summary of the economic analysis undertaken.</w:t>
      </w:r>
    </w:p>
    <w:p w:rsidR="003729F8" w:rsidRPr="005F4814" w:rsidRDefault="003729F8" w:rsidP="00D97AE3">
      <w:pPr>
        <w:numPr>
          <w:ilvl w:val="0"/>
          <w:numId w:val="8"/>
        </w:numPr>
        <w:spacing w:after="0"/>
        <w:rPr>
          <w:rFonts w:ascii="Century Gothic" w:hAnsi="Century Gothic" w:cs="Arial"/>
          <w:lang w:val="en-US"/>
        </w:rPr>
      </w:pPr>
      <w:r w:rsidRPr="005F4814">
        <w:rPr>
          <w:rFonts w:ascii="Century Gothic" w:hAnsi="Century Gothic" w:cs="Arial"/>
          <w:lang w:val="en-US"/>
        </w:rPr>
        <w:t>A summary of costs and benefits as well as how these have been assessed.</w:t>
      </w:r>
    </w:p>
    <w:p w:rsidR="003729F8" w:rsidRPr="005F4814" w:rsidRDefault="003729F8" w:rsidP="00D97AE3">
      <w:pPr>
        <w:numPr>
          <w:ilvl w:val="0"/>
          <w:numId w:val="8"/>
        </w:numPr>
        <w:spacing w:after="0"/>
        <w:rPr>
          <w:rFonts w:ascii="Century Gothic" w:hAnsi="Century Gothic" w:cs="Arial"/>
          <w:lang w:val="en-US"/>
        </w:rPr>
      </w:pPr>
      <w:r w:rsidRPr="005F4814">
        <w:rPr>
          <w:rFonts w:ascii="Century Gothic" w:hAnsi="Century Gothic" w:cs="Arial"/>
          <w:lang w:val="en-US"/>
        </w:rPr>
        <w:t>Quantitative and qualitative assessments.</w:t>
      </w:r>
    </w:p>
    <w:p w:rsidR="003729F8" w:rsidRPr="005F4814" w:rsidRDefault="003729F8" w:rsidP="00D97AE3">
      <w:pPr>
        <w:numPr>
          <w:ilvl w:val="0"/>
          <w:numId w:val="8"/>
        </w:numPr>
        <w:spacing w:after="0"/>
        <w:rPr>
          <w:rFonts w:ascii="Century Gothic" w:hAnsi="Century Gothic" w:cs="Arial"/>
          <w:lang w:val="en-US"/>
        </w:rPr>
      </w:pPr>
      <w:r w:rsidRPr="005F4814">
        <w:rPr>
          <w:rFonts w:ascii="Century Gothic" w:hAnsi="Century Gothic" w:cs="Arial"/>
          <w:lang w:val="en-US"/>
        </w:rPr>
        <w:t>Information on the Benefit Cost Ratio (BCR) of the preferred proposal.</w:t>
      </w:r>
    </w:p>
    <w:p w:rsidR="003729F8" w:rsidRPr="005F4814" w:rsidRDefault="003729F8" w:rsidP="00D97AE3">
      <w:pPr>
        <w:numPr>
          <w:ilvl w:val="0"/>
          <w:numId w:val="8"/>
        </w:numPr>
        <w:spacing w:after="0"/>
        <w:rPr>
          <w:rFonts w:ascii="Century Gothic" w:hAnsi="Century Gothic" w:cs="Arial"/>
          <w:lang w:val="en-US"/>
        </w:rPr>
      </w:pPr>
      <w:r w:rsidRPr="005F4814">
        <w:rPr>
          <w:rFonts w:ascii="Century Gothic" w:hAnsi="Century Gothic" w:cs="Arial"/>
          <w:lang w:val="en-US"/>
        </w:rPr>
        <w:t>Summary of any key risks, sensitivities and uncertainties.</w:t>
      </w:r>
    </w:p>
    <w:p w:rsidR="003729F8" w:rsidRPr="005F4814" w:rsidRDefault="003729F8" w:rsidP="00D97AE3">
      <w:pPr>
        <w:rPr>
          <w:rFonts w:ascii="Century Gothic" w:hAnsi="Century Gothic" w:cs="Arial"/>
          <w:lang w:val="en-US"/>
        </w:rPr>
      </w:pPr>
      <w:r w:rsidRPr="005F4814">
        <w:rPr>
          <w:rFonts w:ascii="Century Gothic" w:hAnsi="Century Gothic" w:cs="Arial"/>
          <w:lang w:val="en-US"/>
        </w:rPr>
        <w:t xml:space="preserve"> </w:t>
      </w:r>
    </w:p>
    <w:p w:rsidR="003729F8" w:rsidRPr="005F4814" w:rsidRDefault="003729F8" w:rsidP="00D97AE3">
      <w:pPr>
        <w:rPr>
          <w:rFonts w:ascii="Century Gothic" w:hAnsi="Century Gothic" w:cs="Arial"/>
        </w:rPr>
      </w:pPr>
      <w:r w:rsidRPr="005F4814">
        <w:rPr>
          <w:rFonts w:ascii="Century Gothic" w:hAnsi="Century Gothic" w:cs="Arial"/>
        </w:rPr>
        <w:t>4.10</w:t>
      </w:r>
      <w:r w:rsidRPr="005F4814">
        <w:rPr>
          <w:rFonts w:ascii="Century Gothic" w:hAnsi="Century Gothic" w:cs="Arial"/>
        </w:rPr>
        <w:tab/>
        <w:t>All applicants will receive feedback at each stage in order to support the ongoing development of strong project proposals.</w:t>
      </w:r>
    </w:p>
    <w:p w:rsidR="003729F8" w:rsidRPr="005F4814" w:rsidRDefault="003729F8" w:rsidP="00D97AE3">
      <w:pPr>
        <w:rPr>
          <w:rFonts w:ascii="Century Gothic" w:hAnsi="Century Gothic" w:cs="Arial"/>
        </w:rPr>
      </w:pPr>
      <w:r w:rsidRPr="005F4814">
        <w:rPr>
          <w:rFonts w:ascii="Century Gothic" w:hAnsi="Century Gothic" w:cs="Arial"/>
        </w:rPr>
        <w:t>4.11</w:t>
      </w:r>
      <w:r w:rsidRPr="005F4814">
        <w:rPr>
          <w:rFonts w:ascii="Century Gothic" w:hAnsi="Century Gothic" w:cs="Arial"/>
        </w:rPr>
        <w:tab/>
        <w:t>Applicants will be expected to demonstrate how their project delivers social value in line with the emerging Local Industrial Strategy goals.</w:t>
      </w:r>
    </w:p>
    <w:p w:rsidR="003729F8" w:rsidRPr="005F4814" w:rsidRDefault="003729F8" w:rsidP="00D97AE3">
      <w:pPr>
        <w:rPr>
          <w:rFonts w:ascii="Century Gothic" w:hAnsi="Century Gothic" w:cs="Arial"/>
        </w:rPr>
      </w:pPr>
      <w:r w:rsidRPr="005F4814">
        <w:rPr>
          <w:rFonts w:ascii="Century Gothic" w:hAnsi="Century Gothic" w:cs="Arial"/>
        </w:rPr>
        <w:t>4.12</w:t>
      </w:r>
      <w:r w:rsidRPr="005F4814">
        <w:rPr>
          <w:rFonts w:ascii="Century Gothic" w:hAnsi="Century Gothic" w:cs="Arial"/>
        </w:rPr>
        <w:tab/>
        <w:t>Applicants will also be expected to identify how their project(s) contribute towards the sustainability and Low Carbon agendas.  CLEP will take a proportionate approach to assessing the contribution that a project is able to make and will provide advice during the application process as to how low carbon and efficiency improvements could be ‘designed in’ to final project delivery.</w:t>
      </w:r>
    </w:p>
    <w:p w:rsidR="003729F8" w:rsidRPr="005F4814" w:rsidRDefault="003729F8" w:rsidP="00D97AE3">
      <w:pPr>
        <w:rPr>
          <w:rFonts w:ascii="Century Gothic" w:hAnsi="Century Gothic" w:cs="Arial"/>
          <w:b/>
          <w:i/>
        </w:rPr>
      </w:pPr>
      <w:r w:rsidRPr="005F4814">
        <w:rPr>
          <w:rFonts w:ascii="Century Gothic" w:hAnsi="Century Gothic" w:cs="Arial"/>
          <w:b/>
          <w:i/>
        </w:rPr>
        <w:t>Strategic Outline Case</w:t>
      </w:r>
    </w:p>
    <w:p w:rsidR="003729F8" w:rsidRPr="005F4814" w:rsidRDefault="003729F8" w:rsidP="00D97AE3">
      <w:pPr>
        <w:rPr>
          <w:rFonts w:ascii="Century Gothic" w:hAnsi="Century Gothic" w:cs="Arial"/>
          <w:lang w:val="en-US"/>
        </w:rPr>
      </w:pPr>
      <w:r w:rsidRPr="005F4814">
        <w:rPr>
          <w:rFonts w:ascii="Century Gothic" w:hAnsi="Century Gothic" w:cs="Arial"/>
        </w:rPr>
        <w:t>4.13</w:t>
      </w:r>
      <w:r w:rsidRPr="005F4814">
        <w:rPr>
          <w:rFonts w:ascii="Century Gothic" w:hAnsi="Century Gothic" w:cs="Arial"/>
        </w:rPr>
        <w:tab/>
        <w:t xml:space="preserve">In order to maintain a robust pipeline of projects, the LEP is open to the </w:t>
      </w:r>
      <w:r w:rsidR="007B1808">
        <w:rPr>
          <w:rFonts w:ascii="Century Gothic" w:hAnsi="Century Gothic" w:cs="Arial"/>
        </w:rPr>
        <w:t>submission</w:t>
      </w:r>
      <w:r w:rsidRPr="005F4814">
        <w:rPr>
          <w:rFonts w:ascii="Century Gothic" w:hAnsi="Century Gothic" w:cs="Arial"/>
        </w:rPr>
        <w:t xml:space="preserve"> of Strategic Outline Cases at any time.   Completed Strategic Outline Cases will be considered at the next appropriate Investment Panel against the prioritisation methodology as well as considering </w:t>
      </w:r>
      <w:r w:rsidRPr="005F4814">
        <w:rPr>
          <w:rFonts w:ascii="Century Gothic" w:hAnsi="Century Gothic" w:cs="Arial"/>
          <w:lang w:val="en-US"/>
        </w:rPr>
        <w:t>if there are other suitable sources of funding and if the LEP has funding available.</w:t>
      </w:r>
    </w:p>
    <w:p w:rsidR="003729F8" w:rsidRPr="005F4814" w:rsidRDefault="003729F8" w:rsidP="00D97AE3">
      <w:pPr>
        <w:rPr>
          <w:rFonts w:ascii="Century Gothic" w:hAnsi="Century Gothic" w:cs="Arial"/>
        </w:rPr>
      </w:pPr>
      <w:r w:rsidRPr="005F4814">
        <w:rPr>
          <w:rFonts w:ascii="Century Gothic" w:hAnsi="Century Gothic" w:cs="Arial"/>
        </w:rPr>
        <w:t xml:space="preserve">4.14 </w:t>
      </w:r>
      <w:r w:rsidRPr="005F4814">
        <w:rPr>
          <w:rFonts w:ascii="Century Gothic" w:hAnsi="Century Gothic" w:cs="Arial"/>
        </w:rPr>
        <w:tab/>
        <w:t xml:space="preserve">If the Investment Panel concludes that the project fits strategically, provides sufficient justification for public intervention and meets the individual criteria of any LEP funding streams, the project is placed on the LEP Project Pipeline and invited to complete an Outline Business Case. </w:t>
      </w:r>
    </w:p>
    <w:p w:rsidR="003729F8" w:rsidRPr="005F4814" w:rsidRDefault="003729F8" w:rsidP="00D97AE3">
      <w:pPr>
        <w:rPr>
          <w:rFonts w:ascii="Century Gothic" w:hAnsi="Century Gothic" w:cs="Arial"/>
        </w:rPr>
      </w:pPr>
      <w:r w:rsidRPr="005F4814">
        <w:rPr>
          <w:rFonts w:ascii="Century Gothic" w:hAnsi="Century Gothic" w:cs="Arial"/>
        </w:rPr>
        <w:t xml:space="preserve">4.15 </w:t>
      </w:r>
      <w:r w:rsidRPr="005F4814">
        <w:rPr>
          <w:rFonts w:ascii="Century Gothic" w:hAnsi="Century Gothic" w:cs="Arial"/>
        </w:rPr>
        <w:tab/>
        <w:t>However, if the project fits with LEP aims and objectives, but there is insufficient funding to provide support, the project will be placed on CLEP Project Pipeline until alternative funding support can be identified.</w:t>
      </w:r>
    </w:p>
    <w:p w:rsidR="003729F8" w:rsidRPr="005F4814" w:rsidRDefault="003729F8" w:rsidP="00D97AE3">
      <w:pPr>
        <w:rPr>
          <w:rFonts w:ascii="Century Gothic" w:hAnsi="Century Gothic" w:cs="Arial"/>
        </w:rPr>
      </w:pPr>
      <w:r w:rsidRPr="005F4814">
        <w:rPr>
          <w:rFonts w:ascii="Century Gothic" w:hAnsi="Century Gothic" w:cs="Arial"/>
        </w:rPr>
        <w:t>4.16</w:t>
      </w:r>
      <w:r w:rsidRPr="005F4814">
        <w:rPr>
          <w:rFonts w:ascii="Century Gothic" w:hAnsi="Century Gothic" w:cs="Arial"/>
        </w:rPr>
        <w:tab/>
        <w:t>Should the project be deemed not to fit with CLEP priorities or there are significant issues, which would prevent the project from progressing further in the process, the applicant will be informed accordingly and advised as to how to develop the proposal further.</w:t>
      </w:r>
    </w:p>
    <w:p w:rsidR="003729F8" w:rsidRPr="005F4814" w:rsidRDefault="003729F8" w:rsidP="00D97AE3">
      <w:pPr>
        <w:rPr>
          <w:rFonts w:ascii="Century Gothic" w:hAnsi="Century Gothic" w:cs="Arial"/>
        </w:rPr>
      </w:pPr>
      <w:r w:rsidRPr="005F4814">
        <w:rPr>
          <w:rFonts w:ascii="Century Gothic" w:hAnsi="Century Gothic" w:cs="Arial"/>
        </w:rPr>
        <w:t>4.17</w:t>
      </w:r>
      <w:r w:rsidRPr="005F4814">
        <w:rPr>
          <w:rFonts w:ascii="Century Gothic" w:hAnsi="Century Gothic" w:cs="Arial"/>
        </w:rPr>
        <w:tab/>
        <w:t>In exceptional circumstances or in the case of smaller projects, applicants may be invited to move straight from Strategic Outline Case to Full Business Case.  In such instances, this will need to be agreed by the CLEP Investment Panel.</w:t>
      </w:r>
    </w:p>
    <w:p w:rsidR="00B868E7" w:rsidRPr="005F4814" w:rsidRDefault="00B868E7" w:rsidP="00D97AE3">
      <w:pPr>
        <w:rPr>
          <w:rFonts w:ascii="Century Gothic" w:hAnsi="Century Gothic" w:cs="Arial"/>
          <w:b/>
          <w:i/>
        </w:rPr>
      </w:pPr>
      <w:r w:rsidRPr="005F4814">
        <w:rPr>
          <w:rFonts w:ascii="Century Gothic" w:hAnsi="Century Gothic" w:cs="Arial"/>
          <w:b/>
          <w:i/>
        </w:rPr>
        <w:t>Outline Business Case</w:t>
      </w:r>
    </w:p>
    <w:p w:rsidR="003729F8" w:rsidRPr="005F4814" w:rsidRDefault="003729F8" w:rsidP="00D97AE3">
      <w:pPr>
        <w:rPr>
          <w:rFonts w:ascii="Century Gothic" w:hAnsi="Century Gothic" w:cs="Arial"/>
        </w:rPr>
      </w:pPr>
      <w:r w:rsidRPr="005F4814">
        <w:rPr>
          <w:rFonts w:ascii="Century Gothic" w:hAnsi="Century Gothic" w:cs="Arial"/>
        </w:rPr>
        <w:t>4.18</w:t>
      </w:r>
      <w:r w:rsidRPr="005F4814">
        <w:rPr>
          <w:rFonts w:ascii="Century Gothic" w:hAnsi="Century Gothic" w:cs="Arial"/>
        </w:rPr>
        <w:tab/>
        <w:t xml:space="preserve">Following successful completion of a Strategic Outline Case, projects will be invited to develop an Outline Business Case in order to provide more detail on each </w:t>
      </w:r>
      <w:r w:rsidRPr="005F4814">
        <w:rPr>
          <w:rFonts w:ascii="Century Gothic" w:hAnsi="Century Gothic" w:cs="Arial"/>
        </w:rPr>
        <w:lastRenderedPageBreak/>
        <w:t>element of the project. The Outline Business Case follows the Treasury Green Book model (2018) and includes information on:</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b/>
          <w:i/>
          <w:lang w:val="en-US"/>
        </w:rPr>
        <w:t>The Strategic Dimension</w:t>
      </w:r>
      <w:r w:rsidRPr="005F4814">
        <w:rPr>
          <w:rFonts w:ascii="Century Gothic" w:hAnsi="Century Gothic" w:cs="Arial"/>
          <w:lang w:val="en-US"/>
        </w:rPr>
        <w:t xml:space="preserve"> – What is the case for change, including the rationale for intervention?  What is the current situation?  What is to be done? What outcomes are expected?  How do these fit with wider CLEP or national government policies and objectives?</w:t>
      </w:r>
      <w:r w:rsidR="00FB152D" w:rsidRPr="005F4814">
        <w:rPr>
          <w:rFonts w:ascii="Century Gothic" w:hAnsi="Century Gothic" w:cs="Arial"/>
          <w:lang w:val="en-US"/>
        </w:rPr>
        <w:br/>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b/>
          <w:i/>
          <w:lang w:val="en-US"/>
        </w:rPr>
        <w:t>The Economic Dimension</w:t>
      </w:r>
      <w:r w:rsidRPr="005F4814">
        <w:rPr>
          <w:rFonts w:ascii="Century Gothic" w:hAnsi="Century Gothic" w:cs="Arial"/>
          <w:lang w:val="en-US"/>
        </w:rPr>
        <w:t xml:space="preserve"> – What is the net value to society (the social value) of the intervention compared to continuing with Business As Usual? What are the risks and their costs, and how are they best managed? Which option reflects the </w:t>
      </w:r>
      <w:r w:rsidR="005E736E" w:rsidRPr="005F4814">
        <w:rPr>
          <w:rFonts w:ascii="Century Gothic" w:hAnsi="Century Gothic" w:cs="Arial"/>
          <w:lang w:val="en-US"/>
        </w:rPr>
        <w:t>o</w:t>
      </w:r>
      <w:r w:rsidRPr="005F4814">
        <w:rPr>
          <w:rFonts w:ascii="Century Gothic" w:hAnsi="Century Gothic" w:cs="Arial"/>
          <w:lang w:val="en-US"/>
        </w:rPr>
        <w:t>ptimal net value to Cumbria?</w:t>
      </w:r>
      <w:r w:rsidR="00FB152D" w:rsidRPr="005F4814">
        <w:rPr>
          <w:rFonts w:ascii="Century Gothic" w:hAnsi="Century Gothic" w:cs="Arial"/>
          <w:lang w:val="en-US"/>
        </w:rPr>
        <w:br/>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b/>
          <w:i/>
          <w:lang w:val="en-US"/>
        </w:rPr>
        <w:t>The Commercial Dimension</w:t>
      </w:r>
      <w:r w:rsidRPr="005F4814">
        <w:rPr>
          <w:rFonts w:ascii="Century Gothic" w:hAnsi="Century Gothic" w:cs="Arial"/>
          <w:lang w:val="en-US"/>
        </w:rPr>
        <w:t xml:space="preserve"> –Can a realistic and credible commercial deal be struck? Who will manage which risks?</w:t>
      </w:r>
      <w:r w:rsidR="00FB152D" w:rsidRPr="005F4814">
        <w:rPr>
          <w:rFonts w:ascii="Century Gothic" w:hAnsi="Century Gothic" w:cs="Arial"/>
          <w:lang w:val="en-US"/>
        </w:rPr>
        <w:br/>
      </w:r>
    </w:p>
    <w:p w:rsidR="003729F8" w:rsidRPr="005F4814" w:rsidRDefault="003729F8" w:rsidP="00D97AE3">
      <w:pPr>
        <w:numPr>
          <w:ilvl w:val="0"/>
          <w:numId w:val="7"/>
        </w:numPr>
        <w:rPr>
          <w:rFonts w:ascii="Century Gothic" w:hAnsi="Century Gothic" w:cs="Arial"/>
          <w:lang w:val="en-US"/>
        </w:rPr>
      </w:pPr>
      <w:r w:rsidRPr="005F4814">
        <w:rPr>
          <w:rFonts w:ascii="Century Gothic" w:hAnsi="Century Gothic" w:cs="Arial"/>
          <w:b/>
          <w:i/>
          <w:lang w:val="en-US"/>
        </w:rPr>
        <w:t>The Financial</w:t>
      </w:r>
      <w:r w:rsidR="00FB152D" w:rsidRPr="005F4814">
        <w:rPr>
          <w:rFonts w:ascii="Century Gothic" w:hAnsi="Century Gothic" w:cs="Arial"/>
          <w:b/>
          <w:i/>
          <w:lang w:val="en-US"/>
        </w:rPr>
        <w:t xml:space="preserve"> </w:t>
      </w:r>
      <w:r w:rsidRPr="005F4814">
        <w:rPr>
          <w:rFonts w:ascii="Century Gothic" w:hAnsi="Century Gothic" w:cs="Arial"/>
          <w:b/>
          <w:i/>
          <w:lang w:val="en-US"/>
        </w:rPr>
        <w:t>Dimension</w:t>
      </w:r>
      <w:r w:rsidRPr="005F4814">
        <w:rPr>
          <w:rFonts w:ascii="Century Gothic" w:hAnsi="Century Gothic" w:cs="Arial"/>
          <w:lang w:val="en-US"/>
        </w:rPr>
        <w:t xml:space="preserve"> – What is the impact of the proposal on the public sector budget in terms of the total cost of both capital and revenue?</w:t>
      </w:r>
    </w:p>
    <w:p w:rsidR="003729F8" w:rsidRPr="005F4814" w:rsidRDefault="003729F8" w:rsidP="00D97AE3">
      <w:pPr>
        <w:numPr>
          <w:ilvl w:val="0"/>
          <w:numId w:val="7"/>
        </w:numPr>
        <w:rPr>
          <w:rFonts w:ascii="Century Gothic" w:hAnsi="Century Gothic" w:cs="Arial"/>
          <w:lang w:val="en-US"/>
        </w:rPr>
      </w:pPr>
      <w:r w:rsidRPr="005F4814">
        <w:rPr>
          <w:rFonts w:ascii="Century Gothic" w:hAnsi="Century Gothic" w:cs="Arial"/>
          <w:b/>
          <w:i/>
          <w:lang w:val="en-US"/>
        </w:rPr>
        <w:t>The Management Dimension</w:t>
      </w:r>
      <w:r w:rsidRPr="005F4814">
        <w:rPr>
          <w:rFonts w:ascii="Century Gothic" w:hAnsi="Century Gothic" w:cs="Arial"/>
          <w:lang w:val="en-US"/>
        </w:rPr>
        <w:t xml:space="preserve"> – Are there realistic and robust delivery plans?  How can the proposal be delivered?</w:t>
      </w:r>
    </w:p>
    <w:p w:rsidR="003729F8" w:rsidRPr="005F4814" w:rsidRDefault="003729F8" w:rsidP="00D97AE3">
      <w:pPr>
        <w:rPr>
          <w:rFonts w:ascii="Century Gothic" w:hAnsi="Century Gothic" w:cs="Arial"/>
          <w:lang w:val="en-US"/>
        </w:rPr>
      </w:pPr>
      <w:r w:rsidRPr="005F4814">
        <w:rPr>
          <w:rFonts w:ascii="Century Gothic" w:hAnsi="Century Gothic" w:cs="Arial"/>
        </w:rPr>
        <w:t>4.19</w:t>
      </w:r>
      <w:r w:rsidRPr="005F4814">
        <w:rPr>
          <w:rFonts w:ascii="Century Gothic" w:hAnsi="Century Gothic" w:cs="Arial"/>
        </w:rPr>
        <w:tab/>
        <w:t>Assessment of an Outline Business Case will utilise the Cumbria LEP’s Prioritisation Methodology.   The Investment Panel will also consider:</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Evidence to justify the scheme and its contribution towards solving the identified problems and meeting Cumbria LEP and government’s objectives.</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 xml:space="preserve">What is the value </w:t>
      </w:r>
      <w:r w:rsidR="00EE6AA1">
        <w:rPr>
          <w:rFonts w:ascii="Century Gothic" w:hAnsi="Century Gothic" w:cs="Arial"/>
          <w:lang w:val="en-US"/>
        </w:rPr>
        <w:t>for money offered by the scheme? T</w:t>
      </w:r>
      <w:r w:rsidRPr="005F4814">
        <w:rPr>
          <w:rFonts w:ascii="Century Gothic" w:hAnsi="Century Gothic" w:cs="Arial"/>
          <w:lang w:val="en-US"/>
        </w:rPr>
        <w:t>his can be in terms of Net Present Soci</w:t>
      </w:r>
      <w:r w:rsidR="00EE6AA1">
        <w:rPr>
          <w:rFonts w:ascii="Century Gothic" w:hAnsi="Century Gothic" w:cs="Arial"/>
          <w:lang w:val="en-US"/>
        </w:rPr>
        <w:t>al Value or Benefit Cost Ratios.</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Is the scheme affordable?  Is the cost of the scheme greater than the funding available?</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Is the scheme likely to be successfully delivered within the funding period?</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Is the scheme considered to be high risk at this stage?</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The robustness of</w:t>
      </w:r>
      <w:r w:rsidR="00EE6AA1">
        <w:rPr>
          <w:rFonts w:ascii="Century Gothic" w:hAnsi="Century Gothic" w:cs="Arial"/>
          <w:lang w:val="en-US"/>
        </w:rPr>
        <w:t xml:space="preserve"> data underpinning the proposal.</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Are the identified costs realistic?</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 xml:space="preserve">Is the project compliant with State Aid regulations? </w:t>
      </w:r>
    </w:p>
    <w:p w:rsidR="003729F8" w:rsidRPr="005F4814" w:rsidRDefault="003729F8" w:rsidP="00D97AE3">
      <w:pPr>
        <w:numPr>
          <w:ilvl w:val="0"/>
          <w:numId w:val="7"/>
        </w:numPr>
        <w:spacing w:after="0"/>
        <w:rPr>
          <w:rFonts w:ascii="Century Gothic" w:hAnsi="Century Gothic" w:cs="Arial"/>
          <w:lang w:val="en-US"/>
        </w:rPr>
      </w:pPr>
      <w:r w:rsidRPr="005F4814">
        <w:rPr>
          <w:rFonts w:ascii="Century Gothic" w:hAnsi="Century Gothic" w:cs="Arial"/>
          <w:lang w:val="en-US"/>
        </w:rPr>
        <w:t>Does the project add values in terms of social value, sustainability or contributing to the Low Carbon agenda?</w:t>
      </w:r>
    </w:p>
    <w:p w:rsidR="003729F8" w:rsidRPr="005F4814" w:rsidRDefault="003729F8" w:rsidP="00D97AE3">
      <w:pPr>
        <w:rPr>
          <w:rFonts w:ascii="Century Gothic" w:hAnsi="Century Gothic" w:cs="Arial"/>
        </w:rPr>
      </w:pPr>
    </w:p>
    <w:p w:rsidR="003729F8" w:rsidRPr="005F4814" w:rsidRDefault="003729F8" w:rsidP="00D97AE3">
      <w:pPr>
        <w:rPr>
          <w:rFonts w:ascii="Century Gothic" w:hAnsi="Century Gothic" w:cs="Arial"/>
        </w:rPr>
      </w:pPr>
      <w:r w:rsidRPr="005F4814">
        <w:rPr>
          <w:rFonts w:ascii="Century Gothic" w:hAnsi="Century Gothic" w:cs="Arial"/>
        </w:rPr>
        <w:t>4.20</w:t>
      </w:r>
      <w:r w:rsidRPr="005F4814">
        <w:rPr>
          <w:rFonts w:ascii="Century Gothic" w:hAnsi="Century Gothic" w:cs="Arial"/>
        </w:rPr>
        <w:tab/>
        <w:t xml:space="preserve">This stage in the process allows the Investment Panel to consider if a project provides the best solution for meeting CLEP’s strategic aims.  </w:t>
      </w:r>
    </w:p>
    <w:p w:rsidR="003729F8" w:rsidRPr="005F4814" w:rsidRDefault="003729F8" w:rsidP="00D97AE3">
      <w:pPr>
        <w:rPr>
          <w:rFonts w:ascii="Century Gothic" w:hAnsi="Century Gothic" w:cs="Arial"/>
        </w:rPr>
      </w:pPr>
      <w:r w:rsidRPr="005F4814">
        <w:rPr>
          <w:rFonts w:ascii="Century Gothic" w:hAnsi="Century Gothic" w:cs="Arial"/>
        </w:rPr>
        <w:t>4.21</w:t>
      </w:r>
      <w:r w:rsidRPr="005F4814">
        <w:rPr>
          <w:rFonts w:ascii="Century Gothic" w:hAnsi="Century Gothic" w:cs="Arial"/>
        </w:rPr>
        <w:tab/>
        <w:t>In order to support decision making, the Investment Panel will have ac</w:t>
      </w:r>
      <w:r w:rsidR="00B868E7" w:rsidRPr="005F4814">
        <w:rPr>
          <w:rFonts w:ascii="Century Gothic" w:hAnsi="Century Gothic" w:cs="Arial"/>
        </w:rPr>
        <w:t>cess to the following documents:</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Submitted Outline Business Case.</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lastRenderedPageBreak/>
        <w:t>Appraisal of Outline Business Case incorporating comments from independent external assessors, CLEP Executive and Accountable Body.</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Summary of any recommendations on further business case development needs.</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Recommendation as to whether the submission of a Full Business Case should be invited.</w:t>
      </w:r>
    </w:p>
    <w:p w:rsidR="003729F8" w:rsidRPr="005F4814" w:rsidRDefault="003729F8" w:rsidP="00D97AE3">
      <w:pPr>
        <w:rPr>
          <w:rFonts w:ascii="Century Gothic" w:hAnsi="Century Gothic" w:cs="Arial"/>
        </w:rPr>
      </w:pPr>
      <w:r w:rsidRPr="005F4814">
        <w:rPr>
          <w:rFonts w:ascii="Century Gothic" w:hAnsi="Century Gothic" w:cs="Arial"/>
        </w:rPr>
        <w:t>4.22</w:t>
      </w:r>
      <w:r w:rsidRPr="005F4814">
        <w:rPr>
          <w:rFonts w:ascii="Century Gothic" w:hAnsi="Century Gothic" w:cs="Arial"/>
        </w:rPr>
        <w:tab/>
        <w:t>The Investment Panel will then decide whether to invite the completion of a Full Business Case or whether the project still needs to undertake further development work.  Those projects requiring further development work will remain on the LEP’s Project Pipeline.</w:t>
      </w:r>
    </w:p>
    <w:p w:rsidR="003729F8" w:rsidRPr="005F4814" w:rsidRDefault="003729F8" w:rsidP="00D97AE3">
      <w:pPr>
        <w:rPr>
          <w:rFonts w:ascii="Century Gothic" w:hAnsi="Century Gothic" w:cs="Arial"/>
        </w:rPr>
      </w:pPr>
      <w:r w:rsidRPr="005F4814">
        <w:rPr>
          <w:rFonts w:ascii="Century Gothic" w:hAnsi="Century Gothic" w:cs="Arial"/>
        </w:rPr>
        <w:t>4.23</w:t>
      </w:r>
      <w:r w:rsidRPr="005F4814">
        <w:rPr>
          <w:rFonts w:ascii="Century Gothic" w:hAnsi="Century Gothic" w:cs="Arial"/>
        </w:rPr>
        <w:tab/>
        <w:t xml:space="preserve">If the Investment Panel invites the completion of a Full Business Case, the project will be provided with an indicative grant funding level to aid more accurate scheme development. </w:t>
      </w:r>
    </w:p>
    <w:p w:rsidR="003729F8" w:rsidRPr="005F4814" w:rsidRDefault="003729F8" w:rsidP="00D97AE3">
      <w:pPr>
        <w:rPr>
          <w:rFonts w:ascii="Century Gothic" w:hAnsi="Century Gothic" w:cs="Arial"/>
          <w:b/>
          <w:i/>
        </w:rPr>
      </w:pPr>
      <w:r w:rsidRPr="005F4814">
        <w:rPr>
          <w:rFonts w:ascii="Century Gothic" w:hAnsi="Century Gothic" w:cs="Arial"/>
          <w:b/>
          <w:i/>
        </w:rPr>
        <w:t>Full Business Case</w:t>
      </w:r>
    </w:p>
    <w:p w:rsidR="003729F8" w:rsidRPr="005F4814" w:rsidRDefault="003729F8" w:rsidP="00D97AE3">
      <w:pPr>
        <w:rPr>
          <w:rFonts w:ascii="Century Gothic" w:hAnsi="Century Gothic" w:cs="Arial"/>
        </w:rPr>
      </w:pPr>
      <w:r w:rsidRPr="005F4814">
        <w:rPr>
          <w:rFonts w:ascii="Century Gothic" w:hAnsi="Century Gothic" w:cs="Arial"/>
        </w:rPr>
        <w:t>4.24</w:t>
      </w:r>
      <w:r w:rsidRPr="005F4814">
        <w:rPr>
          <w:rFonts w:ascii="Century Gothic" w:hAnsi="Century Gothic" w:cs="Arial"/>
        </w:rPr>
        <w:tab/>
        <w:t xml:space="preserve">Projects invited to this stage in the prioritisation process will build substantially on the work completed in the Outline Business Case to complete the Full Business Case which again follows HM Treasury Green Book principles. </w:t>
      </w:r>
    </w:p>
    <w:p w:rsidR="003729F8" w:rsidRPr="005F4814" w:rsidRDefault="003729F8" w:rsidP="00D97AE3">
      <w:pPr>
        <w:rPr>
          <w:rFonts w:ascii="Century Gothic" w:hAnsi="Century Gothic" w:cs="Arial"/>
        </w:rPr>
      </w:pPr>
      <w:r w:rsidRPr="005F4814">
        <w:rPr>
          <w:rFonts w:ascii="Century Gothic" w:hAnsi="Century Gothic" w:cs="Arial"/>
        </w:rPr>
        <w:t>4.25</w:t>
      </w:r>
      <w:r w:rsidRPr="005F4814">
        <w:rPr>
          <w:rFonts w:ascii="Century Gothic" w:hAnsi="Century Gothic" w:cs="Arial"/>
        </w:rPr>
        <w:tab/>
        <w:t>In addition to the LEP’s Prioritisation Methodology, the Investment Panel will assess schemes with a particular focus on Value for Money, and for transport related schemes, Benefit Cost Ratio (BCR) is traditionally used.  However, CLEP recognises that for some projects, this isn’t appropriate and in such instances qualitative assessment techniques such as wider economic benefits may need to be utilised as an alternative.  Where BCR is applied, CLEP would expect that schemes would be expected to meet a minimum value for money threshold by demonstrating a BCR of over 2.0.  In exceptional cases CLEP would consider supporting projects with a BCR of less than 2.0 but the project would need to demonstrate considerable additional monetised or non-monetised benefits or innovations that contribute towards Cumbria LEP’s strategic aims.</w:t>
      </w:r>
    </w:p>
    <w:p w:rsidR="00A46B23" w:rsidRDefault="003729F8" w:rsidP="00D97AE3">
      <w:pPr>
        <w:rPr>
          <w:rFonts w:ascii="Century Gothic" w:hAnsi="Century Gothic" w:cs="Arial"/>
          <w:b/>
        </w:rPr>
      </w:pPr>
      <w:r w:rsidRPr="005F4814">
        <w:rPr>
          <w:rFonts w:ascii="Century Gothic" w:hAnsi="Century Gothic" w:cs="Arial"/>
        </w:rPr>
        <w:t>4.26</w:t>
      </w:r>
      <w:r w:rsidRPr="005F4814">
        <w:rPr>
          <w:rFonts w:ascii="Century Gothic" w:hAnsi="Century Gothic" w:cs="Arial"/>
        </w:rPr>
        <w:tab/>
        <w:t>The LEP will request that scheme promoters adopt a proportionate approach to developing Full Business Case submissions.  For example, a £6m scheme will require a greater level of detail than a £</w:t>
      </w:r>
      <w:r w:rsidR="004F4863">
        <w:rPr>
          <w:rFonts w:ascii="Century Gothic" w:hAnsi="Century Gothic" w:cs="Arial"/>
        </w:rPr>
        <w:t>0.5m</w:t>
      </w:r>
      <w:r w:rsidRPr="005F4814">
        <w:rPr>
          <w:rFonts w:ascii="Century Gothic" w:hAnsi="Century Gothic" w:cs="Arial"/>
        </w:rPr>
        <w:t xml:space="preserve"> project.  </w:t>
      </w:r>
      <w:r w:rsidR="005E736E" w:rsidRPr="005F4814">
        <w:rPr>
          <w:rFonts w:ascii="Century Gothic" w:hAnsi="Century Gothic" w:cs="Arial"/>
        </w:rPr>
        <w:t xml:space="preserve">In discussion with individual project sponsors, </w:t>
      </w:r>
      <w:r w:rsidRPr="005F4814">
        <w:rPr>
          <w:rFonts w:ascii="Century Gothic" w:hAnsi="Century Gothic" w:cs="Arial"/>
        </w:rPr>
        <w:t>CLEP will utilise proportionate assessment and evaluation practices depending on the size of the scheme, but also taking into consideration other key factors such as risk and complexity</w:t>
      </w:r>
      <w:r w:rsidR="005E736E" w:rsidRPr="005F4814">
        <w:rPr>
          <w:rFonts w:ascii="Century Gothic" w:hAnsi="Century Gothic" w:cs="Arial"/>
        </w:rPr>
        <w:t>, using the Thresholds for Appraisal outlined overleaf:</w:t>
      </w:r>
      <w:r w:rsidR="005E736E" w:rsidRPr="005F4814">
        <w:rPr>
          <w:rFonts w:ascii="Century Gothic" w:hAnsi="Century Gothic" w:cs="Arial"/>
        </w:rPr>
        <w:br/>
      </w:r>
      <w:r w:rsidR="005E736E" w:rsidRPr="005F4814">
        <w:rPr>
          <w:rFonts w:ascii="Century Gothic" w:hAnsi="Century Gothic" w:cs="Arial"/>
        </w:rPr>
        <w:br/>
      </w:r>
      <w:r w:rsidR="005E736E" w:rsidRPr="005F4814">
        <w:rPr>
          <w:rFonts w:ascii="Century Gothic" w:hAnsi="Century Gothic" w:cs="Arial"/>
        </w:rPr>
        <w:br/>
      </w:r>
      <w:r w:rsidR="005E736E" w:rsidRPr="005F4814">
        <w:rPr>
          <w:rFonts w:ascii="Century Gothic" w:hAnsi="Century Gothic" w:cs="Arial"/>
        </w:rPr>
        <w:br/>
      </w:r>
      <w:r w:rsidR="005E736E" w:rsidRPr="005F4814">
        <w:rPr>
          <w:rFonts w:ascii="Century Gothic" w:hAnsi="Century Gothic" w:cs="Arial"/>
        </w:rPr>
        <w:br/>
      </w:r>
      <w:r w:rsidR="005E736E" w:rsidRPr="005F4814">
        <w:rPr>
          <w:rFonts w:ascii="Century Gothic" w:hAnsi="Century Gothic" w:cs="Arial"/>
        </w:rPr>
        <w:br/>
      </w:r>
    </w:p>
    <w:p w:rsidR="008A1D6B" w:rsidRDefault="008A1D6B" w:rsidP="00D97AE3">
      <w:pPr>
        <w:rPr>
          <w:rFonts w:ascii="Century Gothic" w:hAnsi="Century Gothic" w:cs="Arial"/>
          <w:b/>
        </w:rPr>
      </w:pPr>
    </w:p>
    <w:p w:rsidR="005E736E" w:rsidRPr="005F4814" w:rsidRDefault="005E736E" w:rsidP="00D97AE3">
      <w:pPr>
        <w:jc w:val="center"/>
        <w:rPr>
          <w:rFonts w:ascii="Century Gothic" w:hAnsi="Century Gothic" w:cs="Arial"/>
          <w:b/>
        </w:rPr>
      </w:pPr>
      <w:r w:rsidRPr="005F4814">
        <w:rPr>
          <w:rFonts w:ascii="Century Gothic" w:hAnsi="Century Gothic" w:cs="Arial"/>
          <w:b/>
        </w:rPr>
        <w:lastRenderedPageBreak/>
        <w:t>Thresholds for Appraisal</w:t>
      </w:r>
    </w:p>
    <w:tbl>
      <w:tblPr>
        <w:tblStyle w:val="TableGrid"/>
        <w:tblW w:w="10207" w:type="dxa"/>
        <w:tblInd w:w="-587" w:type="dxa"/>
        <w:tblLook w:val="04A0" w:firstRow="1" w:lastRow="0" w:firstColumn="1" w:lastColumn="0" w:noHBand="0" w:noVBand="1"/>
      </w:tblPr>
      <w:tblGrid>
        <w:gridCol w:w="741"/>
        <w:gridCol w:w="696"/>
        <w:gridCol w:w="1567"/>
        <w:gridCol w:w="1567"/>
        <w:gridCol w:w="1409"/>
        <w:gridCol w:w="1409"/>
        <w:gridCol w:w="1409"/>
        <w:gridCol w:w="1409"/>
      </w:tblGrid>
      <w:tr w:rsidR="005F4814" w:rsidRPr="005F4814" w:rsidTr="00A46B23">
        <w:tc>
          <w:tcPr>
            <w:tcW w:w="1437" w:type="dxa"/>
            <w:gridSpan w:val="2"/>
            <w:vMerge w:val="restart"/>
            <w:shd w:val="clear" w:color="auto" w:fill="035157"/>
          </w:tcPr>
          <w:p w:rsidR="005E736E" w:rsidRPr="005F4814" w:rsidRDefault="005E736E" w:rsidP="00D97AE3">
            <w:pPr>
              <w:spacing w:after="200" w:line="276" w:lineRule="auto"/>
              <w:rPr>
                <w:rFonts w:ascii="Century Gothic" w:hAnsi="Century Gothic" w:cs="Arial"/>
                <w:color w:val="FFFFFF" w:themeColor="background1"/>
              </w:rPr>
            </w:pPr>
          </w:p>
        </w:tc>
        <w:tc>
          <w:tcPr>
            <w:tcW w:w="8770" w:type="dxa"/>
            <w:gridSpan w:val="6"/>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r w:rsidRPr="005F4814">
              <w:rPr>
                <w:rFonts w:ascii="Century Gothic" w:hAnsi="Century Gothic" w:cs="Arial"/>
                <w:b/>
                <w:color w:val="FFFFFF" w:themeColor="background1"/>
              </w:rPr>
              <w:t>Cost</w:t>
            </w:r>
          </w:p>
        </w:tc>
      </w:tr>
      <w:tr w:rsidR="005F4814" w:rsidRPr="005F4814" w:rsidTr="00A46B23">
        <w:tc>
          <w:tcPr>
            <w:tcW w:w="1437" w:type="dxa"/>
            <w:gridSpan w:val="2"/>
            <w:vMerge/>
            <w:shd w:val="clear" w:color="auto" w:fill="035157"/>
          </w:tcPr>
          <w:p w:rsidR="005E736E" w:rsidRPr="005F4814" w:rsidRDefault="005E736E" w:rsidP="00D97AE3">
            <w:pPr>
              <w:spacing w:after="200" w:line="276" w:lineRule="auto"/>
              <w:rPr>
                <w:rFonts w:ascii="Century Gothic" w:hAnsi="Century Gothic" w:cs="Arial"/>
                <w:color w:val="FFFFFF" w:themeColor="background1"/>
              </w:rPr>
            </w:pPr>
          </w:p>
        </w:tc>
        <w:tc>
          <w:tcPr>
            <w:tcW w:w="4543" w:type="dxa"/>
            <w:gridSpan w:val="3"/>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r w:rsidRPr="005F4814">
              <w:rPr>
                <w:rFonts w:ascii="Century Gothic" w:hAnsi="Century Gothic" w:cs="Arial"/>
                <w:b/>
                <w:color w:val="FFFFFF" w:themeColor="background1"/>
              </w:rPr>
              <w:t>Non-Transport Schemes</w:t>
            </w:r>
          </w:p>
        </w:tc>
        <w:tc>
          <w:tcPr>
            <w:tcW w:w="4227" w:type="dxa"/>
            <w:gridSpan w:val="3"/>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r w:rsidRPr="005F4814">
              <w:rPr>
                <w:rFonts w:ascii="Century Gothic" w:hAnsi="Century Gothic" w:cs="Arial"/>
                <w:b/>
                <w:color w:val="FFFFFF" w:themeColor="background1"/>
              </w:rPr>
              <w:t>Transport Schemes</w:t>
            </w:r>
          </w:p>
        </w:tc>
      </w:tr>
      <w:tr w:rsidR="005E736E" w:rsidRPr="005F4814" w:rsidTr="00A46B23">
        <w:tc>
          <w:tcPr>
            <w:tcW w:w="741" w:type="dxa"/>
            <w:vMerge w:val="restart"/>
            <w:shd w:val="clear" w:color="auto" w:fill="035157"/>
            <w:textDirection w:val="btLr"/>
          </w:tcPr>
          <w:p w:rsidR="005E736E" w:rsidRPr="005F4814" w:rsidRDefault="005E736E" w:rsidP="00D97AE3">
            <w:pPr>
              <w:spacing w:after="200" w:line="276" w:lineRule="auto"/>
              <w:rPr>
                <w:rFonts w:ascii="Century Gothic" w:hAnsi="Century Gothic" w:cs="Arial"/>
                <w:b/>
                <w:color w:val="FFFFFF" w:themeColor="background1"/>
              </w:rPr>
            </w:pPr>
            <w:r w:rsidRPr="005F4814">
              <w:rPr>
                <w:rFonts w:ascii="Century Gothic" w:hAnsi="Century Gothic" w:cs="Arial"/>
                <w:b/>
                <w:color w:val="FFFFFF" w:themeColor="background1"/>
              </w:rPr>
              <w:t>Complexity/Risk</w:t>
            </w:r>
          </w:p>
        </w:tc>
        <w:tc>
          <w:tcPr>
            <w:tcW w:w="696" w:type="dxa"/>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p>
        </w:tc>
        <w:tc>
          <w:tcPr>
            <w:tcW w:w="1567"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Low</w:t>
            </w:r>
          </w:p>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(Less than £1m)</w:t>
            </w:r>
          </w:p>
        </w:tc>
        <w:tc>
          <w:tcPr>
            <w:tcW w:w="1567"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Medium (£1m-£5m)</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High (Greater than £5m)</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Low (Less than £3m)</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Medium (£3m-£5m)</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High (Greater than £5m)</w:t>
            </w:r>
          </w:p>
        </w:tc>
      </w:tr>
      <w:tr w:rsidR="005E736E" w:rsidRPr="005F4814" w:rsidTr="00A46B23">
        <w:tc>
          <w:tcPr>
            <w:tcW w:w="741" w:type="dxa"/>
            <w:vMerge/>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p>
        </w:tc>
        <w:tc>
          <w:tcPr>
            <w:tcW w:w="696" w:type="dxa"/>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r w:rsidRPr="005F4814">
              <w:rPr>
                <w:rFonts w:ascii="Century Gothic" w:hAnsi="Century Gothic" w:cs="Arial"/>
                <w:b/>
                <w:color w:val="FFFFFF" w:themeColor="background1"/>
              </w:rPr>
              <w:t>Low</w:t>
            </w:r>
          </w:p>
        </w:tc>
        <w:tc>
          <w:tcPr>
            <w:tcW w:w="1567"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Value for money/GVA impact – ratio of GVA per £ spent simple appraisal</w:t>
            </w:r>
          </w:p>
        </w:tc>
        <w:tc>
          <w:tcPr>
            <w:tcW w:w="1567"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Value for money/GVA BCR and other ‘relevant’ benefits appraisal</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Full HM Treasury Green Book compliant business case including GVA assessment</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BCR/GVA simple appraisal</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BCR/GVA simple appraisal</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 xml:space="preserve">Full WebTAG compliant business case &amp; GVA assessment </w:t>
            </w:r>
          </w:p>
        </w:tc>
      </w:tr>
      <w:tr w:rsidR="005E736E" w:rsidRPr="005F4814" w:rsidTr="00A46B23">
        <w:tc>
          <w:tcPr>
            <w:tcW w:w="741" w:type="dxa"/>
            <w:vMerge/>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p>
        </w:tc>
        <w:tc>
          <w:tcPr>
            <w:tcW w:w="696" w:type="dxa"/>
            <w:shd w:val="clear" w:color="auto" w:fill="035157"/>
          </w:tcPr>
          <w:p w:rsidR="005E736E" w:rsidRPr="005F4814" w:rsidRDefault="005E736E" w:rsidP="00D97AE3">
            <w:pPr>
              <w:spacing w:after="200" w:line="276" w:lineRule="auto"/>
              <w:rPr>
                <w:rFonts w:ascii="Century Gothic" w:hAnsi="Century Gothic" w:cs="Arial"/>
                <w:b/>
                <w:color w:val="FFFFFF" w:themeColor="background1"/>
              </w:rPr>
            </w:pPr>
            <w:r w:rsidRPr="005F4814">
              <w:rPr>
                <w:rFonts w:ascii="Century Gothic" w:hAnsi="Century Gothic" w:cs="Arial"/>
                <w:b/>
                <w:color w:val="FFFFFF" w:themeColor="background1"/>
              </w:rPr>
              <w:t>High</w:t>
            </w:r>
          </w:p>
        </w:tc>
        <w:tc>
          <w:tcPr>
            <w:tcW w:w="1567"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Value for money/GVA BCR and other ‘relevant’ benefits appraisal</w:t>
            </w:r>
          </w:p>
        </w:tc>
        <w:tc>
          <w:tcPr>
            <w:tcW w:w="1567"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Value for money/GVA BCR and other ‘relevant’ benefits appraisal – individual Green Book cases may be applied</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Full HM Treasury Green Book compliant business case including full CBA and GVA assessment</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Full WebTAG compliant business case and GVA assessment</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Full WebTAG compliant business case and GVA assessment</w:t>
            </w:r>
          </w:p>
        </w:tc>
        <w:tc>
          <w:tcPr>
            <w:tcW w:w="1409" w:type="dxa"/>
          </w:tcPr>
          <w:p w:rsidR="005E736E" w:rsidRPr="005F4814" w:rsidRDefault="005E736E" w:rsidP="00D97AE3">
            <w:pPr>
              <w:spacing w:after="200" w:line="276" w:lineRule="auto"/>
              <w:rPr>
                <w:rFonts w:ascii="Century Gothic" w:hAnsi="Century Gothic" w:cs="Arial"/>
              </w:rPr>
            </w:pPr>
            <w:r w:rsidRPr="005F4814">
              <w:rPr>
                <w:rFonts w:ascii="Century Gothic" w:hAnsi="Century Gothic" w:cs="Arial"/>
              </w:rPr>
              <w:t>Full WebTAG compliant business case and GVA assessment</w:t>
            </w:r>
          </w:p>
        </w:tc>
      </w:tr>
    </w:tbl>
    <w:p w:rsidR="005E736E" w:rsidRPr="005F4814" w:rsidRDefault="005E736E" w:rsidP="00D97AE3">
      <w:pPr>
        <w:rPr>
          <w:rFonts w:ascii="Century Gothic" w:hAnsi="Century Gothic" w:cs="Arial"/>
        </w:rPr>
      </w:pPr>
    </w:p>
    <w:p w:rsidR="003729F8" w:rsidRPr="005F4814" w:rsidRDefault="003729F8" w:rsidP="00D97AE3">
      <w:pPr>
        <w:rPr>
          <w:rFonts w:ascii="Century Gothic" w:hAnsi="Century Gothic" w:cs="Arial"/>
        </w:rPr>
      </w:pPr>
      <w:r w:rsidRPr="005F4814">
        <w:rPr>
          <w:rFonts w:ascii="Century Gothic" w:hAnsi="Century Gothic" w:cs="Arial"/>
        </w:rPr>
        <w:t>4.27</w:t>
      </w:r>
      <w:r w:rsidRPr="005F4814">
        <w:rPr>
          <w:rFonts w:ascii="Century Gothic" w:hAnsi="Century Gothic" w:cs="Arial"/>
        </w:rPr>
        <w:tab/>
        <w:t>Projects with a grant request of £5m or over will be expected to complete a full Economic Appraisal.</w:t>
      </w:r>
    </w:p>
    <w:p w:rsidR="003729F8" w:rsidRPr="005F4814" w:rsidRDefault="003729F8" w:rsidP="00D97AE3">
      <w:pPr>
        <w:rPr>
          <w:rFonts w:ascii="Century Gothic" w:hAnsi="Century Gothic" w:cs="Arial"/>
        </w:rPr>
      </w:pPr>
      <w:r w:rsidRPr="005F4814">
        <w:rPr>
          <w:rFonts w:ascii="Century Gothic" w:hAnsi="Century Gothic" w:cs="Arial"/>
        </w:rPr>
        <w:t>4.28</w:t>
      </w:r>
      <w:r w:rsidRPr="005F4814">
        <w:rPr>
          <w:rFonts w:ascii="Century Gothic" w:hAnsi="Century Gothic" w:cs="Arial"/>
        </w:rPr>
        <w:tab/>
        <w:t>Transport scheme Business Cases will be required to follow WebTAG (Appendix</w:t>
      </w:r>
      <w:r w:rsidR="00544C28" w:rsidRPr="005F4814">
        <w:rPr>
          <w:rFonts w:ascii="Century Gothic" w:hAnsi="Century Gothic" w:cs="Arial"/>
        </w:rPr>
        <w:t xml:space="preserve"> T</w:t>
      </w:r>
      <w:r w:rsidRPr="005F4814">
        <w:rPr>
          <w:rFonts w:ascii="Century Gothic" w:hAnsi="Century Gothic" w:cs="Arial"/>
        </w:rPr>
        <w:t>) in all cases, applying the Department for Transport’s principles of proportionate appraisal, while non-transport schemes will generally be expected to follow Treasury Green Book appraisal principles.</w:t>
      </w:r>
    </w:p>
    <w:p w:rsidR="005E736E" w:rsidRPr="005F4814" w:rsidRDefault="003729F8" w:rsidP="00D97AE3">
      <w:pPr>
        <w:rPr>
          <w:rFonts w:ascii="Century Gothic" w:hAnsi="Century Gothic" w:cs="Arial"/>
        </w:rPr>
      </w:pPr>
      <w:r w:rsidRPr="005F4814">
        <w:rPr>
          <w:rFonts w:ascii="Century Gothic" w:hAnsi="Century Gothic" w:cs="Arial"/>
        </w:rPr>
        <w:t>4.29</w:t>
      </w:r>
      <w:r w:rsidRPr="005F4814">
        <w:rPr>
          <w:rFonts w:ascii="Century Gothic" w:hAnsi="Century Gothic" w:cs="Arial"/>
        </w:rPr>
        <w:tab/>
      </w:r>
      <w:r w:rsidR="005E736E" w:rsidRPr="005F4814">
        <w:rPr>
          <w:rFonts w:ascii="Century Gothic" w:hAnsi="Century Gothic" w:cs="Arial"/>
        </w:rPr>
        <w:t xml:space="preserve">Housing schemes will be considered in line with MHCLG’s Appraisal Guide and Homes England good practice, advice and guidance to ensure value for money and effective delivery of housing objectives. </w:t>
      </w:r>
    </w:p>
    <w:p w:rsidR="005E736E" w:rsidRPr="005F4814" w:rsidRDefault="005E736E" w:rsidP="00D97AE3">
      <w:pPr>
        <w:rPr>
          <w:rFonts w:ascii="Century Gothic" w:hAnsi="Century Gothic" w:cs="Arial"/>
        </w:rPr>
      </w:pPr>
    </w:p>
    <w:p w:rsidR="005E736E" w:rsidRPr="005F4814" w:rsidRDefault="005E736E" w:rsidP="00D97AE3">
      <w:pPr>
        <w:rPr>
          <w:rFonts w:ascii="Century Gothic" w:hAnsi="Century Gothic" w:cs="Arial"/>
        </w:rPr>
      </w:pPr>
    </w:p>
    <w:p w:rsidR="003729F8" w:rsidRPr="005F4814" w:rsidRDefault="005E736E" w:rsidP="00D97AE3">
      <w:pPr>
        <w:rPr>
          <w:rFonts w:ascii="Century Gothic" w:hAnsi="Century Gothic" w:cs="Arial"/>
        </w:rPr>
      </w:pPr>
      <w:r w:rsidRPr="005F4814">
        <w:rPr>
          <w:rFonts w:ascii="Century Gothic" w:hAnsi="Century Gothic" w:cs="Arial"/>
        </w:rPr>
        <w:lastRenderedPageBreak/>
        <w:t>4.30</w:t>
      </w:r>
      <w:r w:rsidRPr="005F4814">
        <w:rPr>
          <w:rFonts w:ascii="Century Gothic" w:hAnsi="Century Gothic" w:cs="Arial"/>
        </w:rPr>
        <w:tab/>
      </w:r>
      <w:r w:rsidR="003729F8" w:rsidRPr="005F4814">
        <w:rPr>
          <w:rFonts w:ascii="Century Gothic" w:hAnsi="Century Gothic" w:cs="Arial"/>
        </w:rPr>
        <w:t xml:space="preserve">CLEP will commit to publish and publicise Full Business Cases for transport schemes on its website and provide opportunity for stakeholders and members of the public to </w:t>
      </w:r>
      <w:r w:rsidR="00881CC8" w:rsidRPr="005F4814">
        <w:rPr>
          <w:rFonts w:ascii="Century Gothic" w:hAnsi="Century Gothic" w:cs="Arial"/>
        </w:rPr>
        <w:t>comment.</w:t>
      </w:r>
      <w:r w:rsidR="003729F8" w:rsidRPr="005F4814">
        <w:rPr>
          <w:rFonts w:ascii="Century Gothic" w:hAnsi="Century Gothic" w:cs="Arial"/>
        </w:rPr>
        <w:t xml:space="preserve">  CLEP will publish such details three months in advance of any invest</w:t>
      </w:r>
      <w:r w:rsidR="00356931" w:rsidRPr="005F4814">
        <w:rPr>
          <w:rFonts w:ascii="Century Gothic" w:hAnsi="Century Gothic" w:cs="Arial"/>
        </w:rPr>
        <w:t>ment decision.  Where exceptional</w:t>
      </w:r>
      <w:r w:rsidR="003729F8" w:rsidRPr="005F4814">
        <w:rPr>
          <w:rFonts w:ascii="Century Gothic" w:hAnsi="Century Gothic" w:cs="Arial"/>
        </w:rPr>
        <w:t xml:space="preserve"> circumstances exist, CLEP will identify clearly on its website why these timescales have not been met.</w:t>
      </w:r>
    </w:p>
    <w:p w:rsidR="003729F8" w:rsidRPr="005F4814" w:rsidRDefault="005E736E" w:rsidP="00D97AE3">
      <w:pPr>
        <w:rPr>
          <w:rFonts w:ascii="Century Gothic" w:hAnsi="Century Gothic" w:cs="Arial"/>
        </w:rPr>
      </w:pPr>
      <w:r w:rsidRPr="005F4814">
        <w:rPr>
          <w:rFonts w:ascii="Century Gothic" w:hAnsi="Century Gothic" w:cs="Arial"/>
        </w:rPr>
        <w:t>4.31</w:t>
      </w:r>
      <w:r w:rsidR="003729F8" w:rsidRPr="005F4814">
        <w:rPr>
          <w:rFonts w:ascii="Century Gothic" w:hAnsi="Century Gothic" w:cs="Arial"/>
        </w:rPr>
        <w:tab/>
        <w:t>CLEP will consider comments submitted by stakeholders and members of the public during its decision making processes.</w:t>
      </w:r>
    </w:p>
    <w:p w:rsidR="003729F8" w:rsidRPr="005F4814" w:rsidRDefault="003729F8" w:rsidP="00D97AE3">
      <w:pPr>
        <w:rPr>
          <w:rFonts w:ascii="Century Gothic" w:hAnsi="Century Gothic" w:cs="Arial"/>
        </w:rPr>
      </w:pPr>
      <w:r w:rsidRPr="005F4814">
        <w:rPr>
          <w:rFonts w:ascii="Century Gothic" w:hAnsi="Century Gothic" w:cs="Arial"/>
        </w:rPr>
        <w:t>4.</w:t>
      </w:r>
      <w:r w:rsidR="005E736E" w:rsidRPr="005F4814">
        <w:rPr>
          <w:rFonts w:ascii="Century Gothic" w:hAnsi="Century Gothic" w:cs="Arial"/>
        </w:rPr>
        <w:t>32</w:t>
      </w:r>
      <w:r w:rsidRPr="005F4814">
        <w:rPr>
          <w:rFonts w:ascii="Century Gothic" w:hAnsi="Century Gothic" w:cs="Arial"/>
        </w:rPr>
        <w:tab/>
        <w:t>CLEP has incorporated Education and Skills Funding Agency good practice, advice and guidance into its assessment processes for skills capital schemes.  This will ensure that all skills capital projects will deliver value for money as well as effective skills outcomes for the area.</w:t>
      </w:r>
    </w:p>
    <w:p w:rsidR="003729F8" w:rsidRPr="005F4814" w:rsidRDefault="003729F8" w:rsidP="00D97AE3">
      <w:pPr>
        <w:rPr>
          <w:rFonts w:ascii="Century Gothic" w:hAnsi="Century Gothic" w:cs="Arial"/>
        </w:rPr>
      </w:pPr>
      <w:r w:rsidRPr="005F4814">
        <w:rPr>
          <w:rFonts w:ascii="Century Gothic" w:hAnsi="Century Gothic" w:cs="Arial"/>
        </w:rPr>
        <w:t>4.</w:t>
      </w:r>
      <w:r w:rsidR="005E736E" w:rsidRPr="005F4814">
        <w:rPr>
          <w:rFonts w:ascii="Century Gothic" w:hAnsi="Century Gothic" w:cs="Arial"/>
        </w:rPr>
        <w:t>33</w:t>
      </w:r>
      <w:r w:rsidRPr="005F4814">
        <w:rPr>
          <w:rFonts w:ascii="Century Gothic" w:hAnsi="Century Gothic" w:cs="Arial"/>
        </w:rPr>
        <w:tab/>
        <w:t>In instances of changes to a major scheme, for example in terms of cost a</w:t>
      </w:r>
      <w:r w:rsidR="00622785">
        <w:rPr>
          <w:rFonts w:ascii="Century Gothic" w:hAnsi="Century Gothic" w:cs="Arial"/>
        </w:rPr>
        <w:t>nd/or scope during the approval</w:t>
      </w:r>
      <w:r w:rsidRPr="005F4814">
        <w:rPr>
          <w:rFonts w:ascii="Century Gothic" w:hAnsi="Century Gothic" w:cs="Arial"/>
        </w:rPr>
        <w:t xml:space="preserve"> process, Cumbria LEP will establish a transparent process whereby the revised scheme will be resubmitted to the Investment Panel for it to consider wh</w:t>
      </w:r>
      <w:r w:rsidR="00622785">
        <w:rPr>
          <w:rFonts w:ascii="Century Gothic" w:hAnsi="Century Gothic" w:cs="Arial"/>
        </w:rPr>
        <w:t>ether it will provide continued</w:t>
      </w:r>
      <w:r w:rsidRPr="005F4814">
        <w:rPr>
          <w:rFonts w:ascii="Century Gothic" w:hAnsi="Century Gothic" w:cs="Arial"/>
        </w:rPr>
        <w:t xml:space="preserve"> support for the project as a CLEP priority. </w:t>
      </w:r>
    </w:p>
    <w:p w:rsidR="003729F8" w:rsidRPr="005F4814" w:rsidRDefault="003729F8" w:rsidP="00D97AE3">
      <w:pPr>
        <w:rPr>
          <w:rFonts w:ascii="Century Gothic" w:hAnsi="Century Gothic" w:cs="Arial"/>
        </w:rPr>
      </w:pPr>
      <w:r w:rsidRPr="005F4814">
        <w:rPr>
          <w:rFonts w:ascii="Century Gothic" w:hAnsi="Century Gothic" w:cs="Arial"/>
        </w:rPr>
        <w:t>4.</w:t>
      </w:r>
      <w:r w:rsidR="005E736E" w:rsidRPr="005F4814">
        <w:rPr>
          <w:rFonts w:ascii="Century Gothic" w:hAnsi="Century Gothic" w:cs="Arial"/>
        </w:rPr>
        <w:t>34</w:t>
      </w:r>
      <w:r w:rsidRPr="005F4814">
        <w:rPr>
          <w:rFonts w:ascii="Century Gothic" w:hAnsi="Century Gothic" w:cs="Arial"/>
        </w:rPr>
        <w:tab/>
        <w:t xml:space="preserve">Completed Full Business Cases will be considered by the Investment Panel with a funding allocation provided, subject to the completion of a signed funding agreement.  In the case of projects with a grant funding request of less than £1m the Investment Panel has the delegated authority of CLEP Board to approve the Full Business Case.  </w:t>
      </w:r>
    </w:p>
    <w:p w:rsidR="003729F8" w:rsidRPr="005F4814" w:rsidRDefault="003729F8" w:rsidP="00D97AE3">
      <w:pPr>
        <w:rPr>
          <w:rFonts w:ascii="Century Gothic" w:hAnsi="Century Gothic" w:cs="Arial"/>
        </w:rPr>
      </w:pPr>
      <w:r w:rsidRPr="005F4814">
        <w:rPr>
          <w:rFonts w:ascii="Century Gothic" w:hAnsi="Century Gothic" w:cs="Arial"/>
        </w:rPr>
        <w:t>4.</w:t>
      </w:r>
      <w:r w:rsidR="005E736E" w:rsidRPr="005F4814">
        <w:rPr>
          <w:rFonts w:ascii="Century Gothic" w:hAnsi="Century Gothic" w:cs="Arial"/>
        </w:rPr>
        <w:t>35</w:t>
      </w:r>
      <w:r w:rsidRPr="005F4814">
        <w:rPr>
          <w:rFonts w:ascii="Century Gothic" w:hAnsi="Century Gothic" w:cs="Arial"/>
        </w:rPr>
        <w:tab/>
        <w:t>Where a scheme has a funding request in excess of £1m, the Investment Panel will provide a recommendation to either support or reject the project to CLEP Board, with the final decision made by CLEP Board.</w:t>
      </w:r>
    </w:p>
    <w:p w:rsidR="005E736E" w:rsidRPr="005F4814" w:rsidRDefault="005E736E" w:rsidP="00D97AE3">
      <w:pPr>
        <w:rPr>
          <w:rFonts w:ascii="Century Gothic" w:hAnsi="Century Gothic" w:cs="Arial"/>
        </w:rPr>
      </w:pPr>
      <w:r w:rsidRPr="005F4814">
        <w:rPr>
          <w:rFonts w:ascii="Century Gothic" w:hAnsi="Century Gothic" w:cs="Arial"/>
        </w:rPr>
        <w:t>4.36</w:t>
      </w:r>
      <w:r w:rsidRPr="005F4814">
        <w:rPr>
          <w:rFonts w:ascii="Century Gothic" w:hAnsi="Century Gothic" w:cs="Arial"/>
        </w:rPr>
        <w:tab/>
      </w:r>
      <w:r w:rsidR="000B47C8" w:rsidRPr="005F4814">
        <w:rPr>
          <w:rFonts w:ascii="Century Gothic" w:hAnsi="Century Gothic" w:cs="Arial"/>
        </w:rPr>
        <w:t xml:space="preserve">A positive decision will require a majority decision (i.e. over 50%) of the Investment Panel or CLEP Board. </w:t>
      </w:r>
    </w:p>
    <w:p w:rsidR="003729F8" w:rsidRPr="005F4814" w:rsidRDefault="000B47C8" w:rsidP="00D97AE3">
      <w:pPr>
        <w:rPr>
          <w:rFonts w:ascii="Century Gothic" w:hAnsi="Century Gothic" w:cs="Arial"/>
        </w:rPr>
      </w:pPr>
      <w:r w:rsidRPr="005F4814">
        <w:rPr>
          <w:rFonts w:ascii="Century Gothic" w:hAnsi="Century Gothic" w:cs="Arial"/>
        </w:rPr>
        <w:t>4.37</w:t>
      </w:r>
      <w:r w:rsidR="003729F8" w:rsidRPr="005F4814">
        <w:rPr>
          <w:rFonts w:ascii="Century Gothic" w:hAnsi="Century Gothic" w:cs="Arial"/>
        </w:rPr>
        <w:tab/>
        <w:t>The Investment Panel and where appropriate the CLEP Board will have access to the following documents as a minimum in order to suppor</w:t>
      </w:r>
      <w:r w:rsidR="00356931" w:rsidRPr="005F4814">
        <w:rPr>
          <w:rFonts w:ascii="Century Gothic" w:hAnsi="Century Gothic" w:cs="Arial"/>
        </w:rPr>
        <w:t>t their decision making process:</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Full Business Case (where it differs substantially from the approved Outline Business Case).</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Appraisal of the Full Business Case incorporating comments from independent external assessors, CLEP Executive and Accountable Body.</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Summary of comments from stakeholders and members of the public for transport schemes.</w:t>
      </w:r>
    </w:p>
    <w:p w:rsidR="000B47C8" w:rsidRPr="005F4814" w:rsidRDefault="000B47C8" w:rsidP="0026072D">
      <w:pPr>
        <w:pStyle w:val="ListParagraph"/>
        <w:numPr>
          <w:ilvl w:val="0"/>
          <w:numId w:val="84"/>
        </w:numPr>
        <w:rPr>
          <w:rFonts w:ascii="Century Gothic" w:hAnsi="Century Gothic" w:cs="Arial"/>
        </w:rPr>
      </w:pPr>
      <w:r w:rsidRPr="005F4814">
        <w:rPr>
          <w:rFonts w:ascii="Century Gothic" w:hAnsi="Century Gothic" w:cs="Arial"/>
        </w:rPr>
        <w:t xml:space="preserve">Evidence of consideration of any relevant additional </w:t>
      </w:r>
      <w:r w:rsidR="00245C09" w:rsidRPr="005F4814">
        <w:rPr>
          <w:rFonts w:ascii="Century Gothic" w:hAnsi="Century Gothic" w:cs="Arial"/>
        </w:rPr>
        <w:t>government</w:t>
      </w:r>
      <w:r w:rsidRPr="005F4814">
        <w:rPr>
          <w:rFonts w:ascii="Century Gothic" w:hAnsi="Century Gothic" w:cs="Arial"/>
        </w:rPr>
        <w:t xml:space="preserve"> guidance or requirements (</w:t>
      </w:r>
      <w:r w:rsidR="00245C09" w:rsidRPr="005F4814">
        <w:rPr>
          <w:rFonts w:ascii="Century Gothic" w:hAnsi="Century Gothic" w:cs="Arial"/>
        </w:rPr>
        <w:t>e.g.</w:t>
      </w:r>
      <w:r w:rsidRPr="005F4814">
        <w:rPr>
          <w:rFonts w:ascii="Century Gothic" w:hAnsi="Century Gothic" w:cs="Arial"/>
        </w:rPr>
        <w:t xml:space="preserve"> Webtag; Skills Funding Agency; Homes England good Practice Guidance or MHCLG’s </w:t>
      </w:r>
      <w:r w:rsidR="00245C09" w:rsidRPr="005F4814">
        <w:rPr>
          <w:rFonts w:ascii="Century Gothic" w:hAnsi="Century Gothic" w:cs="Arial"/>
        </w:rPr>
        <w:t>Appraisal</w:t>
      </w:r>
      <w:r w:rsidRPr="005F4814">
        <w:rPr>
          <w:rFonts w:ascii="Century Gothic" w:hAnsi="Century Gothic" w:cs="Arial"/>
        </w:rPr>
        <w:t xml:space="preserve"> Guidance)</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A recommendation as to whether the project should be funded.</w:t>
      </w:r>
    </w:p>
    <w:p w:rsidR="003729F8" w:rsidRPr="005F4814" w:rsidRDefault="003729F8" w:rsidP="0026072D">
      <w:pPr>
        <w:pStyle w:val="ListParagraph"/>
        <w:numPr>
          <w:ilvl w:val="0"/>
          <w:numId w:val="84"/>
        </w:numPr>
        <w:rPr>
          <w:rFonts w:ascii="Century Gothic" w:hAnsi="Century Gothic" w:cs="Arial"/>
        </w:rPr>
      </w:pPr>
      <w:r w:rsidRPr="005F4814">
        <w:rPr>
          <w:rFonts w:ascii="Century Gothic" w:hAnsi="Century Gothic" w:cs="Arial"/>
        </w:rPr>
        <w:t>Suggested conditions of offer for approval and inclusion within the funding agreement.</w:t>
      </w:r>
    </w:p>
    <w:p w:rsidR="003729F8" w:rsidRPr="005F4814" w:rsidRDefault="000B47C8" w:rsidP="00D97AE3">
      <w:pPr>
        <w:rPr>
          <w:rFonts w:ascii="Century Gothic" w:hAnsi="Century Gothic" w:cs="Arial"/>
        </w:rPr>
      </w:pPr>
      <w:r w:rsidRPr="005F4814">
        <w:rPr>
          <w:rFonts w:ascii="Century Gothic" w:hAnsi="Century Gothic" w:cs="Arial"/>
        </w:rPr>
        <w:lastRenderedPageBreak/>
        <w:t>4.38</w:t>
      </w:r>
      <w:r w:rsidR="003729F8" w:rsidRPr="005F4814">
        <w:rPr>
          <w:rFonts w:ascii="Century Gothic" w:hAnsi="Century Gothic" w:cs="Arial"/>
        </w:rPr>
        <w:tab/>
        <w:t xml:space="preserve">In line with the Terms of Reference, in exceptional circumstances investment decisions may be taken by the Investment Panel or the CLEP Board in the absence of a meeting through utilising written procedure.  </w:t>
      </w:r>
    </w:p>
    <w:p w:rsidR="003729F8" w:rsidRPr="005F4814" w:rsidRDefault="000B47C8" w:rsidP="00D97AE3">
      <w:pPr>
        <w:rPr>
          <w:rFonts w:ascii="Century Gothic" w:hAnsi="Century Gothic" w:cs="Arial"/>
        </w:rPr>
      </w:pPr>
      <w:r w:rsidRPr="005F4814">
        <w:rPr>
          <w:rFonts w:ascii="Century Gothic" w:hAnsi="Century Gothic" w:cs="Arial"/>
        </w:rPr>
        <w:t>4.39</w:t>
      </w:r>
      <w:r w:rsidR="003729F8" w:rsidRPr="005F4814">
        <w:rPr>
          <w:rFonts w:ascii="Century Gothic" w:hAnsi="Century Gothic" w:cs="Arial"/>
        </w:rPr>
        <w:tab/>
        <w:t xml:space="preserve">Where </w:t>
      </w:r>
      <w:r w:rsidR="00356931" w:rsidRPr="005F4814">
        <w:rPr>
          <w:rFonts w:ascii="Century Gothic" w:hAnsi="Century Gothic" w:cs="Arial"/>
        </w:rPr>
        <w:t xml:space="preserve">a </w:t>
      </w:r>
      <w:r w:rsidR="003729F8" w:rsidRPr="005F4814">
        <w:rPr>
          <w:rFonts w:ascii="Century Gothic" w:hAnsi="Century Gothic" w:cs="Arial"/>
        </w:rPr>
        <w:t>written procedure is utilised, this must be done with the agreement of the Chair o</w:t>
      </w:r>
      <w:r w:rsidR="00356931" w:rsidRPr="005F4814">
        <w:rPr>
          <w:rFonts w:ascii="Century Gothic" w:hAnsi="Century Gothic" w:cs="Arial"/>
        </w:rPr>
        <w:t>f</w:t>
      </w:r>
      <w:r w:rsidR="003729F8" w:rsidRPr="005F4814">
        <w:rPr>
          <w:rFonts w:ascii="Century Gothic" w:hAnsi="Century Gothic" w:cs="Arial"/>
        </w:rPr>
        <w:t xml:space="preserve"> the Investment Panel and where appropriate the Chair of the CLEP Board.  </w:t>
      </w:r>
      <w:r w:rsidR="00356931" w:rsidRPr="005F4814">
        <w:rPr>
          <w:rFonts w:ascii="Century Gothic" w:hAnsi="Century Gothic" w:cs="Arial"/>
        </w:rPr>
        <w:t xml:space="preserve">This will require </w:t>
      </w:r>
      <w:r w:rsidRPr="005F4814">
        <w:rPr>
          <w:rFonts w:ascii="Century Gothic" w:hAnsi="Century Gothic" w:cs="Arial"/>
        </w:rPr>
        <w:t xml:space="preserve">a majority (at least 50%) </w:t>
      </w:r>
      <w:r w:rsidR="00481FA3" w:rsidRPr="005F4814">
        <w:rPr>
          <w:rFonts w:ascii="Century Gothic" w:hAnsi="Century Gothic" w:cs="Arial"/>
        </w:rPr>
        <w:t xml:space="preserve">of the Board or Investment Panel to agree to the </w:t>
      </w:r>
      <w:r w:rsidR="00A3443A" w:rsidRPr="005F4814">
        <w:rPr>
          <w:rFonts w:ascii="Century Gothic" w:hAnsi="Century Gothic" w:cs="Arial"/>
        </w:rPr>
        <w:t xml:space="preserve">investment </w:t>
      </w:r>
      <w:r w:rsidR="00481FA3" w:rsidRPr="005F4814">
        <w:rPr>
          <w:rFonts w:ascii="Century Gothic" w:hAnsi="Century Gothic" w:cs="Arial"/>
        </w:rPr>
        <w:t xml:space="preserve">before being approved, in line with CLEP’s decision-making requirements. </w:t>
      </w:r>
    </w:p>
    <w:p w:rsidR="000B47C8" w:rsidRPr="005F4814" w:rsidRDefault="000B47C8" w:rsidP="00D97AE3">
      <w:pPr>
        <w:rPr>
          <w:rFonts w:ascii="Century Gothic" w:hAnsi="Century Gothic" w:cs="Arial"/>
        </w:rPr>
      </w:pPr>
      <w:r w:rsidRPr="005F4814">
        <w:rPr>
          <w:rFonts w:ascii="Century Gothic" w:hAnsi="Century Gothic" w:cs="Arial"/>
        </w:rPr>
        <w:t>4.40</w:t>
      </w:r>
      <w:r w:rsidR="00A3443A" w:rsidRPr="005F4814">
        <w:rPr>
          <w:rFonts w:ascii="Century Gothic" w:hAnsi="Century Gothic" w:cs="Arial"/>
        </w:rPr>
        <w:tab/>
      </w:r>
      <w:r w:rsidRPr="005F4814">
        <w:rPr>
          <w:rFonts w:ascii="Century Gothic" w:hAnsi="Century Gothic" w:cs="Arial"/>
        </w:rPr>
        <w:t xml:space="preserve">Following a positive investment decision, the Chief Executive or Head of Programmes will notify the Accountable Body to enter into a funding agreement. A letter will also be sent to the project sponsor summarising the decision as well as setting out the proposed conditions of offer.  </w:t>
      </w:r>
    </w:p>
    <w:p w:rsidR="00A3443A" w:rsidRPr="005F4814" w:rsidRDefault="000B47C8" w:rsidP="00D97AE3">
      <w:pPr>
        <w:rPr>
          <w:rFonts w:ascii="Century Gothic" w:hAnsi="Century Gothic" w:cs="Arial"/>
        </w:rPr>
      </w:pPr>
      <w:r w:rsidRPr="005F4814">
        <w:rPr>
          <w:rFonts w:ascii="Century Gothic" w:hAnsi="Century Gothic" w:cs="Arial"/>
        </w:rPr>
        <w:t>4.41</w:t>
      </w:r>
      <w:r w:rsidR="00A3443A" w:rsidRPr="005F4814">
        <w:rPr>
          <w:rFonts w:ascii="Century Gothic" w:hAnsi="Century Gothic" w:cs="Arial"/>
        </w:rPr>
        <w:tab/>
      </w:r>
      <w:r w:rsidR="00B43A33" w:rsidRPr="005F4814">
        <w:rPr>
          <w:rFonts w:ascii="Century Gothic" w:hAnsi="Century Gothic" w:cs="Arial"/>
        </w:rPr>
        <w:t>The Accountable Body will acknowledge receipt and then enter into negotiations to establish a funding agreement.</w:t>
      </w:r>
      <w:r w:rsidR="00A3443A" w:rsidRPr="005F4814">
        <w:rPr>
          <w:rFonts w:ascii="Century Gothic" w:hAnsi="Century Gothic" w:cs="Arial"/>
        </w:rPr>
        <w:t xml:space="preserve"> Once agreed by all parties, the S151 Officer will issue the funding offer</w:t>
      </w:r>
      <w:r w:rsidR="0035176B" w:rsidRPr="005F4814">
        <w:rPr>
          <w:rFonts w:ascii="Century Gothic" w:hAnsi="Century Gothic" w:cs="Arial"/>
        </w:rPr>
        <w:t xml:space="preserve"> to the applicant and advise CLEP that the action has been completed.</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5.</w:t>
      </w:r>
      <w:r w:rsidRPr="005F4814">
        <w:rPr>
          <w:rFonts w:ascii="Century Gothic" w:hAnsi="Century Gothic" w:cs="Arial"/>
          <w:b/>
        </w:rPr>
        <w:tab/>
        <w:t>Transparency</w:t>
      </w:r>
    </w:p>
    <w:p w:rsidR="003729F8" w:rsidRPr="005F4814" w:rsidRDefault="003729F8" w:rsidP="00D97AE3">
      <w:pPr>
        <w:rPr>
          <w:rFonts w:ascii="Century Gothic" w:hAnsi="Century Gothic" w:cs="Arial"/>
        </w:rPr>
      </w:pPr>
      <w:r w:rsidRPr="005F4814">
        <w:rPr>
          <w:rFonts w:ascii="Century Gothic" w:hAnsi="Century Gothic" w:cs="Arial"/>
        </w:rPr>
        <w:t>5.1</w:t>
      </w:r>
      <w:r w:rsidRPr="005F4814">
        <w:rPr>
          <w:rFonts w:ascii="Century Gothic" w:hAnsi="Century Gothic" w:cs="Arial"/>
        </w:rPr>
        <w:tab/>
        <w:t>Cumbria LEP is committed to ensuring that its decision making is fully open and transparent and reflects the approach recommended by government in its Local Enterprise Partnership Governance and Transparency: Best Practice Guidance.</w:t>
      </w:r>
      <w:r w:rsidR="00920739" w:rsidRPr="005F4814">
        <w:rPr>
          <w:rFonts w:ascii="Century Gothic" w:hAnsi="Century Gothic" w:cs="Arial"/>
        </w:rPr>
        <w:t xml:space="preserve"> </w:t>
      </w:r>
    </w:p>
    <w:p w:rsidR="003729F8" w:rsidRPr="005F4814" w:rsidRDefault="003729F8" w:rsidP="00D97AE3">
      <w:pPr>
        <w:rPr>
          <w:rFonts w:ascii="Century Gothic" w:hAnsi="Century Gothic" w:cs="Arial"/>
        </w:rPr>
      </w:pPr>
      <w:r w:rsidRPr="005F4814">
        <w:rPr>
          <w:rFonts w:ascii="Century Gothic" w:hAnsi="Century Gothic" w:cs="Arial"/>
        </w:rPr>
        <w:t>5.2</w:t>
      </w:r>
      <w:r w:rsidRPr="005F4814">
        <w:rPr>
          <w:rFonts w:ascii="Century Gothic" w:hAnsi="Century Gothic" w:cs="Arial"/>
        </w:rPr>
        <w:tab/>
        <w:t xml:space="preserve">The Investment Panel </w:t>
      </w:r>
      <w:r w:rsidR="00920739" w:rsidRPr="005F4814">
        <w:rPr>
          <w:rFonts w:ascii="Century Gothic" w:hAnsi="Century Gothic" w:cs="Arial"/>
        </w:rPr>
        <w:t xml:space="preserve">and CLEP Board </w:t>
      </w:r>
      <w:r w:rsidRPr="005F4814">
        <w:rPr>
          <w:rFonts w:ascii="Century Gothic" w:hAnsi="Century Gothic" w:cs="Arial"/>
        </w:rPr>
        <w:t>will make decisions in line with the Terms of Reference and have due regard for the Conflicts of Interest and Code o</w:t>
      </w:r>
      <w:r w:rsidR="00920739" w:rsidRPr="005F4814">
        <w:rPr>
          <w:rFonts w:ascii="Century Gothic" w:hAnsi="Century Gothic" w:cs="Arial"/>
        </w:rPr>
        <w:t xml:space="preserve">f Conduct policies.  Any decisions made in contravention of the process will be invalid on the basis of non-compliance unless the Board has given prior approval for variation in the decision making process. </w:t>
      </w:r>
      <w:r w:rsidRPr="005F4814">
        <w:rPr>
          <w:rFonts w:ascii="Century Gothic" w:hAnsi="Century Gothic" w:cs="Arial"/>
        </w:rPr>
        <w:t xml:space="preserve">The Investment Panel </w:t>
      </w:r>
      <w:r w:rsidR="00920739" w:rsidRPr="005F4814">
        <w:rPr>
          <w:rFonts w:ascii="Century Gothic" w:hAnsi="Century Gothic" w:cs="Arial"/>
        </w:rPr>
        <w:t xml:space="preserve">and Board </w:t>
      </w:r>
      <w:r w:rsidRPr="005F4814">
        <w:rPr>
          <w:rFonts w:ascii="Century Gothic" w:hAnsi="Century Gothic" w:cs="Arial"/>
        </w:rPr>
        <w:t xml:space="preserve">will also complete a Register of Interests, which will be updated as necessary and at least </w:t>
      </w:r>
      <w:r w:rsidR="00FB152D" w:rsidRPr="005F4814">
        <w:rPr>
          <w:rFonts w:ascii="Century Gothic" w:hAnsi="Century Gothic" w:cs="Arial"/>
        </w:rPr>
        <w:t>bi-an</w:t>
      </w:r>
      <w:r w:rsidRPr="005F4814">
        <w:rPr>
          <w:rFonts w:ascii="Century Gothic" w:hAnsi="Century Gothic" w:cs="Arial"/>
        </w:rPr>
        <w:t>nually.</w:t>
      </w:r>
    </w:p>
    <w:p w:rsidR="003729F8" w:rsidRPr="005F4814" w:rsidRDefault="003729F8" w:rsidP="00D97AE3">
      <w:pPr>
        <w:rPr>
          <w:rFonts w:ascii="Century Gothic" w:hAnsi="Century Gothic" w:cs="Arial"/>
        </w:rPr>
      </w:pPr>
      <w:r w:rsidRPr="005F4814">
        <w:rPr>
          <w:rFonts w:ascii="Century Gothic" w:hAnsi="Century Gothic" w:cs="Arial"/>
        </w:rPr>
        <w:t>5.3</w:t>
      </w:r>
      <w:r w:rsidRPr="005F4814">
        <w:rPr>
          <w:rFonts w:ascii="Century Gothic" w:hAnsi="Century Gothic" w:cs="Arial"/>
        </w:rPr>
        <w:tab/>
        <w:t xml:space="preserve">All investment decisions will be published on CLEP website </w:t>
      </w:r>
      <w:hyperlink r:id="rId17" w:history="1">
        <w:r w:rsidRPr="005F4814">
          <w:rPr>
            <w:rStyle w:val="Hyperlink"/>
            <w:rFonts w:ascii="Century Gothic" w:hAnsi="Century Gothic" w:cs="Arial"/>
          </w:rPr>
          <w:t>www.thecumbrialep.co.uk</w:t>
        </w:r>
      </w:hyperlink>
      <w:r w:rsidRPr="005F4814">
        <w:rPr>
          <w:rFonts w:ascii="Century Gothic" w:hAnsi="Century Gothic" w:cs="Arial"/>
        </w:rPr>
        <w:t>.   All finalised Full Business Cases will also be published on the website.  Where information is commercially sensitive, or contains personal data, appropriate sections will be redacted.</w:t>
      </w:r>
    </w:p>
    <w:p w:rsidR="003729F8" w:rsidRPr="005F4814" w:rsidRDefault="003729F8" w:rsidP="00D97AE3">
      <w:pPr>
        <w:rPr>
          <w:rFonts w:ascii="Century Gothic" w:hAnsi="Century Gothic" w:cs="Arial"/>
        </w:rPr>
      </w:pPr>
      <w:r w:rsidRPr="005F4814">
        <w:rPr>
          <w:rFonts w:ascii="Century Gothic" w:hAnsi="Century Gothic" w:cs="Arial"/>
        </w:rPr>
        <w:t xml:space="preserve"> 5.4</w:t>
      </w:r>
      <w:r w:rsidRPr="005F4814">
        <w:rPr>
          <w:rFonts w:ascii="Century Gothic" w:hAnsi="Century Gothic" w:cs="Arial"/>
        </w:rPr>
        <w:tab/>
        <w:t>CLEP publish</w:t>
      </w:r>
      <w:r w:rsidR="00920739" w:rsidRPr="005F4814">
        <w:rPr>
          <w:rFonts w:ascii="Century Gothic" w:hAnsi="Century Gothic" w:cs="Arial"/>
        </w:rPr>
        <w:t>e</w:t>
      </w:r>
      <w:r w:rsidRPr="005F4814">
        <w:rPr>
          <w:rFonts w:ascii="Century Gothic" w:hAnsi="Century Gothic" w:cs="Arial"/>
        </w:rPr>
        <w:t>s details of its prioritisation process along with relevant guidance and Business Case forms on the website.</w:t>
      </w:r>
    </w:p>
    <w:p w:rsidR="000B47C8" w:rsidRPr="005F4814" w:rsidRDefault="003729F8" w:rsidP="00D97AE3">
      <w:pPr>
        <w:rPr>
          <w:rFonts w:ascii="Century Gothic" w:hAnsi="Century Gothic" w:cs="Arial"/>
        </w:rPr>
      </w:pPr>
      <w:r w:rsidRPr="005F4814">
        <w:rPr>
          <w:rFonts w:ascii="Century Gothic" w:hAnsi="Century Gothic" w:cs="Arial"/>
        </w:rPr>
        <w:t>5.5</w:t>
      </w:r>
      <w:r w:rsidRPr="005F4814">
        <w:rPr>
          <w:rFonts w:ascii="Century Gothic" w:hAnsi="Century Gothic" w:cs="Arial"/>
        </w:rPr>
        <w:tab/>
      </w:r>
      <w:r w:rsidR="000B47C8" w:rsidRPr="005F4814">
        <w:rPr>
          <w:rFonts w:ascii="Century Gothic" w:hAnsi="Century Gothic" w:cs="Arial"/>
        </w:rPr>
        <w:t xml:space="preserve">The CLEP Executive will keep a full record of all decisions taken across CLEP decision making bodies and will make these available to the Accountable Body as requested. </w:t>
      </w:r>
    </w:p>
    <w:p w:rsidR="003729F8" w:rsidRPr="005F4814" w:rsidRDefault="003729F8" w:rsidP="00D97AE3">
      <w:pPr>
        <w:rPr>
          <w:rFonts w:ascii="Century Gothic" w:hAnsi="Century Gothic" w:cs="Arial"/>
        </w:rPr>
      </w:pPr>
      <w:r w:rsidRPr="005F4814">
        <w:rPr>
          <w:rFonts w:ascii="Century Gothic" w:hAnsi="Century Gothic" w:cs="Arial"/>
        </w:rPr>
        <w:lastRenderedPageBreak/>
        <w:t>5.6</w:t>
      </w:r>
      <w:r w:rsidRPr="005F4814">
        <w:rPr>
          <w:rFonts w:ascii="Century Gothic" w:hAnsi="Century Gothic" w:cs="Arial"/>
        </w:rPr>
        <w:tab/>
        <w:t xml:space="preserve">CLEP has in place a Complaints Policy which is outlined at Appendix </w:t>
      </w:r>
      <w:r w:rsidR="00880A0D" w:rsidRPr="005F4814">
        <w:rPr>
          <w:rFonts w:ascii="Century Gothic" w:hAnsi="Century Gothic" w:cs="Arial"/>
        </w:rPr>
        <w:t>H</w:t>
      </w:r>
      <w:r w:rsidRPr="005F4814">
        <w:rPr>
          <w:rFonts w:ascii="Century Gothic" w:hAnsi="Century Gothic" w:cs="Arial"/>
        </w:rPr>
        <w:t>.  The CLEP will follow this policy when promptly handling any complaints relating to Investment Decisions.</w:t>
      </w:r>
    </w:p>
    <w:p w:rsidR="00CB3FE0" w:rsidRDefault="00CB3FE0" w:rsidP="00D97AE3">
      <w:pPr>
        <w:rPr>
          <w:rFonts w:ascii="Century Gothic" w:hAnsi="Century Gothic" w:cs="Arial"/>
          <w:b/>
        </w:rPr>
      </w:pPr>
    </w:p>
    <w:p w:rsidR="003729F8" w:rsidRPr="005F4814" w:rsidRDefault="00880A0D" w:rsidP="00D97AE3">
      <w:pPr>
        <w:rPr>
          <w:rFonts w:ascii="Century Gothic" w:hAnsi="Century Gothic" w:cs="Arial"/>
          <w:b/>
        </w:rPr>
      </w:pPr>
      <w:r w:rsidRPr="005F4814">
        <w:rPr>
          <w:rFonts w:ascii="Century Gothic" w:hAnsi="Century Gothic" w:cs="Arial"/>
          <w:b/>
        </w:rPr>
        <w:t xml:space="preserve">6. </w:t>
      </w:r>
      <w:r w:rsidRPr="005F4814">
        <w:rPr>
          <w:rFonts w:ascii="Century Gothic" w:hAnsi="Century Gothic" w:cs="Arial"/>
          <w:b/>
        </w:rPr>
        <w:tab/>
        <w:t>Publicity</w:t>
      </w:r>
    </w:p>
    <w:p w:rsidR="000B47C8" w:rsidRPr="005F4814" w:rsidRDefault="00880A0D" w:rsidP="00D97AE3">
      <w:pPr>
        <w:rPr>
          <w:rFonts w:ascii="Century Gothic" w:hAnsi="Century Gothic" w:cs="Arial"/>
        </w:rPr>
      </w:pPr>
      <w:r w:rsidRPr="005F4814">
        <w:rPr>
          <w:rFonts w:ascii="Century Gothic" w:hAnsi="Century Gothic" w:cs="Arial"/>
        </w:rPr>
        <w:t>6.1</w:t>
      </w:r>
      <w:r w:rsidRPr="005F4814">
        <w:rPr>
          <w:rFonts w:ascii="Century Gothic" w:hAnsi="Century Gothic" w:cs="Arial"/>
        </w:rPr>
        <w:tab/>
        <w:t xml:space="preserve">All successful project applicants will be expected to comply with the Government branding guidelines for projects covered by this Local Assurance Framework. CLEP will ensure that this branding and wording is used for websites, signage, social media, press notices, and other marketing materials. Compliance with the branding guidelines is a contractual obligation within the Grant Funding Agreement for Local Growth Fund. </w:t>
      </w:r>
      <w:r w:rsidR="004578C8" w:rsidRPr="005F4814">
        <w:rPr>
          <w:rFonts w:ascii="Century Gothic" w:hAnsi="Century Gothic" w:cs="Arial"/>
        </w:rPr>
        <w:t xml:space="preserve">All project applicants receiving Local Growth Fund will be expected to display a plaque confirming this support. </w:t>
      </w:r>
    </w:p>
    <w:p w:rsidR="000B47C8" w:rsidRPr="005F4814" w:rsidRDefault="000B47C8" w:rsidP="00D97AE3">
      <w:pPr>
        <w:rPr>
          <w:rFonts w:ascii="Century Gothic" w:hAnsi="Century Gothic" w:cs="Arial"/>
        </w:rPr>
      </w:pPr>
      <w:r w:rsidRPr="005F4814">
        <w:rPr>
          <w:rFonts w:ascii="Century Gothic" w:hAnsi="Century Gothic" w:cs="Arial"/>
        </w:rPr>
        <w:br w:type="page"/>
      </w:r>
    </w:p>
    <w:p w:rsidR="003729F8" w:rsidRPr="00CB3FE0" w:rsidRDefault="003729F8" w:rsidP="009E1AB4">
      <w:pPr>
        <w:pStyle w:val="Heading1"/>
        <w:rPr>
          <w:color w:val="660066"/>
          <w:sz w:val="28"/>
        </w:rPr>
      </w:pPr>
      <w:bookmarkStart w:id="3" w:name="_Toc16853578"/>
      <w:r w:rsidRPr="00CB3FE0">
        <w:rPr>
          <w:color w:val="660066"/>
          <w:sz w:val="28"/>
        </w:rPr>
        <w:lastRenderedPageBreak/>
        <w:t>PART 3: PROGRAMME MANAGEMENT, RISK AND AUDIT</w:t>
      </w:r>
      <w:bookmarkEnd w:id="3"/>
    </w:p>
    <w:p w:rsidR="00B83C82" w:rsidRDefault="00B83C82"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1.</w:t>
      </w:r>
      <w:r w:rsidRPr="005F4814">
        <w:rPr>
          <w:rFonts w:ascii="Century Gothic" w:hAnsi="Century Gothic" w:cs="Arial"/>
          <w:b/>
        </w:rPr>
        <w:tab/>
        <w:t>Introduction</w:t>
      </w:r>
    </w:p>
    <w:p w:rsidR="003729F8" w:rsidRPr="005F4814" w:rsidRDefault="003729F8" w:rsidP="00D97AE3">
      <w:pPr>
        <w:rPr>
          <w:rFonts w:ascii="Century Gothic" w:hAnsi="Century Gothic" w:cs="Arial"/>
        </w:rPr>
      </w:pPr>
      <w:r w:rsidRPr="005F4814">
        <w:rPr>
          <w:rFonts w:ascii="Century Gothic" w:hAnsi="Century Gothic" w:cs="Arial"/>
        </w:rPr>
        <w:t>1.1</w:t>
      </w:r>
      <w:r w:rsidRPr="005F4814">
        <w:rPr>
          <w:rFonts w:ascii="Century Gothic" w:hAnsi="Century Gothic" w:cs="Arial"/>
        </w:rPr>
        <w:tab/>
        <w:t xml:space="preserve">The Investment Panel is responsible for scrutinising the performance of CLEP’s Investment Programme and for ensuring its successful delivery.  It is also responsible for identifying risks to the achievement of either financial or performance outputs and developing appropriate mitigation actions or escalating these to the CLEP Board.  </w:t>
      </w:r>
    </w:p>
    <w:p w:rsidR="003729F8" w:rsidRPr="005F4814" w:rsidRDefault="003729F8" w:rsidP="00D97AE3">
      <w:pPr>
        <w:rPr>
          <w:rFonts w:ascii="Century Gothic" w:hAnsi="Century Gothic" w:cs="Arial"/>
        </w:rPr>
      </w:pPr>
      <w:r w:rsidRPr="005F4814">
        <w:rPr>
          <w:rFonts w:ascii="Century Gothic" w:hAnsi="Century Gothic" w:cs="Arial"/>
        </w:rPr>
        <w:t>1.2</w:t>
      </w:r>
      <w:r w:rsidRPr="005F4814">
        <w:rPr>
          <w:rFonts w:ascii="Century Gothic" w:hAnsi="Century Gothic" w:cs="Arial"/>
        </w:rPr>
        <w:tab/>
        <w:t>CLEP is committed to ensuring that all projects which are delivered utilising LEP funding are managed within the context provided by this Assurance Framework.</w:t>
      </w:r>
    </w:p>
    <w:p w:rsidR="003729F8" w:rsidRPr="005F4814" w:rsidRDefault="003729F8" w:rsidP="00D97AE3">
      <w:pPr>
        <w:rPr>
          <w:rFonts w:ascii="Century Gothic" w:hAnsi="Century Gothic" w:cs="Arial"/>
        </w:rPr>
      </w:pPr>
      <w:r w:rsidRPr="005F4814">
        <w:rPr>
          <w:rFonts w:ascii="Century Gothic" w:hAnsi="Century Gothic" w:cs="Arial"/>
        </w:rPr>
        <w:t>1.3</w:t>
      </w:r>
      <w:r w:rsidRPr="005F4814">
        <w:rPr>
          <w:rFonts w:ascii="Century Gothic" w:hAnsi="Century Gothic" w:cs="Arial"/>
        </w:rPr>
        <w:tab/>
        <w:t xml:space="preserve">In line with the Memorandum of </w:t>
      </w:r>
      <w:r w:rsidR="00873E1B" w:rsidRPr="005F4814">
        <w:rPr>
          <w:rFonts w:ascii="Century Gothic" w:hAnsi="Century Gothic" w:cs="Arial"/>
        </w:rPr>
        <w:t>Agreement</w:t>
      </w:r>
      <w:r w:rsidRPr="005F4814">
        <w:rPr>
          <w:rFonts w:ascii="Century Gothic" w:hAnsi="Century Gothic" w:cs="Arial"/>
        </w:rPr>
        <w:t>, Cumbria County Council, acting as Accountable Body, will hold monies devolved to Cumbria LEP and make payments to appropriate partner delivery bodies.  It will also account for these funds in such a way that they are separately identifiable from the Accountable Body’s own funds.</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2.</w:t>
      </w:r>
      <w:r w:rsidRPr="005F4814">
        <w:rPr>
          <w:rFonts w:ascii="Century Gothic" w:hAnsi="Century Gothic" w:cs="Arial"/>
          <w:b/>
        </w:rPr>
        <w:tab/>
        <w:t>Contracting</w:t>
      </w:r>
    </w:p>
    <w:p w:rsidR="003729F8" w:rsidRPr="005F4814" w:rsidRDefault="003729F8" w:rsidP="00D97AE3">
      <w:pPr>
        <w:rPr>
          <w:rFonts w:ascii="Century Gothic" w:hAnsi="Century Gothic" w:cs="Arial"/>
        </w:rPr>
      </w:pPr>
      <w:r w:rsidRPr="005F4814">
        <w:rPr>
          <w:rFonts w:ascii="Century Gothic" w:hAnsi="Century Gothic" w:cs="Arial"/>
        </w:rPr>
        <w:t>2.1</w:t>
      </w:r>
      <w:r w:rsidRPr="005F4814">
        <w:rPr>
          <w:rFonts w:ascii="Century Gothic" w:hAnsi="Century Gothic" w:cs="Arial"/>
        </w:rPr>
        <w:tab/>
        <w:t xml:space="preserve">In line with the Memorandum of Understanding, the Accountable Body will enter into funding agreements with individual promoting authorities on behalf of CLEP for all funding under CLEP’s control.  </w:t>
      </w:r>
    </w:p>
    <w:p w:rsidR="003729F8" w:rsidRPr="005F4814" w:rsidRDefault="003729F8" w:rsidP="00D97AE3">
      <w:pPr>
        <w:rPr>
          <w:rFonts w:ascii="Century Gothic" w:hAnsi="Century Gothic" w:cs="Arial"/>
        </w:rPr>
      </w:pPr>
      <w:r w:rsidRPr="005F4814">
        <w:rPr>
          <w:rFonts w:ascii="Century Gothic" w:hAnsi="Century Gothic" w:cs="Arial"/>
        </w:rPr>
        <w:t>2.2</w:t>
      </w:r>
      <w:r w:rsidRPr="005F4814">
        <w:rPr>
          <w:rFonts w:ascii="Century Gothic" w:hAnsi="Century Gothic" w:cs="Arial"/>
        </w:rPr>
        <w:tab/>
        <w:t>No funding agreement will be entered into without completion and agreement of a suitable Full Business Case (or alternative application in line with individual programme requirements) by either the Investment Panel or CLEP Board as set out in the Terms of Reference and this Local Assurance Framework.</w:t>
      </w:r>
    </w:p>
    <w:p w:rsidR="003729F8" w:rsidRPr="005F4814" w:rsidRDefault="003729F8" w:rsidP="00D97AE3">
      <w:pPr>
        <w:rPr>
          <w:rFonts w:ascii="Century Gothic" w:hAnsi="Century Gothic" w:cs="Arial"/>
        </w:rPr>
      </w:pPr>
      <w:r w:rsidRPr="005F4814">
        <w:rPr>
          <w:rFonts w:ascii="Century Gothic" w:hAnsi="Century Gothic" w:cs="Arial"/>
        </w:rPr>
        <w:t>2.3</w:t>
      </w:r>
      <w:r w:rsidRPr="005F4814">
        <w:rPr>
          <w:rFonts w:ascii="Century Gothic" w:hAnsi="Century Gothic" w:cs="Arial"/>
        </w:rPr>
        <w:tab/>
        <w:t>Funding agreements will be developed and issued in line with the requirements of the individual funding programme.</w:t>
      </w:r>
    </w:p>
    <w:p w:rsidR="003729F8" w:rsidRPr="005F4814" w:rsidRDefault="003729F8" w:rsidP="00D97AE3">
      <w:pPr>
        <w:rPr>
          <w:rFonts w:ascii="Century Gothic" w:hAnsi="Century Gothic" w:cs="Arial"/>
        </w:rPr>
      </w:pPr>
      <w:r w:rsidRPr="005F4814">
        <w:rPr>
          <w:rFonts w:ascii="Century Gothic" w:hAnsi="Century Gothic" w:cs="Arial"/>
        </w:rPr>
        <w:t>2.4</w:t>
      </w:r>
      <w:r w:rsidRPr="005F4814">
        <w:rPr>
          <w:rFonts w:ascii="Century Gothic" w:hAnsi="Century Gothic" w:cs="Arial"/>
        </w:rPr>
        <w:tab/>
        <w:t xml:space="preserve">In line with the Memorandum of </w:t>
      </w:r>
      <w:r w:rsidR="00CE204F" w:rsidRPr="005F4814">
        <w:rPr>
          <w:rFonts w:ascii="Century Gothic" w:hAnsi="Century Gothic" w:cs="Arial"/>
        </w:rPr>
        <w:t>Agreement</w:t>
      </w:r>
      <w:r w:rsidRPr="005F4814">
        <w:rPr>
          <w:rFonts w:ascii="Century Gothic" w:hAnsi="Century Gothic" w:cs="Arial"/>
        </w:rPr>
        <w:t>, funding agreements will be developed by the Accountable Body’s Legal Services.  The funding agreement will include:</w:t>
      </w:r>
    </w:p>
    <w:p w:rsidR="003729F8" w:rsidRPr="005F4814" w:rsidRDefault="003729F8" w:rsidP="00D97AE3">
      <w:pPr>
        <w:numPr>
          <w:ilvl w:val="0"/>
          <w:numId w:val="10"/>
        </w:numPr>
        <w:spacing w:after="0"/>
        <w:rPr>
          <w:rFonts w:ascii="Century Gothic" w:hAnsi="Century Gothic" w:cs="Arial"/>
        </w:rPr>
      </w:pPr>
      <w:r w:rsidRPr="005F4814">
        <w:rPr>
          <w:rFonts w:ascii="Century Gothic" w:hAnsi="Century Gothic" w:cs="Arial"/>
        </w:rPr>
        <w:t>The agreed overall level of funding for the scheme.</w:t>
      </w:r>
    </w:p>
    <w:p w:rsidR="003729F8" w:rsidRPr="005F4814" w:rsidRDefault="003729F8" w:rsidP="00D97AE3">
      <w:pPr>
        <w:numPr>
          <w:ilvl w:val="0"/>
          <w:numId w:val="10"/>
        </w:numPr>
        <w:spacing w:after="0"/>
        <w:rPr>
          <w:rFonts w:ascii="Century Gothic" w:hAnsi="Century Gothic" w:cs="Arial"/>
        </w:rPr>
      </w:pPr>
      <w:r w:rsidRPr="005F4814">
        <w:rPr>
          <w:rFonts w:ascii="Century Gothic" w:hAnsi="Century Gothic" w:cs="Arial"/>
        </w:rPr>
        <w:t>The agreed funding profile of the scheme across financial years.</w:t>
      </w:r>
    </w:p>
    <w:p w:rsidR="003729F8" w:rsidRPr="005F4814" w:rsidRDefault="003729F8" w:rsidP="00D97AE3">
      <w:pPr>
        <w:numPr>
          <w:ilvl w:val="0"/>
          <w:numId w:val="10"/>
        </w:numPr>
        <w:spacing w:after="0"/>
        <w:rPr>
          <w:rFonts w:ascii="Century Gothic" w:hAnsi="Century Gothic" w:cs="Arial"/>
        </w:rPr>
      </w:pPr>
      <w:r w:rsidRPr="005F4814">
        <w:rPr>
          <w:rFonts w:ascii="Century Gothic" w:hAnsi="Century Gothic" w:cs="Arial"/>
        </w:rPr>
        <w:t>General approval conditions.</w:t>
      </w:r>
    </w:p>
    <w:p w:rsidR="003729F8" w:rsidRPr="005F4814" w:rsidRDefault="003729F8" w:rsidP="00D97AE3">
      <w:pPr>
        <w:numPr>
          <w:ilvl w:val="0"/>
          <w:numId w:val="10"/>
        </w:numPr>
        <w:spacing w:after="0"/>
        <w:rPr>
          <w:rFonts w:ascii="Century Gothic" w:hAnsi="Century Gothic" w:cs="Arial"/>
        </w:rPr>
      </w:pPr>
      <w:r w:rsidRPr="005F4814">
        <w:rPr>
          <w:rFonts w:ascii="Century Gothic" w:hAnsi="Century Gothic" w:cs="Arial"/>
        </w:rPr>
        <w:t>Any scheme-specific conditions.</w:t>
      </w:r>
    </w:p>
    <w:p w:rsidR="003729F8" w:rsidRPr="005F4814" w:rsidRDefault="003729F8" w:rsidP="00D97AE3">
      <w:pPr>
        <w:numPr>
          <w:ilvl w:val="0"/>
          <w:numId w:val="10"/>
        </w:numPr>
        <w:spacing w:after="0"/>
        <w:rPr>
          <w:rFonts w:ascii="Century Gothic" w:hAnsi="Century Gothic" w:cs="Arial"/>
        </w:rPr>
      </w:pPr>
      <w:r w:rsidRPr="005F4814">
        <w:rPr>
          <w:rFonts w:ascii="Century Gothic" w:hAnsi="Century Gothic" w:cs="Arial"/>
        </w:rPr>
        <w:t>Publicity requirements for acknowledgement of CLEP, The Northern Powerhouse and any other relevant funders as appropriate.</w:t>
      </w:r>
    </w:p>
    <w:p w:rsidR="003729F8" w:rsidRPr="005F4814" w:rsidRDefault="003729F8" w:rsidP="00D97AE3">
      <w:pPr>
        <w:numPr>
          <w:ilvl w:val="0"/>
          <w:numId w:val="10"/>
        </w:numPr>
        <w:spacing w:after="0"/>
        <w:rPr>
          <w:rFonts w:ascii="Century Gothic" w:hAnsi="Century Gothic" w:cs="Arial"/>
        </w:rPr>
      </w:pPr>
      <w:r w:rsidRPr="005F4814">
        <w:rPr>
          <w:rFonts w:ascii="Century Gothic" w:hAnsi="Century Gothic" w:cs="Arial"/>
        </w:rPr>
        <w:t>Agreed contract outputs, profiled across financial years.</w:t>
      </w:r>
    </w:p>
    <w:p w:rsidR="003729F8" w:rsidRPr="005F4814" w:rsidRDefault="003729F8" w:rsidP="00D97AE3">
      <w:pPr>
        <w:spacing w:after="0"/>
        <w:ind w:left="1080"/>
        <w:rPr>
          <w:rFonts w:ascii="Century Gothic" w:hAnsi="Century Gothic" w:cs="Arial"/>
        </w:rPr>
      </w:pPr>
    </w:p>
    <w:p w:rsidR="003729F8" w:rsidRPr="005F4814" w:rsidRDefault="003729F8" w:rsidP="00D97AE3">
      <w:pPr>
        <w:rPr>
          <w:rFonts w:ascii="Century Gothic" w:hAnsi="Century Gothic" w:cs="Arial"/>
        </w:rPr>
      </w:pPr>
      <w:r w:rsidRPr="005F4814">
        <w:rPr>
          <w:rFonts w:ascii="Century Gothic" w:hAnsi="Century Gothic" w:cs="Arial"/>
        </w:rPr>
        <w:t>2.5</w:t>
      </w:r>
      <w:r w:rsidRPr="005F4814">
        <w:rPr>
          <w:rFonts w:ascii="Century Gothic" w:hAnsi="Century Gothic" w:cs="Arial"/>
        </w:rPr>
        <w:tab/>
        <w:t>Before any funding is released, the scheme promoter will need to agree to the funding and the conditions for its use through the signing of the funding agreement.</w:t>
      </w:r>
    </w:p>
    <w:p w:rsidR="003729F8" w:rsidRPr="005F4814" w:rsidRDefault="003729F8" w:rsidP="00D97AE3">
      <w:pPr>
        <w:rPr>
          <w:rFonts w:ascii="Century Gothic" w:hAnsi="Century Gothic" w:cs="Arial"/>
        </w:rPr>
      </w:pPr>
      <w:r w:rsidRPr="005F4814">
        <w:rPr>
          <w:rFonts w:ascii="Century Gothic" w:hAnsi="Century Gothic" w:cs="Arial"/>
        </w:rPr>
        <w:lastRenderedPageBreak/>
        <w:t>2.6</w:t>
      </w:r>
      <w:r w:rsidRPr="005F4814">
        <w:rPr>
          <w:rFonts w:ascii="Century Gothic" w:hAnsi="Century Gothic" w:cs="Arial"/>
        </w:rPr>
        <w:tab/>
        <w:t>Any pre-conditions imposed as part of the investment decision must be satisfactorily resolved before funding is released to the scheme promoter.</w:t>
      </w:r>
    </w:p>
    <w:p w:rsidR="003729F8" w:rsidRPr="005F4814" w:rsidRDefault="003729F8" w:rsidP="00D97AE3">
      <w:pPr>
        <w:rPr>
          <w:rFonts w:ascii="Century Gothic" w:hAnsi="Century Gothic" w:cs="Arial"/>
        </w:rPr>
      </w:pPr>
      <w:r w:rsidRPr="005F4814">
        <w:rPr>
          <w:rFonts w:ascii="Century Gothic" w:hAnsi="Century Gothic" w:cs="Arial"/>
        </w:rPr>
        <w:t xml:space="preserve">2.7 </w:t>
      </w:r>
      <w:r w:rsidRPr="005F4814">
        <w:rPr>
          <w:rFonts w:ascii="Century Gothic" w:hAnsi="Century Gothic" w:cs="Arial"/>
        </w:rPr>
        <w:tab/>
        <w:t>The Accountable Body will be responsible for holding and maintaining records of all LEP funding agreements.</w:t>
      </w:r>
    </w:p>
    <w:p w:rsidR="003729F8" w:rsidRPr="005F4814" w:rsidRDefault="003729F8" w:rsidP="00D97AE3">
      <w:pPr>
        <w:rPr>
          <w:rFonts w:ascii="Century Gothic" w:hAnsi="Century Gothic" w:cs="Arial"/>
        </w:rPr>
      </w:pPr>
      <w:r w:rsidRPr="005F4814">
        <w:rPr>
          <w:rFonts w:ascii="Century Gothic" w:hAnsi="Century Gothic" w:cs="Arial"/>
        </w:rPr>
        <w:t>2.8</w:t>
      </w:r>
      <w:r w:rsidRPr="005F4814">
        <w:rPr>
          <w:rFonts w:ascii="Century Gothic" w:hAnsi="Century Gothic" w:cs="Arial"/>
        </w:rPr>
        <w:tab/>
        <w:t>Once the funding agreement has been approved, the scheme promoter will be responsible for funding any cost increases from its own resources.</w:t>
      </w:r>
    </w:p>
    <w:p w:rsidR="003729F8" w:rsidRPr="005F4814" w:rsidRDefault="003729F8" w:rsidP="00D97AE3">
      <w:pPr>
        <w:rPr>
          <w:rFonts w:ascii="Century Gothic" w:hAnsi="Century Gothic" w:cs="Arial"/>
        </w:rPr>
      </w:pPr>
      <w:r w:rsidRPr="005F4814">
        <w:rPr>
          <w:rFonts w:ascii="Century Gothic" w:hAnsi="Century Gothic" w:cs="Arial"/>
        </w:rPr>
        <w:t>2.9</w:t>
      </w:r>
      <w:r w:rsidRPr="005F4814">
        <w:rPr>
          <w:rFonts w:ascii="Century Gothic" w:hAnsi="Century Gothic" w:cs="Arial"/>
        </w:rPr>
        <w:tab/>
        <w:t xml:space="preserve">Under exceptional circumstances, if a scheme promoter is unable to meet the cost of any project cost increases, the applicant will be required to submit a change request to CLEP Investment Panel for its consideration.   </w:t>
      </w:r>
    </w:p>
    <w:p w:rsidR="003729F8" w:rsidRPr="005F4814" w:rsidRDefault="003729F8" w:rsidP="00D97AE3">
      <w:pPr>
        <w:rPr>
          <w:rFonts w:ascii="Century Gothic" w:hAnsi="Century Gothic" w:cs="Arial"/>
        </w:rPr>
      </w:pPr>
      <w:r w:rsidRPr="005F4814">
        <w:rPr>
          <w:rFonts w:ascii="Century Gothic" w:hAnsi="Century Gothic" w:cs="Arial"/>
        </w:rPr>
        <w:t>2.10</w:t>
      </w:r>
      <w:r w:rsidRPr="005F4814">
        <w:rPr>
          <w:rFonts w:ascii="Century Gothic" w:hAnsi="Century Gothic" w:cs="Arial"/>
        </w:rPr>
        <w:tab/>
        <w:t>Any increase in LEP funding required should not take the project over the 75% Cumbria LEP contribution threshold.</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3.</w:t>
      </w:r>
      <w:r w:rsidRPr="005F4814">
        <w:rPr>
          <w:rFonts w:ascii="Century Gothic" w:hAnsi="Century Gothic" w:cs="Arial"/>
          <w:b/>
        </w:rPr>
        <w:tab/>
        <w:t>Monitoring, Evaluation and Payments</w:t>
      </w:r>
    </w:p>
    <w:p w:rsidR="003729F8" w:rsidRPr="005F4814" w:rsidRDefault="003729F8" w:rsidP="00D97AE3">
      <w:pPr>
        <w:rPr>
          <w:rFonts w:ascii="Century Gothic" w:hAnsi="Century Gothic" w:cs="Arial"/>
        </w:rPr>
      </w:pPr>
      <w:r w:rsidRPr="005F4814">
        <w:rPr>
          <w:rFonts w:ascii="Century Gothic" w:hAnsi="Century Gothic" w:cs="Arial"/>
        </w:rPr>
        <w:t>3.1</w:t>
      </w:r>
      <w:r w:rsidRPr="005F4814">
        <w:rPr>
          <w:rFonts w:ascii="Century Gothic" w:hAnsi="Century Gothic" w:cs="Arial"/>
        </w:rPr>
        <w:tab/>
        <w:t xml:space="preserve">CLEP will develop an agreed Monitoring and Evaluation Plan </w:t>
      </w:r>
      <w:r w:rsidR="000B47C8" w:rsidRPr="005F4814">
        <w:rPr>
          <w:rFonts w:ascii="Century Gothic" w:hAnsi="Century Gothic" w:cs="Arial"/>
        </w:rPr>
        <w:t xml:space="preserve">(Appendix P), </w:t>
      </w:r>
      <w:r w:rsidRPr="005F4814">
        <w:rPr>
          <w:rFonts w:ascii="Century Gothic" w:hAnsi="Century Gothic" w:cs="Arial"/>
        </w:rPr>
        <w:t>which cover the activities funded as part of the Growth Programme and outlines reporting timescales and procedures for each individual funding scheme.   The Investment Panel will review progress against the Plan and updated performance figures quarterly for onward reporting to the LEP Board.</w:t>
      </w:r>
    </w:p>
    <w:p w:rsidR="003729F8" w:rsidRPr="005F4814" w:rsidRDefault="003729F8" w:rsidP="00D97AE3">
      <w:pPr>
        <w:rPr>
          <w:rFonts w:ascii="Century Gothic" w:hAnsi="Century Gothic" w:cs="Arial"/>
        </w:rPr>
      </w:pPr>
      <w:r w:rsidRPr="005F4814">
        <w:rPr>
          <w:rFonts w:ascii="Century Gothic" w:hAnsi="Century Gothic" w:cs="Arial"/>
        </w:rPr>
        <w:t>3.2</w:t>
      </w:r>
      <w:r w:rsidRPr="005F4814">
        <w:rPr>
          <w:rFonts w:ascii="Century Gothic" w:hAnsi="Century Gothic" w:cs="Arial"/>
        </w:rPr>
        <w:tab/>
        <w:t>Quarterly management accounts will identify and forecast the expenditure and amount payable for each individual scheme and the total for the relevant LEP programme.  This information will support the development of CLEP Dashboard which will be submitted to the Department for Business, Enterprise and Industrial Strategy (BEIS), quarterly as agreed.</w:t>
      </w:r>
    </w:p>
    <w:p w:rsidR="003729F8" w:rsidRPr="005F4814" w:rsidRDefault="003729F8" w:rsidP="00D97AE3">
      <w:pPr>
        <w:rPr>
          <w:rFonts w:ascii="Century Gothic" w:hAnsi="Century Gothic" w:cs="Arial"/>
        </w:rPr>
      </w:pPr>
      <w:r w:rsidRPr="005F4814">
        <w:rPr>
          <w:rFonts w:ascii="Century Gothic" w:hAnsi="Century Gothic" w:cs="Arial"/>
        </w:rPr>
        <w:t>3.3</w:t>
      </w:r>
      <w:r w:rsidRPr="005F4814">
        <w:rPr>
          <w:rFonts w:ascii="Century Gothic" w:hAnsi="Century Gothic" w:cs="Arial"/>
        </w:rPr>
        <w:tab/>
        <w:t>Each project will complete monitoring returns, as directed within the individual funding agreement.  This will be at least quarterly with information submitted to</w:t>
      </w:r>
      <w:r w:rsidR="00CE204F" w:rsidRPr="005F4814">
        <w:rPr>
          <w:rFonts w:ascii="Century Gothic" w:hAnsi="Century Gothic" w:cs="Arial"/>
        </w:rPr>
        <w:t xml:space="preserve"> </w:t>
      </w:r>
      <w:r w:rsidRPr="005F4814">
        <w:rPr>
          <w:rFonts w:ascii="Century Gothic" w:hAnsi="Century Gothic" w:cs="Arial"/>
        </w:rPr>
        <w:t>CLEP.  These will be shared with the Accountable Body.</w:t>
      </w:r>
    </w:p>
    <w:p w:rsidR="003729F8" w:rsidRPr="005F4814" w:rsidRDefault="003729F8" w:rsidP="00D97AE3">
      <w:pPr>
        <w:rPr>
          <w:rFonts w:ascii="Century Gothic" w:hAnsi="Century Gothic" w:cs="Arial"/>
        </w:rPr>
      </w:pPr>
      <w:r w:rsidRPr="005F4814">
        <w:rPr>
          <w:rFonts w:ascii="Century Gothic" w:hAnsi="Century Gothic" w:cs="Arial"/>
        </w:rPr>
        <w:t>3.4</w:t>
      </w:r>
      <w:r w:rsidRPr="005F4814">
        <w:rPr>
          <w:rFonts w:ascii="Century Gothic" w:hAnsi="Century Gothic" w:cs="Arial"/>
        </w:rPr>
        <w:tab/>
        <w:t>Project monitoring returns will contain information including, but not limited to:</w:t>
      </w:r>
    </w:p>
    <w:p w:rsidR="003729F8" w:rsidRPr="005F4814" w:rsidRDefault="003729F8" w:rsidP="00D97AE3">
      <w:pPr>
        <w:numPr>
          <w:ilvl w:val="0"/>
          <w:numId w:val="11"/>
        </w:numPr>
        <w:spacing w:after="0"/>
        <w:rPr>
          <w:rFonts w:ascii="Century Gothic" w:hAnsi="Century Gothic" w:cs="Arial"/>
        </w:rPr>
      </w:pPr>
      <w:r w:rsidRPr="005F4814">
        <w:rPr>
          <w:rFonts w:ascii="Century Gothic" w:hAnsi="Century Gothic" w:cs="Arial"/>
        </w:rPr>
        <w:t>Level of project spend and associated evidence of defrayal.</w:t>
      </w:r>
    </w:p>
    <w:p w:rsidR="003729F8" w:rsidRPr="005F4814" w:rsidRDefault="003729F8" w:rsidP="00D97AE3">
      <w:pPr>
        <w:numPr>
          <w:ilvl w:val="0"/>
          <w:numId w:val="11"/>
        </w:numPr>
        <w:spacing w:after="0"/>
        <w:rPr>
          <w:rFonts w:ascii="Century Gothic" w:hAnsi="Century Gothic" w:cs="Arial"/>
        </w:rPr>
      </w:pPr>
      <w:r w:rsidRPr="005F4814">
        <w:rPr>
          <w:rFonts w:ascii="Century Gothic" w:hAnsi="Century Gothic" w:cs="Arial"/>
        </w:rPr>
        <w:t>Achievement of outputs.</w:t>
      </w:r>
    </w:p>
    <w:p w:rsidR="003729F8" w:rsidRPr="005F4814" w:rsidRDefault="003729F8" w:rsidP="00D97AE3">
      <w:pPr>
        <w:numPr>
          <w:ilvl w:val="0"/>
          <w:numId w:val="11"/>
        </w:numPr>
        <w:spacing w:after="0"/>
        <w:rPr>
          <w:rFonts w:ascii="Century Gothic" w:hAnsi="Century Gothic" w:cs="Arial"/>
        </w:rPr>
      </w:pPr>
      <w:r w:rsidRPr="005F4814">
        <w:rPr>
          <w:rFonts w:ascii="Century Gothic" w:hAnsi="Century Gothic" w:cs="Arial"/>
        </w:rPr>
        <w:t>Update on risk.</w:t>
      </w:r>
    </w:p>
    <w:p w:rsidR="003729F8" w:rsidRPr="005F4814" w:rsidRDefault="003729F8" w:rsidP="00D97AE3">
      <w:pPr>
        <w:numPr>
          <w:ilvl w:val="0"/>
          <w:numId w:val="11"/>
        </w:numPr>
        <w:spacing w:after="0"/>
        <w:rPr>
          <w:rFonts w:ascii="Century Gothic" w:hAnsi="Century Gothic" w:cs="Arial"/>
        </w:rPr>
      </w:pPr>
      <w:r w:rsidRPr="005F4814">
        <w:rPr>
          <w:rFonts w:ascii="Century Gothic" w:hAnsi="Century Gothic" w:cs="Arial"/>
        </w:rPr>
        <w:t>Any alterations to output of spend forecast.</w:t>
      </w:r>
    </w:p>
    <w:p w:rsidR="003729F8" w:rsidRPr="005F4814" w:rsidRDefault="003729F8" w:rsidP="00D97AE3">
      <w:pPr>
        <w:numPr>
          <w:ilvl w:val="0"/>
          <w:numId w:val="11"/>
        </w:numPr>
        <w:spacing w:after="0"/>
        <w:rPr>
          <w:rFonts w:ascii="Century Gothic" w:hAnsi="Century Gothic" w:cs="Arial"/>
        </w:rPr>
      </w:pPr>
      <w:r w:rsidRPr="005F4814">
        <w:rPr>
          <w:rFonts w:ascii="Century Gothic" w:hAnsi="Century Gothic" w:cs="Arial"/>
        </w:rPr>
        <w:t>Forward look to key planned activity during the next reporting period.</w:t>
      </w:r>
      <w:r w:rsidRPr="005F4814">
        <w:rPr>
          <w:rFonts w:ascii="Century Gothic" w:hAnsi="Century Gothic" w:cs="Arial"/>
        </w:rPr>
        <w:br/>
      </w:r>
    </w:p>
    <w:p w:rsidR="003729F8" w:rsidRPr="005F4814" w:rsidRDefault="003729F8" w:rsidP="00D97AE3">
      <w:pPr>
        <w:rPr>
          <w:rFonts w:ascii="Century Gothic" w:hAnsi="Century Gothic" w:cs="Arial"/>
        </w:rPr>
      </w:pPr>
      <w:r w:rsidRPr="005F4814">
        <w:rPr>
          <w:rFonts w:ascii="Century Gothic" w:hAnsi="Century Gothic" w:cs="Arial"/>
        </w:rPr>
        <w:t>3.5</w:t>
      </w:r>
      <w:r w:rsidRPr="005F4814">
        <w:rPr>
          <w:rFonts w:ascii="Century Gothic" w:hAnsi="Century Gothic" w:cs="Arial"/>
        </w:rPr>
        <w:tab/>
      </w:r>
      <w:r w:rsidR="0013286A" w:rsidRPr="005F4814">
        <w:rPr>
          <w:rFonts w:ascii="Century Gothic" w:hAnsi="Century Gothic" w:cs="Arial"/>
        </w:rPr>
        <w:t>The Accountable Body, on behalf of CLEP, will acknowledge receipt of monitoring information, review and verify all monitoring returns and arrange for payment in line with the agreed profile.  Confirmation will be provided to the CLEP Executive when payment has been made.</w:t>
      </w:r>
    </w:p>
    <w:p w:rsidR="003729F8" w:rsidRPr="005F4814" w:rsidRDefault="003729F8" w:rsidP="00D97AE3">
      <w:pPr>
        <w:rPr>
          <w:rFonts w:ascii="Century Gothic" w:hAnsi="Century Gothic" w:cs="Arial"/>
        </w:rPr>
      </w:pPr>
      <w:r w:rsidRPr="005F4814">
        <w:rPr>
          <w:rFonts w:ascii="Century Gothic" w:hAnsi="Century Gothic" w:cs="Arial"/>
        </w:rPr>
        <w:t>3.6</w:t>
      </w:r>
      <w:r w:rsidRPr="005F4814">
        <w:rPr>
          <w:rFonts w:ascii="Century Gothic" w:hAnsi="Century Gothic" w:cs="Arial"/>
        </w:rPr>
        <w:tab/>
        <w:t>CLEP and the Accountable Body will</w:t>
      </w:r>
      <w:r w:rsidR="00864833">
        <w:rPr>
          <w:rFonts w:ascii="Century Gothic" w:hAnsi="Century Gothic" w:cs="Arial"/>
        </w:rPr>
        <w:t xml:space="preserve"> monitor individual</w:t>
      </w:r>
      <w:r w:rsidRPr="005F4814">
        <w:rPr>
          <w:rFonts w:ascii="Century Gothic" w:hAnsi="Century Gothic" w:cs="Arial"/>
        </w:rPr>
        <w:t xml:space="preserve"> schemes at intervals agreed with the scheme promoter but at least quarterly.</w:t>
      </w:r>
    </w:p>
    <w:p w:rsidR="003729F8" w:rsidRPr="005F4814" w:rsidRDefault="003729F8" w:rsidP="00D97AE3">
      <w:pPr>
        <w:rPr>
          <w:rFonts w:ascii="Century Gothic" w:hAnsi="Century Gothic" w:cs="Arial"/>
        </w:rPr>
      </w:pPr>
      <w:r w:rsidRPr="005F4814">
        <w:rPr>
          <w:rFonts w:ascii="Century Gothic" w:hAnsi="Century Gothic" w:cs="Arial"/>
        </w:rPr>
        <w:lastRenderedPageBreak/>
        <w:t>3.7</w:t>
      </w:r>
      <w:r w:rsidRPr="005F4814">
        <w:rPr>
          <w:rFonts w:ascii="Century Gothic" w:hAnsi="Century Gothic" w:cs="Arial"/>
        </w:rPr>
        <w:tab/>
        <w:t xml:space="preserve">At the end of the funding agreement, all projects will be expected to provide a final report evaluating the performance against the project outcomes.  </w:t>
      </w:r>
      <w:r w:rsidR="000B47C8" w:rsidRPr="005F4814">
        <w:rPr>
          <w:rFonts w:ascii="Century Gothic" w:hAnsi="Century Gothic" w:cs="Arial"/>
        </w:rPr>
        <w:t xml:space="preserve">Projects with an investment level of more than £3million </w:t>
      </w:r>
      <w:r w:rsidR="005A7650" w:rsidRPr="005F4814">
        <w:rPr>
          <w:rFonts w:ascii="Century Gothic" w:hAnsi="Century Gothic" w:cs="Arial"/>
        </w:rPr>
        <w:t xml:space="preserve">will be expected to provide an evaluation in line with the HMT Magenta Book (2011). </w:t>
      </w:r>
    </w:p>
    <w:p w:rsidR="003729F8" w:rsidRPr="005F4814" w:rsidRDefault="003729F8" w:rsidP="00D97AE3">
      <w:pPr>
        <w:rPr>
          <w:rFonts w:ascii="Century Gothic" w:hAnsi="Century Gothic" w:cs="Arial"/>
        </w:rPr>
      </w:pPr>
      <w:r w:rsidRPr="005F4814">
        <w:rPr>
          <w:rFonts w:ascii="Century Gothic" w:hAnsi="Century Gothic" w:cs="Arial"/>
        </w:rPr>
        <w:t>3.8</w:t>
      </w:r>
      <w:r w:rsidRPr="005F4814">
        <w:rPr>
          <w:rFonts w:ascii="Century Gothic" w:hAnsi="Century Gothic" w:cs="Arial"/>
        </w:rPr>
        <w:tab/>
        <w:t xml:space="preserve">The Investment Panel, as set out in the Terms of Reference will be responsible for reviewing and monitoring programme performance and providing regular updates to </w:t>
      </w:r>
      <w:r w:rsidR="006621BD">
        <w:rPr>
          <w:rFonts w:ascii="Century Gothic" w:hAnsi="Century Gothic" w:cs="Arial"/>
        </w:rPr>
        <w:t xml:space="preserve">the </w:t>
      </w:r>
      <w:r w:rsidRPr="005F4814">
        <w:rPr>
          <w:rFonts w:ascii="Century Gothic" w:hAnsi="Century Gothic" w:cs="Arial"/>
        </w:rPr>
        <w:t>CLEP Board, which set out as a minimum key achievements, risks and performance against the agreed programme outputs and financial profile.</w:t>
      </w:r>
    </w:p>
    <w:p w:rsidR="005A7650" w:rsidRPr="005F4814" w:rsidRDefault="005A7650" w:rsidP="00D97AE3">
      <w:pPr>
        <w:rPr>
          <w:rFonts w:ascii="Century Gothic" w:hAnsi="Century Gothic" w:cs="Arial"/>
        </w:rPr>
      </w:pPr>
      <w:r w:rsidRPr="005F4814">
        <w:rPr>
          <w:rFonts w:ascii="Century Gothic" w:hAnsi="Century Gothic" w:cs="Arial"/>
        </w:rPr>
        <w:t>3.9</w:t>
      </w:r>
      <w:r w:rsidRPr="005F4814">
        <w:rPr>
          <w:rFonts w:ascii="Century Gothic" w:hAnsi="Century Gothic" w:cs="Arial"/>
        </w:rPr>
        <w:tab/>
        <w:t>At the end of each funding programme, CLEP will undertake an evaluation of the effectiveness and impact of the programme in line with the HM Treasury Magenta Book (2011).</w:t>
      </w:r>
    </w:p>
    <w:p w:rsidR="005A7650" w:rsidRPr="005F4814" w:rsidRDefault="005A7650" w:rsidP="00D97AE3">
      <w:pPr>
        <w:rPr>
          <w:rFonts w:ascii="Century Gothic" w:hAnsi="Century Gothic" w:cs="Arial"/>
        </w:rPr>
      </w:pPr>
      <w:r w:rsidRPr="005F4814">
        <w:rPr>
          <w:rFonts w:ascii="Century Gothic" w:hAnsi="Century Gothic" w:cs="Arial"/>
        </w:rPr>
        <w:t>3.10</w:t>
      </w:r>
      <w:r w:rsidRPr="005F4814">
        <w:rPr>
          <w:rFonts w:ascii="Century Gothic" w:hAnsi="Century Gothic" w:cs="Arial"/>
        </w:rPr>
        <w:tab/>
        <w:t xml:space="preserve">This evaluation will be presented to the Investment Panel and CLEP Board and will be made available on the CLEP website. </w:t>
      </w:r>
    </w:p>
    <w:p w:rsidR="005A7650" w:rsidRPr="005F4814" w:rsidRDefault="006621BD" w:rsidP="00D97AE3">
      <w:pPr>
        <w:rPr>
          <w:rFonts w:ascii="Century Gothic" w:hAnsi="Century Gothic" w:cs="Arial"/>
        </w:rPr>
      </w:pPr>
      <w:r>
        <w:rPr>
          <w:rFonts w:ascii="Century Gothic" w:hAnsi="Century Gothic" w:cs="Arial"/>
        </w:rPr>
        <w:t>3.11</w:t>
      </w:r>
      <w:r>
        <w:rPr>
          <w:rFonts w:ascii="Century Gothic" w:hAnsi="Century Gothic" w:cs="Arial"/>
        </w:rPr>
        <w:tab/>
        <w:t>The CLEP B</w:t>
      </w:r>
      <w:r w:rsidR="005A7650" w:rsidRPr="005F4814">
        <w:rPr>
          <w:rFonts w:ascii="Century Gothic" w:hAnsi="Century Gothic" w:cs="Arial"/>
        </w:rPr>
        <w:t xml:space="preserve">oard and </w:t>
      </w:r>
      <w:r>
        <w:rPr>
          <w:rFonts w:ascii="Century Gothic" w:hAnsi="Century Gothic" w:cs="Arial"/>
        </w:rPr>
        <w:t>E</w:t>
      </w:r>
      <w:r w:rsidR="005A7650" w:rsidRPr="005F4814">
        <w:rPr>
          <w:rFonts w:ascii="Century Gothic" w:hAnsi="Century Gothic" w:cs="Arial"/>
        </w:rPr>
        <w:t xml:space="preserve">xecutive will utilise the findings of the evaluation to aid the design and implementation of future funding programmes. </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4.</w:t>
      </w:r>
      <w:r w:rsidRPr="005F4814">
        <w:rPr>
          <w:rFonts w:ascii="Century Gothic" w:hAnsi="Century Gothic" w:cs="Arial"/>
          <w:b/>
        </w:rPr>
        <w:tab/>
        <w:t>Scheme Changes</w:t>
      </w:r>
    </w:p>
    <w:p w:rsidR="003729F8" w:rsidRPr="005F4814" w:rsidRDefault="003729F8" w:rsidP="00D97AE3">
      <w:pPr>
        <w:rPr>
          <w:rFonts w:ascii="Century Gothic" w:hAnsi="Century Gothic" w:cs="Arial"/>
        </w:rPr>
      </w:pPr>
      <w:r w:rsidRPr="005F4814">
        <w:rPr>
          <w:rFonts w:ascii="Century Gothic" w:hAnsi="Century Gothic" w:cs="Arial"/>
        </w:rPr>
        <w:t>4.1</w:t>
      </w:r>
      <w:r w:rsidRPr="005F4814">
        <w:rPr>
          <w:rFonts w:ascii="Century Gothic" w:hAnsi="Century Gothic" w:cs="Arial"/>
        </w:rPr>
        <w:tab/>
        <w:t xml:space="preserve">Cumbria LEP’s Growth Programmes will need to be managed effectively to ensure the devolved budget delivers both </w:t>
      </w:r>
      <w:r w:rsidR="006621BD">
        <w:rPr>
          <w:rFonts w:ascii="Century Gothic" w:hAnsi="Century Gothic" w:cs="Arial"/>
        </w:rPr>
        <w:t>C</w:t>
      </w:r>
      <w:r w:rsidRPr="005F4814">
        <w:rPr>
          <w:rFonts w:ascii="Century Gothic" w:hAnsi="Century Gothic" w:cs="Arial"/>
        </w:rPr>
        <w:t xml:space="preserve">LEP’s strategic growth priorities as well as value for money.  </w:t>
      </w:r>
    </w:p>
    <w:p w:rsidR="003729F8" w:rsidRPr="005F4814" w:rsidRDefault="003729F8" w:rsidP="00D97AE3">
      <w:pPr>
        <w:rPr>
          <w:rFonts w:ascii="Century Gothic" w:hAnsi="Century Gothic" w:cs="Arial"/>
        </w:rPr>
      </w:pPr>
      <w:r w:rsidRPr="005F4814">
        <w:rPr>
          <w:rFonts w:ascii="Century Gothic" w:hAnsi="Century Gothic" w:cs="Arial"/>
        </w:rPr>
        <w:t>4.2</w:t>
      </w:r>
      <w:r w:rsidRPr="005F4814">
        <w:rPr>
          <w:rFonts w:ascii="Century Gothic" w:hAnsi="Century Gothic" w:cs="Arial"/>
        </w:rPr>
        <w:tab/>
        <w:t>CLEP will put in place a transparent methodology to actively manage the devolved budget to respond to changed circumstances including scheme slippage as well as to changes in scheme scope and/or costs.</w:t>
      </w:r>
    </w:p>
    <w:p w:rsidR="003729F8" w:rsidRPr="005F4814" w:rsidRDefault="003729F8" w:rsidP="00D97AE3">
      <w:pPr>
        <w:rPr>
          <w:rFonts w:ascii="Century Gothic" w:hAnsi="Century Gothic" w:cs="Arial"/>
        </w:rPr>
      </w:pPr>
      <w:r w:rsidRPr="005F4814">
        <w:rPr>
          <w:rFonts w:ascii="Century Gothic" w:hAnsi="Century Gothic" w:cs="Arial"/>
        </w:rPr>
        <w:t>4.3</w:t>
      </w:r>
      <w:r w:rsidRPr="005F4814">
        <w:rPr>
          <w:rFonts w:ascii="Century Gothic" w:hAnsi="Century Gothic" w:cs="Arial"/>
        </w:rPr>
        <w:tab/>
        <w:t>Project sponsors will be required to formally notify CLEP and the Accountable Body of any changes to a scheme immediately either through the agreed reporting regime or separately if timescales do not align.  This will constitute the start of a Change Control process.</w:t>
      </w:r>
    </w:p>
    <w:p w:rsidR="003729F8" w:rsidRPr="005F4814" w:rsidRDefault="003729F8" w:rsidP="00D97AE3">
      <w:pPr>
        <w:rPr>
          <w:rFonts w:ascii="Century Gothic" w:hAnsi="Century Gothic" w:cs="Arial"/>
        </w:rPr>
      </w:pPr>
      <w:r w:rsidRPr="005F4814">
        <w:rPr>
          <w:rFonts w:ascii="Century Gothic" w:hAnsi="Century Gothic" w:cs="Arial"/>
        </w:rPr>
        <w:t>4.4</w:t>
      </w:r>
      <w:r w:rsidRPr="005F4814">
        <w:rPr>
          <w:rFonts w:ascii="Century Gothic" w:hAnsi="Century Gothic" w:cs="Arial"/>
        </w:rPr>
        <w:tab/>
        <w:t xml:space="preserve"> CLEP will consider if any notified scheme variation represents a material change to the project.  A material change would include, but is not limited to;</w:t>
      </w:r>
    </w:p>
    <w:p w:rsidR="003729F8" w:rsidRPr="005F4814" w:rsidRDefault="003729F8" w:rsidP="0026072D">
      <w:pPr>
        <w:pStyle w:val="ListParagraph"/>
        <w:numPr>
          <w:ilvl w:val="0"/>
          <w:numId w:val="80"/>
        </w:numPr>
        <w:rPr>
          <w:rFonts w:ascii="Century Gothic" w:hAnsi="Century Gothic" w:cs="Arial"/>
        </w:rPr>
      </w:pPr>
      <w:r w:rsidRPr="005F4814">
        <w:rPr>
          <w:rFonts w:ascii="Century Gothic" w:hAnsi="Century Gothic" w:cs="Arial"/>
        </w:rPr>
        <w:t>Variation to delivery timescales – where delivery is likely to move into a different financial year.</w:t>
      </w:r>
    </w:p>
    <w:p w:rsidR="003729F8" w:rsidRPr="005F4814" w:rsidRDefault="003729F8" w:rsidP="0026072D">
      <w:pPr>
        <w:pStyle w:val="ListParagraph"/>
        <w:numPr>
          <w:ilvl w:val="0"/>
          <w:numId w:val="80"/>
        </w:numPr>
        <w:rPr>
          <w:rFonts w:ascii="Century Gothic" w:hAnsi="Century Gothic" w:cs="Arial"/>
        </w:rPr>
      </w:pPr>
      <w:r w:rsidRPr="005F4814">
        <w:rPr>
          <w:rFonts w:ascii="Century Gothic" w:hAnsi="Century Gothic" w:cs="Arial"/>
        </w:rPr>
        <w:t>Variation to funding package – either reduction in match funding which could affect the viability of a scheme or an increase in funding available which could reduce the need to CLEP investment at the originally agreed level.</w:t>
      </w:r>
    </w:p>
    <w:p w:rsidR="003729F8" w:rsidRPr="005F4814" w:rsidRDefault="003729F8" w:rsidP="0026072D">
      <w:pPr>
        <w:pStyle w:val="ListParagraph"/>
        <w:numPr>
          <w:ilvl w:val="0"/>
          <w:numId w:val="80"/>
        </w:numPr>
        <w:rPr>
          <w:rFonts w:ascii="Century Gothic" w:hAnsi="Century Gothic" w:cs="Arial"/>
        </w:rPr>
      </w:pPr>
      <w:r w:rsidRPr="005F4814">
        <w:rPr>
          <w:rFonts w:ascii="Century Gothic" w:hAnsi="Century Gothic" w:cs="Arial"/>
        </w:rPr>
        <w:t>Variation to project outputs – forecast reduction in project outputs within the lifetime of the funding agreement.</w:t>
      </w:r>
    </w:p>
    <w:p w:rsidR="003729F8" w:rsidRPr="005F4814" w:rsidRDefault="003729F8" w:rsidP="0026072D">
      <w:pPr>
        <w:pStyle w:val="ListParagraph"/>
        <w:numPr>
          <w:ilvl w:val="0"/>
          <w:numId w:val="80"/>
        </w:numPr>
        <w:rPr>
          <w:rFonts w:ascii="Century Gothic" w:hAnsi="Century Gothic" w:cs="Arial"/>
        </w:rPr>
      </w:pPr>
      <w:r w:rsidRPr="005F4814">
        <w:rPr>
          <w:rFonts w:ascii="Century Gothic" w:hAnsi="Century Gothic" w:cs="Arial"/>
        </w:rPr>
        <w:t>Variation to project scope or scale – where key elements of the project may no longer be deliverable or may be delivered at a reduced scale.</w:t>
      </w:r>
    </w:p>
    <w:p w:rsidR="003729F8" w:rsidRPr="005F4814" w:rsidRDefault="003729F8" w:rsidP="00D97AE3">
      <w:pPr>
        <w:rPr>
          <w:rFonts w:ascii="Century Gothic" w:hAnsi="Century Gothic" w:cs="Arial"/>
        </w:rPr>
      </w:pPr>
      <w:r w:rsidRPr="005F4814">
        <w:rPr>
          <w:rFonts w:ascii="Century Gothic" w:hAnsi="Century Gothic" w:cs="Arial"/>
        </w:rPr>
        <w:lastRenderedPageBreak/>
        <w:t>4.5</w:t>
      </w:r>
      <w:r w:rsidRPr="005F4814">
        <w:rPr>
          <w:rFonts w:ascii="Century Gothic" w:hAnsi="Century Gothic" w:cs="Arial"/>
        </w:rPr>
        <w:tab/>
        <w:t>Where a material change is proposed, a formal Change Control will be considered by the Investment Panel.  The Panel will need to consider if delivery of the proposed changes would mean that;</w:t>
      </w:r>
    </w:p>
    <w:p w:rsidR="003729F8" w:rsidRPr="005F4814" w:rsidRDefault="003729F8" w:rsidP="0026072D">
      <w:pPr>
        <w:pStyle w:val="ListParagraph"/>
        <w:numPr>
          <w:ilvl w:val="0"/>
          <w:numId w:val="81"/>
        </w:numPr>
        <w:rPr>
          <w:rFonts w:ascii="Century Gothic" w:hAnsi="Century Gothic" w:cs="Arial"/>
        </w:rPr>
      </w:pPr>
      <w:r w:rsidRPr="005F4814">
        <w:rPr>
          <w:rFonts w:ascii="Century Gothic" w:hAnsi="Century Gothic" w:cs="Arial"/>
        </w:rPr>
        <w:t xml:space="preserve">The project still fits strategically with the objectives of both CLEP and where relevant the individual funding scheme.  </w:t>
      </w:r>
    </w:p>
    <w:p w:rsidR="003729F8" w:rsidRPr="005F4814" w:rsidRDefault="003729F8" w:rsidP="0026072D">
      <w:pPr>
        <w:pStyle w:val="ListParagraph"/>
        <w:numPr>
          <w:ilvl w:val="0"/>
          <w:numId w:val="81"/>
        </w:numPr>
        <w:rPr>
          <w:rFonts w:ascii="Century Gothic" w:hAnsi="Century Gothic" w:cs="Arial"/>
        </w:rPr>
      </w:pPr>
      <w:r w:rsidRPr="005F4814">
        <w:rPr>
          <w:rFonts w:ascii="Century Gothic" w:hAnsi="Century Gothic" w:cs="Arial"/>
        </w:rPr>
        <w:t>The project will still deliver acceptable value for money.</w:t>
      </w:r>
    </w:p>
    <w:p w:rsidR="003729F8" w:rsidRPr="005F4814" w:rsidRDefault="003729F8" w:rsidP="0026072D">
      <w:pPr>
        <w:pStyle w:val="ListParagraph"/>
        <w:numPr>
          <w:ilvl w:val="0"/>
          <w:numId w:val="81"/>
        </w:numPr>
        <w:rPr>
          <w:rFonts w:ascii="Century Gothic" w:hAnsi="Century Gothic" w:cs="Arial"/>
        </w:rPr>
      </w:pPr>
      <w:r w:rsidRPr="005F4814">
        <w:rPr>
          <w:rFonts w:ascii="Century Gothic" w:hAnsi="Century Gothic" w:cs="Arial"/>
        </w:rPr>
        <w:t>The project is still allowable within the agreed State Aid regulations.</w:t>
      </w:r>
    </w:p>
    <w:p w:rsidR="003729F8" w:rsidRPr="005F4814" w:rsidRDefault="003729F8" w:rsidP="0026072D">
      <w:pPr>
        <w:pStyle w:val="ListParagraph"/>
        <w:numPr>
          <w:ilvl w:val="0"/>
          <w:numId w:val="81"/>
        </w:numPr>
        <w:rPr>
          <w:rFonts w:ascii="Century Gothic" w:hAnsi="Century Gothic" w:cs="Arial"/>
        </w:rPr>
      </w:pPr>
      <w:r w:rsidRPr="005F4814">
        <w:rPr>
          <w:rFonts w:ascii="Century Gothic" w:hAnsi="Century Gothic" w:cs="Arial"/>
        </w:rPr>
        <w:t>The project still contributes to key CLEP required outputs.</w:t>
      </w:r>
    </w:p>
    <w:p w:rsidR="003729F8" w:rsidRPr="005F4814" w:rsidRDefault="003729F8" w:rsidP="0026072D">
      <w:pPr>
        <w:pStyle w:val="ListParagraph"/>
        <w:numPr>
          <w:ilvl w:val="0"/>
          <w:numId w:val="81"/>
        </w:numPr>
        <w:rPr>
          <w:rFonts w:ascii="Century Gothic" w:hAnsi="Century Gothic" w:cs="Arial"/>
        </w:rPr>
      </w:pPr>
      <w:r w:rsidRPr="005F4814">
        <w:rPr>
          <w:rFonts w:ascii="Century Gothic" w:hAnsi="Century Gothic" w:cs="Arial"/>
        </w:rPr>
        <w:t>If the project can be delivered effectively within the required timescales.</w:t>
      </w:r>
    </w:p>
    <w:p w:rsidR="003729F8" w:rsidRPr="005F4814" w:rsidRDefault="003729F8" w:rsidP="0026072D">
      <w:pPr>
        <w:pStyle w:val="ListParagraph"/>
        <w:numPr>
          <w:ilvl w:val="0"/>
          <w:numId w:val="81"/>
        </w:numPr>
        <w:rPr>
          <w:rFonts w:ascii="Century Gothic" w:hAnsi="Century Gothic" w:cs="Arial"/>
        </w:rPr>
      </w:pPr>
      <w:r w:rsidRPr="005F4814">
        <w:rPr>
          <w:rFonts w:ascii="Century Gothic" w:hAnsi="Century Gothic" w:cs="Arial"/>
        </w:rPr>
        <w:t>If the proposed changes raise the risk to delivery/achievement of outputs to an unacceptable level.</w:t>
      </w:r>
    </w:p>
    <w:p w:rsidR="003729F8" w:rsidRPr="005F4814" w:rsidRDefault="003729F8" w:rsidP="00D97AE3">
      <w:pPr>
        <w:rPr>
          <w:rFonts w:ascii="Century Gothic" w:hAnsi="Century Gothic" w:cs="Arial"/>
        </w:rPr>
      </w:pPr>
      <w:r w:rsidRPr="005F4814">
        <w:rPr>
          <w:rFonts w:ascii="Century Gothic" w:hAnsi="Century Gothic" w:cs="Arial"/>
        </w:rPr>
        <w:t>4.6</w:t>
      </w:r>
      <w:r w:rsidRPr="005F4814">
        <w:rPr>
          <w:rFonts w:ascii="Century Gothic" w:hAnsi="Century Gothic" w:cs="Arial"/>
        </w:rPr>
        <w:tab/>
        <w:t>The Investment Panel can make decisions to alter investment decisions within the agreed tolerances as identified below:</w:t>
      </w:r>
    </w:p>
    <w:tbl>
      <w:tblPr>
        <w:tblW w:w="0" w:type="auto"/>
        <w:tblInd w:w="108" w:type="dxa"/>
        <w:tblCellMar>
          <w:left w:w="0" w:type="dxa"/>
          <w:right w:w="0" w:type="dxa"/>
        </w:tblCellMar>
        <w:tblLook w:val="04A0" w:firstRow="1" w:lastRow="0" w:firstColumn="1" w:lastColumn="0" w:noHBand="0" w:noVBand="1"/>
      </w:tblPr>
      <w:tblGrid>
        <w:gridCol w:w="3978"/>
        <w:gridCol w:w="4921"/>
      </w:tblGrid>
      <w:tr w:rsidR="003729F8" w:rsidRPr="005F4814" w:rsidTr="005F4814">
        <w:tc>
          <w:tcPr>
            <w:tcW w:w="3992" w:type="dxa"/>
            <w:tcBorders>
              <w:top w:val="single" w:sz="8" w:space="0" w:color="auto"/>
              <w:left w:val="single" w:sz="8" w:space="0" w:color="auto"/>
              <w:bottom w:val="single" w:sz="8" w:space="0" w:color="auto"/>
              <w:right w:val="single" w:sz="8" w:space="0" w:color="auto"/>
            </w:tcBorders>
            <w:shd w:val="clear" w:color="auto" w:fill="035157"/>
            <w:tcMar>
              <w:top w:w="0" w:type="dxa"/>
              <w:left w:w="108" w:type="dxa"/>
              <w:bottom w:w="0" w:type="dxa"/>
              <w:right w:w="108" w:type="dxa"/>
            </w:tcMar>
            <w:hideMark/>
          </w:tcPr>
          <w:p w:rsidR="003729F8" w:rsidRPr="005F4814" w:rsidRDefault="003729F8" w:rsidP="00D97AE3">
            <w:pPr>
              <w:rPr>
                <w:rFonts w:ascii="Century Gothic" w:hAnsi="Century Gothic" w:cs="Arial"/>
                <w:b/>
                <w:color w:val="FFFFFF" w:themeColor="background1"/>
              </w:rPr>
            </w:pPr>
            <w:r w:rsidRPr="005F4814">
              <w:rPr>
                <w:rFonts w:ascii="Century Gothic" w:hAnsi="Century Gothic" w:cs="Arial"/>
                <w:b/>
                <w:color w:val="FFFFFF" w:themeColor="background1"/>
              </w:rPr>
              <w:t>Change to investment decision</w:t>
            </w:r>
          </w:p>
        </w:tc>
        <w:tc>
          <w:tcPr>
            <w:tcW w:w="4939" w:type="dxa"/>
            <w:tcBorders>
              <w:top w:val="single" w:sz="8" w:space="0" w:color="auto"/>
              <w:left w:val="nil"/>
              <w:bottom w:val="single" w:sz="8" w:space="0" w:color="auto"/>
              <w:right w:val="single" w:sz="8" w:space="0" w:color="auto"/>
            </w:tcBorders>
            <w:shd w:val="clear" w:color="auto" w:fill="035157"/>
            <w:tcMar>
              <w:top w:w="0" w:type="dxa"/>
              <w:left w:w="108" w:type="dxa"/>
              <w:bottom w:w="0" w:type="dxa"/>
              <w:right w:w="108" w:type="dxa"/>
            </w:tcMar>
            <w:hideMark/>
          </w:tcPr>
          <w:p w:rsidR="003729F8" w:rsidRPr="005F4814" w:rsidRDefault="003729F8" w:rsidP="00D97AE3">
            <w:pPr>
              <w:rPr>
                <w:rFonts w:ascii="Century Gothic" w:hAnsi="Century Gothic" w:cs="Arial"/>
                <w:b/>
                <w:color w:val="FFFFFF" w:themeColor="background1"/>
              </w:rPr>
            </w:pPr>
            <w:r w:rsidRPr="005F4814">
              <w:rPr>
                <w:rFonts w:ascii="Century Gothic" w:hAnsi="Century Gothic" w:cs="Arial"/>
                <w:b/>
                <w:color w:val="FFFFFF" w:themeColor="background1"/>
              </w:rPr>
              <w:t>Authorisation</w:t>
            </w:r>
          </w:p>
        </w:tc>
      </w:tr>
      <w:tr w:rsidR="005A7650" w:rsidRPr="005F4814" w:rsidTr="005A7650">
        <w:tc>
          <w:tcPr>
            <w:tcW w:w="3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7650" w:rsidRPr="005F4814" w:rsidRDefault="005A7650" w:rsidP="00D97AE3">
            <w:pPr>
              <w:rPr>
                <w:rFonts w:ascii="Century Gothic" w:hAnsi="Century Gothic" w:cs="Arial"/>
              </w:rPr>
            </w:pPr>
            <w:r w:rsidRPr="005F4814">
              <w:rPr>
                <w:rFonts w:ascii="Century Gothic" w:hAnsi="Century Gothic" w:cs="Arial"/>
              </w:rPr>
              <w:t>Up to 10% and/or a maximum value of £250k and no material change</w:t>
            </w:r>
          </w:p>
        </w:tc>
        <w:tc>
          <w:tcPr>
            <w:tcW w:w="4939" w:type="dxa"/>
            <w:tcBorders>
              <w:top w:val="nil"/>
              <w:left w:val="nil"/>
              <w:bottom w:val="single" w:sz="8" w:space="0" w:color="auto"/>
              <w:right w:val="single" w:sz="8" w:space="0" w:color="auto"/>
            </w:tcBorders>
            <w:tcMar>
              <w:top w:w="0" w:type="dxa"/>
              <w:left w:w="108" w:type="dxa"/>
              <w:bottom w:w="0" w:type="dxa"/>
              <w:right w:w="108" w:type="dxa"/>
            </w:tcMar>
          </w:tcPr>
          <w:p w:rsidR="005A7650" w:rsidRPr="005F4814" w:rsidRDefault="005A7650" w:rsidP="00D97AE3">
            <w:pPr>
              <w:rPr>
                <w:rFonts w:ascii="Century Gothic" w:hAnsi="Century Gothic" w:cs="Arial"/>
              </w:rPr>
            </w:pPr>
            <w:r w:rsidRPr="005F4814">
              <w:rPr>
                <w:rFonts w:ascii="Century Gothic" w:hAnsi="Century Gothic" w:cs="Arial"/>
              </w:rPr>
              <w:t>CLEP Chief Executive or Head of Programmes Team</w:t>
            </w:r>
          </w:p>
        </w:tc>
      </w:tr>
      <w:tr w:rsidR="005A7650" w:rsidRPr="005F4814" w:rsidTr="005A7650">
        <w:tc>
          <w:tcPr>
            <w:tcW w:w="3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7650" w:rsidRPr="005F4814" w:rsidRDefault="005A7650" w:rsidP="00D97AE3">
            <w:pPr>
              <w:rPr>
                <w:rFonts w:ascii="Century Gothic" w:hAnsi="Century Gothic" w:cs="Arial"/>
              </w:rPr>
            </w:pPr>
            <w:r w:rsidRPr="005F4814">
              <w:rPr>
                <w:rFonts w:ascii="Century Gothic" w:hAnsi="Century Gothic" w:cs="Arial"/>
              </w:rPr>
              <w:t>Up to 20% and/or maximum value of £500k and no material change</w:t>
            </w:r>
          </w:p>
        </w:tc>
        <w:tc>
          <w:tcPr>
            <w:tcW w:w="4939" w:type="dxa"/>
            <w:tcBorders>
              <w:top w:val="nil"/>
              <w:left w:val="nil"/>
              <w:bottom w:val="single" w:sz="8" w:space="0" w:color="auto"/>
              <w:right w:val="single" w:sz="8" w:space="0" w:color="auto"/>
            </w:tcBorders>
            <w:tcMar>
              <w:top w:w="0" w:type="dxa"/>
              <w:left w:w="108" w:type="dxa"/>
              <w:bottom w:w="0" w:type="dxa"/>
              <w:right w:w="108" w:type="dxa"/>
            </w:tcMar>
          </w:tcPr>
          <w:p w:rsidR="005A7650" w:rsidRPr="005F4814" w:rsidRDefault="005A7650" w:rsidP="00D97AE3">
            <w:pPr>
              <w:rPr>
                <w:rFonts w:ascii="Century Gothic" w:hAnsi="Century Gothic" w:cs="Arial"/>
              </w:rPr>
            </w:pPr>
            <w:r w:rsidRPr="005F4814">
              <w:rPr>
                <w:rFonts w:ascii="Century Gothic" w:hAnsi="Century Gothic" w:cs="Arial"/>
              </w:rPr>
              <w:t>Change control - CLEP Chief Executive and Accountable Body - Senior Manager and LEP IP Chair</w:t>
            </w:r>
          </w:p>
        </w:tc>
      </w:tr>
      <w:tr w:rsidR="005A7650" w:rsidRPr="005F4814" w:rsidTr="005A7650">
        <w:tc>
          <w:tcPr>
            <w:tcW w:w="3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7650" w:rsidRPr="005F4814" w:rsidRDefault="005A7650" w:rsidP="00D97AE3">
            <w:pPr>
              <w:rPr>
                <w:rFonts w:ascii="Century Gothic" w:hAnsi="Century Gothic" w:cs="Arial"/>
              </w:rPr>
            </w:pPr>
            <w:r w:rsidRPr="005F4814">
              <w:rPr>
                <w:rFonts w:ascii="Century Gothic" w:hAnsi="Century Gothic" w:cs="Arial"/>
              </w:rPr>
              <w:t>Over 20% and/or over £500k and/or a material change to the project</w:t>
            </w:r>
          </w:p>
        </w:tc>
        <w:tc>
          <w:tcPr>
            <w:tcW w:w="4939" w:type="dxa"/>
            <w:tcBorders>
              <w:top w:val="nil"/>
              <w:left w:val="nil"/>
              <w:bottom w:val="single" w:sz="8" w:space="0" w:color="auto"/>
              <w:right w:val="single" w:sz="8" w:space="0" w:color="auto"/>
            </w:tcBorders>
            <w:tcMar>
              <w:top w:w="0" w:type="dxa"/>
              <w:left w:w="108" w:type="dxa"/>
              <w:bottom w:w="0" w:type="dxa"/>
              <w:right w:w="108" w:type="dxa"/>
            </w:tcMar>
          </w:tcPr>
          <w:p w:rsidR="005A7650" w:rsidRPr="005F4814" w:rsidRDefault="005A7650" w:rsidP="00D97AE3">
            <w:pPr>
              <w:rPr>
                <w:rFonts w:ascii="Century Gothic" w:hAnsi="Century Gothic" w:cs="Arial"/>
              </w:rPr>
            </w:pPr>
            <w:r w:rsidRPr="005F4814">
              <w:rPr>
                <w:rFonts w:ascii="Century Gothic" w:hAnsi="Century Gothic" w:cs="Arial"/>
              </w:rPr>
              <w:t>Change Control, CLEP Investment Panel or CLEP Board</w:t>
            </w:r>
          </w:p>
        </w:tc>
      </w:tr>
    </w:tbl>
    <w:p w:rsidR="003729F8" w:rsidRPr="005F4814" w:rsidRDefault="003729F8" w:rsidP="00D97AE3">
      <w:pPr>
        <w:rPr>
          <w:rFonts w:ascii="Century Gothic" w:hAnsi="Century Gothic" w:cs="Arial"/>
        </w:rPr>
      </w:pPr>
    </w:p>
    <w:p w:rsidR="003729F8" w:rsidRPr="005F4814" w:rsidRDefault="003729F8" w:rsidP="00D97AE3">
      <w:pPr>
        <w:rPr>
          <w:rFonts w:ascii="Century Gothic" w:hAnsi="Century Gothic" w:cs="Arial"/>
        </w:rPr>
      </w:pPr>
      <w:r w:rsidRPr="005F4814">
        <w:rPr>
          <w:rFonts w:ascii="Century Gothic" w:hAnsi="Century Gothic" w:cs="Arial"/>
        </w:rPr>
        <w:t>4.7</w:t>
      </w:r>
      <w:r w:rsidRPr="005F4814">
        <w:rPr>
          <w:rFonts w:ascii="Century Gothic" w:hAnsi="Century Gothic" w:cs="Arial"/>
        </w:rPr>
        <w:tab/>
        <w:t>If the Investment Panel agrees to support the proposed Change Control, any subsequent necessary amendments will be made to the funding agreement by the Accountable Body.</w:t>
      </w:r>
    </w:p>
    <w:p w:rsidR="00C361EC" w:rsidRPr="005F4814" w:rsidRDefault="00C361EC" w:rsidP="00D97AE3">
      <w:pPr>
        <w:rPr>
          <w:rFonts w:ascii="Century Gothic" w:hAnsi="Century Gothic" w:cs="Arial"/>
        </w:rPr>
      </w:pPr>
      <w:r w:rsidRPr="005F4814">
        <w:rPr>
          <w:rFonts w:ascii="Century Gothic" w:hAnsi="Century Gothic" w:cs="Arial"/>
        </w:rPr>
        <w:t>4.8</w:t>
      </w:r>
      <w:r w:rsidRPr="005F4814">
        <w:rPr>
          <w:rFonts w:ascii="Century Gothic" w:hAnsi="Century Gothic" w:cs="Arial"/>
        </w:rPr>
        <w:tab/>
        <w:t>The Change Control will be submitted to the Accountable Body who will acknowledge receipt to the CLEP Executive.  The Accountable Body will provide written confirmation to the CLEP Executive that the agreed Change Control has been enacted.</w:t>
      </w:r>
    </w:p>
    <w:p w:rsidR="003729F8" w:rsidRPr="005F4814" w:rsidRDefault="003729F8" w:rsidP="00D97AE3">
      <w:pPr>
        <w:rPr>
          <w:rFonts w:ascii="Century Gothic" w:hAnsi="Century Gothic" w:cs="Arial"/>
        </w:rPr>
      </w:pPr>
      <w:r w:rsidRPr="005F4814">
        <w:rPr>
          <w:rFonts w:ascii="Century Gothic" w:hAnsi="Century Gothic" w:cs="Arial"/>
        </w:rPr>
        <w:t>4.</w:t>
      </w:r>
      <w:r w:rsidR="00C361EC" w:rsidRPr="005F4814">
        <w:rPr>
          <w:rFonts w:ascii="Century Gothic" w:hAnsi="Century Gothic" w:cs="Arial"/>
        </w:rPr>
        <w:t>9</w:t>
      </w:r>
      <w:r w:rsidRPr="005F4814">
        <w:rPr>
          <w:rFonts w:ascii="Century Gothic" w:hAnsi="Century Gothic" w:cs="Arial"/>
        </w:rPr>
        <w:tab/>
        <w:t xml:space="preserve">Any revisions to outputs, contract conditions or any other changes deemed significant by CLEP must be managed and agreed through the Change Control procedure. </w:t>
      </w:r>
    </w:p>
    <w:p w:rsidR="00CB3FE0" w:rsidRDefault="00CB3FE0">
      <w:pPr>
        <w:rPr>
          <w:rFonts w:ascii="Century Gothic" w:hAnsi="Century Gothic" w:cs="Arial"/>
          <w:b/>
        </w:rPr>
      </w:pPr>
      <w:r>
        <w:rPr>
          <w:rFonts w:ascii="Century Gothic" w:hAnsi="Century Gothic" w:cs="Arial"/>
          <w:b/>
        </w:rPr>
        <w:br w:type="page"/>
      </w:r>
    </w:p>
    <w:p w:rsidR="003729F8" w:rsidRPr="005F4814" w:rsidRDefault="003729F8" w:rsidP="00D97AE3">
      <w:pPr>
        <w:rPr>
          <w:rFonts w:ascii="Century Gothic" w:hAnsi="Century Gothic" w:cs="Arial"/>
          <w:b/>
        </w:rPr>
      </w:pPr>
      <w:r w:rsidRPr="005F4814">
        <w:rPr>
          <w:rFonts w:ascii="Century Gothic" w:hAnsi="Century Gothic" w:cs="Arial"/>
          <w:b/>
        </w:rPr>
        <w:lastRenderedPageBreak/>
        <w:t>5.</w:t>
      </w:r>
      <w:r w:rsidRPr="005F4814">
        <w:rPr>
          <w:rFonts w:ascii="Century Gothic" w:hAnsi="Century Gothic" w:cs="Arial"/>
          <w:b/>
        </w:rPr>
        <w:tab/>
        <w:t>Risk Management</w:t>
      </w:r>
    </w:p>
    <w:p w:rsidR="005A7650" w:rsidRPr="005F4814" w:rsidRDefault="003729F8" w:rsidP="00D97AE3">
      <w:pPr>
        <w:rPr>
          <w:rFonts w:ascii="Century Gothic" w:hAnsi="Century Gothic" w:cs="Arial"/>
        </w:rPr>
      </w:pPr>
      <w:r w:rsidRPr="005F4814">
        <w:rPr>
          <w:rFonts w:ascii="Century Gothic" w:hAnsi="Century Gothic" w:cs="Arial"/>
        </w:rPr>
        <w:t>5.1</w:t>
      </w:r>
      <w:r w:rsidRPr="005F4814">
        <w:rPr>
          <w:rFonts w:ascii="Century Gothic" w:hAnsi="Century Gothic" w:cs="Arial"/>
        </w:rPr>
        <w:tab/>
      </w:r>
      <w:r w:rsidR="005A7650" w:rsidRPr="005F4814">
        <w:rPr>
          <w:rFonts w:ascii="Century Gothic" w:hAnsi="Century Gothic" w:cs="Arial"/>
        </w:rPr>
        <w:t xml:space="preserve">Risk is taken very seriously by CLEP and in advance of implementing risk management CLEP focuses on risk prevention, by ensuring that the potential for contravention of any decision-making processes are minimised. The CLEP Board and Investment Panel have therefore completed Declarations of Interest, training in the Code of Conduct and Conflict of Interest policy, comprehensive review and consideration of the Local Assurance Framework and confirmed their understanding of their personal responsibilities for upholding these. Additionally, prior to any decision being reached the Chair of the CLEP </w:t>
      </w:r>
      <w:r w:rsidR="009B40F3">
        <w:rPr>
          <w:rFonts w:ascii="Century Gothic" w:hAnsi="Century Gothic" w:cs="Arial"/>
        </w:rPr>
        <w:t>B</w:t>
      </w:r>
      <w:r w:rsidR="005A7650" w:rsidRPr="005F4814">
        <w:rPr>
          <w:rFonts w:ascii="Century Gothic" w:hAnsi="Century Gothic" w:cs="Arial"/>
        </w:rPr>
        <w:t xml:space="preserve">oard and </w:t>
      </w:r>
      <w:r w:rsidR="009B40F3">
        <w:rPr>
          <w:rFonts w:ascii="Century Gothic" w:hAnsi="Century Gothic" w:cs="Arial"/>
        </w:rPr>
        <w:t xml:space="preserve">the </w:t>
      </w:r>
      <w:r w:rsidR="005A7650" w:rsidRPr="005F4814">
        <w:rPr>
          <w:rFonts w:ascii="Century Gothic" w:hAnsi="Century Gothic" w:cs="Arial"/>
        </w:rPr>
        <w:t>Investment P</w:t>
      </w:r>
      <w:r w:rsidR="009B40F3">
        <w:rPr>
          <w:rFonts w:ascii="Century Gothic" w:hAnsi="Century Gothic" w:cs="Arial"/>
        </w:rPr>
        <w:t>anel confi</w:t>
      </w:r>
      <w:r w:rsidR="005A7650" w:rsidRPr="005F4814">
        <w:rPr>
          <w:rFonts w:ascii="Century Gothic" w:hAnsi="Century Gothic" w:cs="Arial"/>
        </w:rPr>
        <w:t xml:space="preserve">rm that the meeting is quorate. </w:t>
      </w:r>
    </w:p>
    <w:p w:rsidR="003729F8" w:rsidRPr="005F4814" w:rsidRDefault="002059E2" w:rsidP="00D97AE3">
      <w:pPr>
        <w:rPr>
          <w:rFonts w:ascii="Century Gothic" w:hAnsi="Century Gothic" w:cs="Arial"/>
        </w:rPr>
      </w:pPr>
      <w:r w:rsidRPr="005F4814">
        <w:rPr>
          <w:rFonts w:ascii="Century Gothic" w:hAnsi="Century Gothic" w:cs="Arial"/>
        </w:rPr>
        <w:t>5.2</w:t>
      </w:r>
      <w:r w:rsidRPr="005F4814">
        <w:rPr>
          <w:rFonts w:ascii="Century Gothic" w:hAnsi="Century Gothic" w:cs="Arial"/>
        </w:rPr>
        <w:tab/>
      </w:r>
      <w:r w:rsidR="003729F8" w:rsidRPr="005F4814">
        <w:rPr>
          <w:rFonts w:ascii="Century Gothic" w:hAnsi="Century Gothic" w:cs="Arial"/>
        </w:rPr>
        <w:t>The CLEP Executive is responsible for developing and maintaining a Growth Programme Risk Register incorporating information derived from all projects in receipt of Cumbria LEP funding.  The Risk Register will be owned and monitored by the Investment Panel.</w:t>
      </w:r>
    </w:p>
    <w:p w:rsidR="003729F8" w:rsidRPr="005F4814" w:rsidRDefault="003729F8" w:rsidP="00D97AE3">
      <w:pPr>
        <w:rPr>
          <w:rFonts w:ascii="Century Gothic" w:hAnsi="Century Gothic" w:cs="Arial"/>
        </w:rPr>
      </w:pPr>
      <w:r w:rsidRPr="005F4814">
        <w:rPr>
          <w:rFonts w:ascii="Century Gothic" w:hAnsi="Century Gothic" w:cs="Arial"/>
        </w:rPr>
        <w:t>5.</w:t>
      </w:r>
      <w:r w:rsidR="002059E2" w:rsidRPr="005F4814">
        <w:rPr>
          <w:rFonts w:ascii="Century Gothic" w:hAnsi="Century Gothic" w:cs="Arial"/>
        </w:rPr>
        <w:t>3</w:t>
      </w:r>
      <w:r w:rsidRPr="005F4814">
        <w:rPr>
          <w:rFonts w:ascii="Century Gothic" w:hAnsi="Century Gothic" w:cs="Arial"/>
        </w:rPr>
        <w:tab/>
        <w:t>Each project will develop and maintain an individual risk register and plan.  This will be reviewed as part of ongoing project monitoring.  Each project is required to highlight to CLEP at the earliest opportunity any significant risks to successful delivery of a scheme.</w:t>
      </w:r>
    </w:p>
    <w:p w:rsidR="003729F8" w:rsidRPr="005F4814" w:rsidRDefault="003729F8" w:rsidP="00D97AE3">
      <w:pPr>
        <w:rPr>
          <w:rFonts w:ascii="Century Gothic" w:hAnsi="Century Gothic" w:cs="Arial"/>
        </w:rPr>
      </w:pPr>
      <w:r w:rsidRPr="005F4814">
        <w:rPr>
          <w:rFonts w:ascii="Century Gothic" w:hAnsi="Century Gothic" w:cs="Arial"/>
        </w:rPr>
        <w:t>5.</w:t>
      </w:r>
      <w:r w:rsidR="002059E2" w:rsidRPr="005F4814">
        <w:rPr>
          <w:rFonts w:ascii="Century Gothic" w:hAnsi="Century Gothic" w:cs="Arial"/>
        </w:rPr>
        <w:t>4</w:t>
      </w:r>
      <w:r w:rsidRPr="005F4814">
        <w:rPr>
          <w:rFonts w:ascii="Century Gothic" w:hAnsi="Century Gothic" w:cs="Arial"/>
        </w:rPr>
        <w:tab/>
        <w:t xml:space="preserve">Each project shall receive a traffic light categorisation based on information provided within monitoring returns, visits and/or other information that might arise at any time which has an impact on project delivery.  </w:t>
      </w:r>
    </w:p>
    <w:p w:rsidR="003729F8" w:rsidRPr="005F4814" w:rsidRDefault="003729F8" w:rsidP="00D97AE3">
      <w:pPr>
        <w:rPr>
          <w:rFonts w:ascii="Century Gothic" w:hAnsi="Century Gothic" w:cs="Arial"/>
        </w:rPr>
      </w:pPr>
      <w:r w:rsidRPr="005F4814">
        <w:rPr>
          <w:rFonts w:ascii="Century Gothic" w:hAnsi="Century Gothic" w:cs="Arial"/>
        </w:rPr>
        <w:t>5.</w:t>
      </w:r>
      <w:r w:rsidR="002059E2" w:rsidRPr="005F4814">
        <w:rPr>
          <w:rFonts w:ascii="Century Gothic" w:hAnsi="Century Gothic" w:cs="Arial"/>
        </w:rPr>
        <w:t>5</w:t>
      </w:r>
      <w:r w:rsidRPr="005F4814">
        <w:rPr>
          <w:rFonts w:ascii="Century Gothic" w:hAnsi="Century Gothic" w:cs="Arial"/>
        </w:rPr>
        <w:tab/>
        <w:t>Risks will be reported to the Investment Panel at each meeting and at least quarterly.  The Investment Panel will be responsible for scrutinising the approach of the CLEP Executive to managing risk at both project and programme level.</w:t>
      </w:r>
    </w:p>
    <w:p w:rsidR="003729F8" w:rsidRPr="005F4814" w:rsidRDefault="003729F8" w:rsidP="00D97AE3">
      <w:pPr>
        <w:rPr>
          <w:rFonts w:ascii="Century Gothic" w:hAnsi="Century Gothic" w:cs="Arial"/>
        </w:rPr>
      </w:pPr>
      <w:r w:rsidRPr="005F4814">
        <w:rPr>
          <w:rFonts w:ascii="Century Gothic" w:hAnsi="Century Gothic" w:cs="Arial"/>
        </w:rPr>
        <w:t>5.</w:t>
      </w:r>
      <w:r w:rsidR="002059E2" w:rsidRPr="005F4814">
        <w:rPr>
          <w:rFonts w:ascii="Century Gothic" w:hAnsi="Century Gothic" w:cs="Arial"/>
        </w:rPr>
        <w:t>6</w:t>
      </w:r>
      <w:r w:rsidRPr="005F4814">
        <w:rPr>
          <w:rFonts w:ascii="Century Gothic" w:hAnsi="Century Gothic" w:cs="Arial"/>
        </w:rPr>
        <w:tab/>
        <w:t>The Investment Panel will report by exception risks to the CLEP Board, advising of any remedial action required and of any impact on CLEP programme delivery or other relevant impacts.</w:t>
      </w:r>
    </w:p>
    <w:p w:rsidR="003729F8" w:rsidRPr="005F4814" w:rsidRDefault="003729F8" w:rsidP="00D97AE3">
      <w:pPr>
        <w:rPr>
          <w:rFonts w:ascii="Century Gothic" w:hAnsi="Century Gothic" w:cs="Arial"/>
        </w:rPr>
      </w:pPr>
      <w:r w:rsidRPr="005F4814">
        <w:rPr>
          <w:rFonts w:ascii="Century Gothic" w:hAnsi="Century Gothic" w:cs="Arial"/>
        </w:rPr>
        <w:t>5.</w:t>
      </w:r>
      <w:r w:rsidR="002059E2" w:rsidRPr="005F4814">
        <w:rPr>
          <w:rFonts w:ascii="Century Gothic" w:hAnsi="Century Gothic" w:cs="Arial"/>
        </w:rPr>
        <w:t>7</w:t>
      </w:r>
      <w:r w:rsidRPr="005F4814">
        <w:rPr>
          <w:rFonts w:ascii="Century Gothic" w:hAnsi="Century Gothic" w:cs="Arial"/>
        </w:rPr>
        <w:tab/>
        <w:t xml:space="preserve">Within CLEP, the Chief Executive is the officer with responsibility for the identification and management of risk. </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6.</w:t>
      </w:r>
      <w:r w:rsidRPr="005F4814">
        <w:rPr>
          <w:rFonts w:ascii="Century Gothic" w:hAnsi="Century Gothic" w:cs="Arial"/>
          <w:b/>
        </w:rPr>
        <w:tab/>
        <w:t>Recovery of Funding</w:t>
      </w:r>
    </w:p>
    <w:p w:rsidR="003729F8" w:rsidRPr="005F4814" w:rsidRDefault="003729F8" w:rsidP="00D97AE3">
      <w:pPr>
        <w:rPr>
          <w:rFonts w:ascii="Century Gothic" w:hAnsi="Century Gothic" w:cs="Arial"/>
        </w:rPr>
      </w:pPr>
      <w:r w:rsidRPr="005F4814">
        <w:rPr>
          <w:rFonts w:ascii="Century Gothic" w:hAnsi="Century Gothic" w:cs="Arial"/>
        </w:rPr>
        <w:t>6.1</w:t>
      </w:r>
      <w:r w:rsidRPr="005F4814">
        <w:rPr>
          <w:rFonts w:ascii="Century Gothic" w:hAnsi="Century Gothic" w:cs="Arial"/>
        </w:rPr>
        <w:tab/>
        <w:t>CLEP and the Accountable Body through regular project monitoring will be in a position to identi</w:t>
      </w:r>
      <w:r w:rsidR="00873E1B" w:rsidRPr="005F4814">
        <w:rPr>
          <w:rFonts w:ascii="Century Gothic" w:hAnsi="Century Gothic" w:cs="Arial"/>
        </w:rPr>
        <w:t>fy where projects are likely to:</w:t>
      </w:r>
    </w:p>
    <w:p w:rsidR="003729F8" w:rsidRPr="005F4814" w:rsidRDefault="003729F8" w:rsidP="0026072D">
      <w:pPr>
        <w:pStyle w:val="ListParagraph"/>
        <w:numPr>
          <w:ilvl w:val="0"/>
          <w:numId w:val="82"/>
        </w:numPr>
        <w:rPr>
          <w:rFonts w:ascii="Century Gothic" w:hAnsi="Century Gothic" w:cs="Arial"/>
        </w:rPr>
      </w:pPr>
      <w:r w:rsidRPr="005F4814">
        <w:rPr>
          <w:rFonts w:ascii="Century Gothic" w:hAnsi="Century Gothic" w:cs="Arial"/>
        </w:rPr>
        <w:t>Underspend.</w:t>
      </w:r>
    </w:p>
    <w:p w:rsidR="003729F8" w:rsidRPr="005F4814" w:rsidRDefault="003729F8" w:rsidP="0026072D">
      <w:pPr>
        <w:pStyle w:val="ListParagraph"/>
        <w:numPr>
          <w:ilvl w:val="0"/>
          <w:numId w:val="82"/>
        </w:numPr>
        <w:rPr>
          <w:rFonts w:ascii="Century Gothic" w:hAnsi="Century Gothic" w:cs="Arial"/>
        </w:rPr>
      </w:pPr>
      <w:r w:rsidRPr="005F4814">
        <w:rPr>
          <w:rFonts w:ascii="Century Gothic" w:hAnsi="Century Gothic" w:cs="Arial"/>
        </w:rPr>
        <w:t>Underperform.</w:t>
      </w:r>
    </w:p>
    <w:p w:rsidR="003729F8" w:rsidRPr="005F4814" w:rsidRDefault="003729F8" w:rsidP="0026072D">
      <w:pPr>
        <w:pStyle w:val="ListParagraph"/>
        <w:numPr>
          <w:ilvl w:val="0"/>
          <w:numId w:val="82"/>
        </w:numPr>
        <w:rPr>
          <w:rFonts w:ascii="Century Gothic" w:hAnsi="Century Gothic" w:cs="Arial"/>
        </w:rPr>
      </w:pPr>
      <w:r w:rsidRPr="005F4814">
        <w:rPr>
          <w:rFonts w:ascii="Century Gothic" w:hAnsi="Century Gothic" w:cs="Arial"/>
        </w:rPr>
        <w:t>Demonstrate non-compliance with the conditions of funding.</w:t>
      </w:r>
    </w:p>
    <w:p w:rsidR="003729F8" w:rsidRPr="005F4814" w:rsidRDefault="003729F8" w:rsidP="00D97AE3">
      <w:pPr>
        <w:rPr>
          <w:rFonts w:ascii="Century Gothic" w:hAnsi="Century Gothic" w:cs="Arial"/>
        </w:rPr>
      </w:pPr>
      <w:r w:rsidRPr="005F4814">
        <w:rPr>
          <w:rFonts w:ascii="Century Gothic" w:hAnsi="Century Gothic" w:cs="Arial"/>
        </w:rPr>
        <w:t>6.2</w:t>
      </w:r>
      <w:r w:rsidRPr="005F4814">
        <w:rPr>
          <w:rFonts w:ascii="Century Gothic" w:hAnsi="Century Gothic" w:cs="Arial"/>
        </w:rPr>
        <w:tab/>
        <w:t>Such concerns will be reported at the earliest possible stage to the Investment Panel and where appropriate escalated to the CLEP Board through reporting against the Risk Register.</w:t>
      </w:r>
    </w:p>
    <w:p w:rsidR="003729F8" w:rsidRPr="005F4814" w:rsidRDefault="003729F8" w:rsidP="00D97AE3">
      <w:pPr>
        <w:rPr>
          <w:rFonts w:ascii="Century Gothic" w:hAnsi="Century Gothic" w:cs="Arial"/>
        </w:rPr>
      </w:pPr>
      <w:r w:rsidRPr="005F4814">
        <w:rPr>
          <w:rFonts w:ascii="Century Gothic" w:hAnsi="Century Gothic" w:cs="Arial"/>
        </w:rPr>
        <w:lastRenderedPageBreak/>
        <w:t>6.3</w:t>
      </w:r>
      <w:r w:rsidRPr="005F4814">
        <w:rPr>
          <w:rFonts w:ascii="Century Gothic" w:hAnsi="Century Gothic" w:cs="Arial"/>
        </w:rPr>
        <w:tab/>
        <w:t>Where mitigation measures fail and a project is likely to underspend, underperform or demonstrates non-compliance, an individual report will be considered by the Investment Panel.  Re</w:t>
      </w:r>
      <w:r w:rsidR="00C361EC" w:rsidRPr="005F4814">
        <w:rPr>
          <w:rFonts w:ascii="Century Gothic" w:hAnsi="Century Gothic" w:cs="Arial"/>
        </w:rPr>
        <w:t>ports will include as a minimum:</w:t>
      </w:r>
    </w:p>
    <w:p w:rsidR="003729F8" w:rsidRPr="005F4814" w:rsidRDefault="003729F8" w:rsidP="0026072D">
      <w:pPr>
        <w:pStyle w:val="ListParagraph"/>
        <w:numPr>
          <w:ilvl w:val="0"/>
          <w:numId w:val="83"/>
        </w:numPr>
        <w:rPr>
          <w:rFonts w:ascii="Century Gothic" w:hAnsi="Century Gothic" w:cs="Arial"/>
        </w:rPr>
      </w:pPr>
      <w:r w:rsidRPr="005F4814">
        <w:rPr>
          <w:rFonts w:ascii="Century Gothic" w:hAnsi="Century Gothic" w:cs="Arial"/>
        </w:rPr>
        <w:t>Project summary.</w:t>
      </w:r>
    </w:p>
    <w:p w:rsidR="003729F8" w:rsidRPr="005F4814" w:rsidRDefault="003729F8" w:rsidP="0026072D">
      <w:pPr>
        <w:pStyle w:val="ListParagraph"/>
        <w:numPr>
          <w:ilvl w:val="0"/>
          <w:numId w:val="83"/>
        </w:numPr>
        <w:rPr>
          <w:rFonts w:ascii="Century Gothic" w:hAnsi="Century Gothic" w:cs="Arial"/>
        </w:rPr>
      </w:pPr>
      <w:r w:rsidRPr="005F4814">
        <w:rPr>
          <w:rFonts w:ascii="Century Gothic" w:hAnsi="Century Gothic" w:cs="Arial"/>
        </w:rPr>
        <w:t>Detail on the overall performance of the project to date.</w:t>
      </w:r>
    </w:p>
    <w:p w:rsidR="003729F8" w:rsidRPr="005F4814" w:rsidRDefault="003729F8" w:rsidP="0026072D">
      <w:pPr>
        <w:pStyle w:val="ListParagraph"/>
        <w:numPr>
          <w:ilvl w:val="0"/>
          <w:numId w:val="83"/>
        </w:numPr>
        <w:rPr>
          <w:rFonts w:ascii="Century Gothic" w:hAnsi="Century Gothic" w:cs="Arial"/>
        </w:rPr>
      </w:pPr>
      <w:r w:rsidRPr="005F4814">
        <w:rPr>
          <w:rFonts w:ascii="Century Gothic" w:hAnsi="Century Gothic" w:cs="Arial"/>
        </w:rPr>
        <w:t>Description of the nature of the underperformance (financial, output or non-compliance).</w:t>
      </w:r>
    </w:p>
    <w:p w:rsidR="003729F8" w:rsidRPr="005F4814" w:rsidRDefault="003729F8" w:rsidP="0026072D">
      <w:pPr>
        <w:pStyle w:val="ListParagraph"/>
        <w:numPr>
          <w:ilvl w:val="0"/>
          <w:numId w:val="83"/>
        </w:numPr>
        <w:rPr>
          <w:rFonts w:ascii="Century Gothic" w:hAnsi="Century Gothic" w:cs="Arial"/>
        </w:rPr>
      </w:pPr>
      <w:r w:rsidRPr="005F4814">
        <w:rPr>
          <w:rFonts w:ascii="Century Gothic" w:hAnsi="Century Gothic" w:cs="Arial"/>
        </w:rPr>
        <w:t>The level of funding at risk.</w:t>
      </w:r>
    </w:p>
    <w:p w:rsidR="003729F8" w:rsidRPr="005F4814" w:rsidRDefault="003729F8" w:rsidP="0026072D">
      <w:pPr>
        <w:pStyle w:val="ListParagraph"/>
        <w:numPr>
          <w:ilvl w:val="0"/>
          <w:numId w:val="83"/>
        </w:numPr>
        <w:rPr>
          <w:rFonts w:ascii="Century Gothic" w:hAnsi="Century Gothic" w:cs="Arial"/>
        </w:rPr>
      </w:pPr>
      <w:r w:rsidRPr="005F4814">
        <w:rPr>
          <w:rFonts w:ascii="Century Gothic" w:hAnsi="Century Gothic" w:cs="Arial"/>
        </w:rPr>
        <w:t>A legal opinion setting out the legal basis for recovery of funding and the likelihood of success.</w:t>
      </w:r>
    </w:p>
    <w:p w:rsidR="003729F8" w:rsidRPr="005F4814" w:rsidRDefault="003729F8" w:rsidP="0026072D">
      <w:pPr>
        <w:pStyle w:val="ListParagraph"/>
        <w:numPr>
          <w:ilvl w:val="0"/>
          <w:numId w:val="83"/>
        </w:numPr>
        <w:rPr>
          <w:rFonts w:ascii="Century Gothic" w:hAnsi="Century Gothic" w:cs="Arial"/>
        </w:rPr>
      </w:pPr>
      <w:r w:rsidRPr="005F4814">
        <w:rPr>
          <w:rFonts w:ascii="Century Gothic" w:hAnsi="Century Gothic" w:cs="Arial"/>
        </w:rPr>
        <w:t>A recommendation from the CLEP Executive on the proposed course of action.</w:t>
      </w:r>
    </w:p>
    <w:p w:rsidR="002059E2" w:rsidRPr="005F4814" w:rsidRDefault="003729F8" w:rsidP="00D97AE3">
      <w:pPr>
        <w:rPr>
          <w:rFonts w:ascii="Century Gothic" w:hAnsi="Century Gothic" w:cs="Arial"/>
        </w:rPr>
      </w:pPr>
      <w:r w:rsidRPr="005F4814">
        <w:rPr>
          <w:rFonts w:ascii="Century Gothic" w:hAnsi="Century Gothic" w:cs="Arial"/>
        </w:rPr>
        <w:t>6.4</w:t>
      </w:r>
      <w:r w:rsidRPr="005F4814">
        <w:rPr>
          <w:rFonts w:ascii="Century Gothic" w:hAnsi="Century Gothic" w:cs="Arial"/>
        </w:rPr>
        <w:tab/>
      </w:r>
      <w:r w:rsidR="002059E2" w:rsidRPr="005F4814">
        <w:rPr>
          <w:rFonts w:ascii="Century Gothic" w:hAnsi="Century Gothic" w:cs="Arial"/>
        </w:rPr>
        <w:t xml:space="preserve">In exceptional circumstances, the CLEP Investment Panel may need to take a decision as to whether it is able to recover some or all funding from a project.   In each circumstance the Accountable Body will provide a report to the Investment Panel seeking agreement for a proposed course of action.  </w:t>
      </w:r>
    </w:p>
    <w:p w:rsidR="003729F8" w:rsidRPr="005F4814" w:rsidRDefault="002059E2" w:rsidP="00D97AE3">
      <w:pPr>
        <w:rPr>
          <w:rFonts w:ascii="Century Gothic" w:hAnsi="Century Gothic" w:cs="Arial"/>
        </w:rPr>
      </w:pPr>
      <w:r w:rsidRPr="005F4814">
        <w:rPr>
          <w:rFonts w:ascii="Century Gothic" w:hAnsi="Century Gothic" w:cs="Arial"/>
        </w:rPr>
        <w:t>6.5</w:t>
      </w:r>
      <w:r w:rsidRPr="005F4814">
        <w:rPr>
          <w:rFonts w:ascii="Century Gothic" w:hAnsi="Century Gothic" w:cs="Arial"/>
        </w:rPr>
        <w:tab/>
      </w:r>
      <w:r w:rsidR="003729F8" w:rsidRPr="005F4814">
        <w:rPr>
          <w:rFonts w:ascii="Century Gothic" w:hAnsi="Century Gothic" w:cs="Arial"/>
        </w:rPr>
        <w:t>The CLEP Executive will work with the Accountable Body to commence the necessary procedures to recover the agreed level of funding.  Regular reports will be submitted to the Investment Panel to detail progress.</w:t>
      </w:r>
    </w:p>
    <w:p w:rsidR="003729F8" w:rsidRPr="005F4814" w:rsidRDefault="003729F8" w:rsidP="00D97AE3">
      <w:pPr>
        <w:rPr>
          <w:rFonts w:ascii="Century Gothic" w:hAnsi="Century Gothic" w:cs="Arial"/>
        </w:rPr>
      </w:pPr>
      <w:r w:rsidRPr="005F4814">
        <w:rPr>
          <w:rFonts w:ascii="Century Gothic" w:hAnsi="Century Gothic" w:cs="Arial"/>
        </w:rPr>
        <w:t>6.6</w:t>
      </w:r>
      <w:r w:rsidRPr="005F4814">
        <w:rPr>
          <w:rFonts w:ascii="Century Gothic" w:hAnsi="Century Gothic" w:cs="Arial"/>
        </w:rPr>
        <w:tab/>
        <w:t>The outcomes of all decisions and actions relating to recovery of funding will be reported to the CLEP Board.</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7.</w:t>
      </w:r>
      <w:r w:rsidRPr="005F4814">
        <w:rPr>
          <w:rFonts w:ascii="Century Gothic" w:hAnsi="Century Gothic" w:cs="Arial"/>
          <w:b/>
        </w:rPr>
        <w:tab/>
        <w:t>Audit</w:t>
      </w:r>
    </w:p>
    <w:p w:rsidR="003729F8" w:rsidRPr="005F4814" w:rsidRDefault="003729F8" w:rsidP="00D97AE3">
      <w:pPr>
        <w:rPr>
          <w:rFonts w:ascii="Century Gothic" w:hAnsi="Century Gothic" w:cs="Arial"/>
        </w:rPr>
      </w:pPr>
      <w:r w:rsidRPr="005F4814">
        <w:rPr>
          <w:rFonts w:ascii="Century Gothic" w:hAnsi="Century Gothic" w:cs="Arial"/>
        </w:rPr>
        <w:t>7.1</w:t>
      </w:r>
      <w:r w:rsidRPr="005F4814">
        <w:rPr>
          <w:rFonts w:ascii="Century Gothic" w:hAnsi="Century Gothic" w:cs="Arial"/>
        </w:rPr>
        <w:tab/>
        <w:t xml:space="preserve">Cumbria LEP will agree, with the Accountable Body, an audit schedule for local audit and scrutiny for the projects within CLEP’s funding programmes, to be audited on an annual basis. </w:t>
      </w:r>
      <w:r w:rsidR="002059E2" w:rsidRPr="005F4814">
        <w:rPr>
          <w:rFonts w:ascii="Century Gothic" w:hAnsi="Century Gothic" w:cs="Arial"/>
        </w:rPr>
        <w:t xml:space="preserve">A copy of the 2019/20 Annual Plan is provided at Appendix V. </w:t>
      </w:r>
      <w:r w:rsidRPr="005F4814">
        <w:rPr>
          <w:rFonts w:ascii="Century Gothic" w:hAnsi="Century Gothic" w:cs="Arial"/>
        </w:rPr>
        <w:t>An annual report will be provided to CLEP’s Audit Committee.</w:t>
      </w:r>
    </w:p>
    <w:p w:rsidR="003729F8" w:rsidRPr="00005738" w:rsidRDefault="00FF6C33" w:rsidP="00D97AE3">
      <w:pPr>
        <w:rPr>
          <w:rFonts w:ascii="Century Gothic" w:hAnsi="Century Gothic" w:cs="Arial"/>
        </w:rPr>
      </w:pPr>
      <w:r w:rsidRPr="00005738">
        <w:rPr>
          <w:rFonts w:ascii="Century Gothic" w:hAnsi="Century Gothic" w:cs="Arial"/>
        </w:rPr>
        <w:t>7.2</w:t>
      </w:r>
      <w:r w:rsidRPr="00005738">
        <w:rPr>
          <w:rFonts w:ascii="Century Gothic" w:hAnsi="Century Gothic" w:cs="Arial"/>
        </w:rPr>
        <w:tab/>
        <w:t xml:space="preserve">The Local Enterprise Partnership (LEP) Scrutiny Board </w:t>
      </w:r>
      <w:r w:rsidR="003729F8" w:rsidRPr="00005738">
        <w:rPr>
          <w:rFonts w:ascii="Century Gothic" w:hAnsi="Century Gothic" w:cs="Arial"/>
        </w:rPr>
        <w:t>will have an important role in scrutinising projects supported by CLEP’s funding programmes as outlined within its Terms of Reference.</w:t>
      </w:r>
      <w:r w:rsidR="00CC2E3A" w:rsidRPr="00005738">
        <w:rPr>
          <w:rFonts w:ascii="Century Gothic" w:hAnsi="Century Gothic" w:cs="Arial"/>
        </w:rPr>
        <w:t xml:space="preserve"> </w:t>
      </w:r>
      <w:r w:rsidR="003729F8" w:rsidRPr="00005738">
        <w:rPr>
          <w:rFonts w:ascii="Century Gothic" w:hAnsi="Century Gothic" w:cs="Arial"/>
        </w:rPr>
        <w:t xml:space="preserve">CLEP will publish details of </w:t>
      </w:r>
      <w:r w:rsidR="00CC2E3A" w:rsidRPr="00005738">
        <w:rPr>
          <w:rFonts w:ascii="Century Gothic" w:hAnsi="Century Gothic" w:cs="Arial"/>
        </w:rPr>
        <w:t>scrutiny</w:t>
      </w:r>
      <w:r w:rsidR="00873E1B" w:rsidRPr="00005738">
        <w:rPr>
          <w:rFonts w:ascii="Century Gothic" w:hAnsi="Century Gothic" w:cs="Arial"/>
        </w:rPr>
        <w:t xml:space="preserve"> </w:t>
      </w:r>
      <w:r w:rsidR="00CC2E3A" w:rsidRPr="00005738">
        <w:rPr>
          <w:rFonts w:ascii="Century Gothic" w:hAnsi="Century Gothic" w:cs="Arial"/>
        </w:rPr>
        <w:t xml:space="preserve">activity </w:t>
      </w:r>
      <w:r w:rsidR="003729F8" w:rsidRPr="00005738">
        <w:rPr>
          <w:rFonts w:ascii="Century Gothic" w:hAnsi="Century Gothic" w:cs="Arial"/>
        </w:rPr>
        <w:t>on the CLEP website.</w:t>
      </w:r>
    </w:p>
    <w:p w:rsidR="003729F8" w:rsidRPr="005F4814" w:rsidRDefault="00CC2E3A" w:rsidP="00D97AE3">
      <w:pPr>
        <w:rPr>
          <w:rFonts w:ascii="Century Gothic" w:hAnsi="Century Gothic" w:cs="Arial"/>
        </w:rPr>
      </w:pPr>
      <w:r w:rsidRPr="005F4814">
        <w:rPr>
          <w:rFonts w:ascii="Century Gothic" w:hAnsi="Century Gothic" w:cs="Arial"/>
        </w:rPr>
        <w:t>7.3</w:t>
      </w:r>
      <w:r w:rsidR="003729F8" w:rsidRPr="005F4814">
        <w:rPr>
          <w:rFonts w:ascii="Century Gothic" w:hAnsi="Century Gothic" w:cs="Arial"/>
        </w:rPr>
        <w:tab/>
        <w:t>Each fund will be subject to the individual audit requirements of the funding programme.</w:t>
      </w:r>
    </w:p>
    <w:p w:rsidR="003729F8" w:rsidRPr="005F4814" w:rsidRDefault="00CC2E3A" w:rsidP="00D97AE3">
      <w:pPr>
        <w:rPr>
          <w:rFonts w:ascii="Century Gothic" w:hAnsi="Century Gothic" w:cs="Arial"/>
        </w:rPr>
      </w:pPr>
      <w:r w:rsidRPr="005F4814">
        <w:rPr>
          <w:rFonts w:ascii="Century Gothic" w:hAnsi="Century Gothic" w:cs="Arial"/>
        </w:rPr>
        <w:t>7.4</w:t>
      </w:r>
      <w:r w:rsidR="003729F8" w:rsidRPr="005F4814">
        <w:rPr>
          <w:rFonts w:ascii="Century Gothic" w:hAnsi="Century Gothic" w:cs="Arial"/>
        </w:rPr>
        <w:tab/>
        <w:t>CLEP will comply with all reasonable requests to provide information and documents by any audit and permit entry onto its premises by any auditor, who reasonably requests such access in order to carry out an audit of a CLEP funding programme.</w:t>
      </w:r>
    </w:p>
    <w:p w:rsidR="003729F8" w:rsidRPr="005F4814" w:rsidRDefault="00CC2E3A" w:rsidP="00D97AE3">
      <w:pPr>
        <w:rPr>
          <w:rFonts w:ascii="Century Gothic" w:hAnsi="Century Gothic" w:cs="Arial"/>
        </w:rPr>
      </w:pPr>
      <w:r w:rsidRPr="005F4814">
        <w:rPr>
          <w:rFonts w:ascii="Century Gothic" w:hAnsi="Century Gothic" w:cs="Arial"/>
        </w:rPr>
        <w:t>7.5</w:t>
      </w:r>
      <w:r w:rsidR="003729F8" w:rsidRPr="005F4814">
        <w:rPr>
          <w:rFonts w:ascii="Century Gothic" w:hAnsi="Century Gothic" w:cs="Arial"/>
        </w:rPr>
        <w:tab/>
        <w:t xml:space="preserve">Cumbria County Council, as Accountable Body, will comply with all reasonable requests to provide information and documents required by any audit and permit entry onto its premises by any auditor who reasonably requests such </w:t>
      </w:r>
      <w:r w:rsidR="003729F8" w:rsidRPr="005F4814">
        <w:rPr>
          <w:rFonts w:ascii="Century Gothic" w:hAnsi="Century Gothic" w:cs="Arial"/>
        </w:rPr>
        <w:lastRenderedPageBreak/>
        <w:t>access in order to carry out an audit of a CLEP funding programme for, which the County Council acts as  Accountable Body.</w:t>
      </w:r>
    </w:p>
    <w:p w:rsidR="003729F8" w:rsidRPr="005F4814" w:rsidRDefault="00CC2E3A" w:rsidP="00D97AE3">
      <w:pPr>
        <w:rPr>
          <w:rFonts w:ascii="Century Gothic" w:hAnsi="Century Gothic" w:cs="Arial"/>
        </w:rPr>
      </w:pPr>
      <w:r w:rsidRPr="005F4814">
        <w:rPr>
          <w:rFonts w:ascii="Century Gothic" w:hAnsi="Century Gothic" w:cs="Arial"/>
        </w:rPr>
        <w:t>7.6</w:t>
      </w:r>
      <w:r w:rsidR="003729F8" w:rsidRPr="005F4814">
        <w:rPr>
          <w:rFonts w:ascii="Century Gothic" w:hAnsi="Century Gothic" w:cs="Arial"/>
        </w:rPr>
        <w:tab/>
        <w:t xml:space="preserve">As set out in the funding agreement, each project in receipt of CLEP funding will provide annually and at the end of the project, an auditors review confirming that the project outcomes have been successfully achieved. Where delivery of outputs continues post project completion, this will be identified in the Funding Agreement and will form part of the ongoing Monitoring and Evaluation of the project. </w:t>
      </w:r>
    </w:p>
    <w:p w:rsidR="00CB3FE0" w:rsidRDefault="00CB3FE0" w:rsidP="00D97AE3">
      <w:pPr>
        <w:rPr>
          <w:rFonts w:ascii="Century Gothic" w:hAnsi="Century Gothic" w:cs="Arial"/>
          <w:b/>
        </w:rPr>
      </w:pPr>
    </w:p>
    <w:p w:rsidR="003729F8" w:rsidRPr="005F4814" w:rsidRDefault="003729F8" w:rsidP="00D97AE3">
      <w:pPr>
        <w:rPr>
          <w:rFonts w:ascii="Century Gothic" w:hAnsi="Century Gothic" w:cs="Arial"/>
          <w:b/>
        </w:rPr>
      </w:pPr>
      <w:r w:rsidRPr="005F4814">
        <w:rPr>
          <w:rFonts w:ascii="Century Gothic" w:hAnsi="Century Gothic" w:cs="Arial"/>
          <w:b/>
        </w:rPr>
        <w:t>8.</w:t>
      </w:r>
      <w:r w:rsidRPr="005F4814">
        <w:rPr>
          <w:rFonts w:ascii="Century Gothic" w:hAnsi="Century Gothic" w:cs="Arial"/>
          <w:b/>
        </w:rPr>
        <w:tab/>
        <w:t>Transparency</w:t>
      </w:r>
    </w:p>
    <w:p w:rsidR="003729F8" w:rsidRPr="005F4814" w:rsidRDefault="003729F8" w:rsidP="00D97AE3">
      <w:pPr>
        <w:rPr>
          <w:rFonts w:ascii="Century Gothic" w:hAnsi="Century Gothic" w:cs="Arial"/>
        </w:rPr>
      </w:pPr>
      <w:r w:rsidRPr="005F4814">
        <w:rPr>
          <w:rFonts w:ascii="Century Gothic" w:hAnsi="Century Gothic" w:cs="Arial"/>
        </w:rPr>
        <w:t>8.1</w:t>
      </w:r>
      <w:r w:rsidRPr="005F4814">
        <w:rPr>
          <w:rFonts w:ascii="Century Gothic" w:hAnsi="Century Gothic" w:cs="Arial"/>
        </w:rPr>
        <w:tab/>
        <w:t xml:space="preserve">Cumbria LEP will publish quarterly performance updates against its Growth Programme on its website </w:t>
      </w:r>
      <w:hyperlink r:id="rId18" w:history="1">
        <w:r w:rsidRPr="005F4814">
          <w:rPr>
            <w:rStyle w:val="Hyperlink"/>
            <w:rFonts w:ascii="Century Gothic" w:hAnsi="Century Gothic" w:cs="Arial"/>
          </w:rPr>
          <w:t>www.thecumbrialep.co.uk</w:t>
        </w:r>
      </w:hyperlink>
      <w:r w:rsidRPr="005F4814">
        <w:rPr>
          <w:rFonts w:ascii="Century Gothic" w:hAnsi="Century Gothic" w:cs="Arial"/>
        </w:rPr>
        <w:t>.</w:t>
      </w:r>
    </w:p>
    <w:p w:rsidR="003729F8" w:rsidRPr="005F4814" w:rsidRDefault="003729F8" w:rsidP="00D97AE3">
      <w:pPr>
        <w:rPr>
          <w:rFonts w:ascii="Century Gothic" w:hAnsi="Century Gothic" w:cs="Arial"/>
        </w:rPr>
      </w:pPr>
      <w:r w:rsidRPr="005F4814">
        <w:rPr>
          <w:rFonts w:ascii="Century Gothic" w:hAnsi="Century Gothic" w:cs="Arial"/>
        </w:rPr>
        <w:t>8.2</w:t>
      </w:r>
      <w:r w:rsidRPr="005F4814">
        <w:rPr>
          <w:rFonts w:ascii="Century Gothic" w:hAnsi="Century Gothic" w:cs="Arial"/>
        </w:rPr>
        <w:tab/>
        <w:t xml:space="preserve">Papers and minutes of the Investment Panel will be published on the </w:t>
      </w:r>
      <w:r w:rsidR="00761D8C">
        <w:rPr>
          <w:rFonts w:ascii="Century Gothic" w:hAnsi="Century Gothic" w:cs="Arial"/>
        </w:rPr>
        <w:t>C</w:t>
      </w:r>
      <w:r w:rsidRPr="005F4814">
        <w:rPr>
          <w:rFonts w:ascii="Century Gothic" w:hAnsi="Century Gothic" w:cs="Arial"/>
        </w:rPr>
        <w:t>LEP website.  Decisions will be included within the minutes.</w:t>
      </w:r>
    </w:p>
    <w:p w:rsidR="003729F8" w:rsidRPr="005F4814" w:rsidRDefault="003729F8" w:rsidP="00D97AE3">
      <w:pPr>
        <w:rPr>
          <w:rFonts w:ascii="Century Gothic" w:hAnsi="Century Gothic" w:cs="Arial"/>
        </w:rPr>
      </w:pPr>
      <w:r w:rsidRPr="005F4814">
        <w:rPr>
          <w:rFonts w:ascii="Century Gothic" w:hAnsi="Century Gothic" w:cs="Arial"/>
        </w:rPr>
        <w:t>8.3</w:t>
      </w:r>
      <w:r w:rsidRPr="005F4814">
        <w:rPr>
          <w:rFonts w:ascii="Century Gothic" w:hAnsi="Century Gothic" w:cs="Arial"/>
        </w:rPr>
        <w:tab/>
        <w:t>Papers and decisions which are deemed not for publication under the Local Government Publication Act will not be published on the website and the reason for non-publication clearly identified on the appropriate paper.</w:t>
      </w:r>
    </w:p>
    <w:p w:rsidR="0029093C" w:rsidRPr="005F4814" w:rsidRDefault="0029093C" w:rsidP="00D97AE3">
      <w:pPr>
        <w:rPr>
          <w:rFonts w:ascii="Century Gothic" w:hAnsi="Century Gothic" w:cs="Arial"/>
        </w:rPr>
      </w:pPr>
      <w:r w:rsidRPr="005F4814">
        <w:rPr>
          <w:rFonts w:ascii="Century Gothic" w:hAnsi="Century Gothic" w:cs="Arial"/>
        </w:rPr>
        <w:br w:type="page"/>
      </w:r>
    </w:p>
    <w:p w:rsidR="003169D9" w:rsidRPr="00ED0DE0" w:rsidRDefault="006F20A5" w:rsidP="009E1AB4">
      <w:pPr>
        <w:pStyle w:val="Heading1"/>
        <w:rPr>
          <w:sz w:val="22"/>
        </w:rPr>
      </w:pPr>
      <w:bookmarkStart w:id="4" w:name="_Toc16853579"/>
      <w:r w:rsidRPr="00ED0DE0">
        <w:rPr>
          <w:sz w:val="22"/>
        </w:rPr>
        <w:lastRenderedPageBreak/>
        <w:t xml:space="preserve">APPENDIX A – </w:t>
      </w:r>
      <w:r w:rsidR="0083790C" w:rsidRPr="00ED0DE0">
        <w:rPr>
          <w:sz w:val="22"/>
        </w:rPr>
        <w:t>CUMBRIA</w:t>
      </w:r>
      <w:r w:rsidR="007A56D2" w:rsidRPr="00ED0DE0">
        <w:rPr>
          <w:sz w:val="22"/>
        </w:rPr>
        <w:t xml:space="preserve"> </w:t>
      </w:r>
      <w:r w:rsidR="0029093C" w:rsidRPr="00ED0DE0">
        <w:rPr>
          <w:sz w:val="22"/>
        </w:rPr>
        <w:t>LEP BOARD</w:t>
      </w:r>
      <w:r w:rsidR="003169D9" w:rsidRPr="00ED0DE0">
        <w:rPr>
          <w:sz w:val="22"/>
        </w:rPr>
        <w:t xml:space="preserve"> AND SUB BOARDS TERMS OF REFERENCE</w:t>
      </w:r>
      <w:bookmarkEnd w:id="4"/>
    </w:p>
    <w:p w:rsidR="003169D9" w:rsidRPr="005F4814" w:rsidRDefault="003169D9" w:rsidP="00D97AE3">
      <w:pPr>
        <w:pStyle w:val="Heading3"/>
        <w:spacing w:line="276" w:lineRule="auto"/>
        <w:jc w:val="center"/>
        <w:rPr>
          <w:rFonts w:cs="Arial"/>
          <w:sz w:val="20"/>
          <w:szCs w:val="20"/>
        </w:rPr>
      </w:pPr>
    </w:p>
    <w:p w:rsidR="006F20A5" w:rsidRPr="00A46B23" w:rsidRDefault="003169D9" w:rsidP="00D97AE3">
      <w:pPr>
        <w:pStyle w:val="Heading3"/>
        <w:spacing w:line="276" w:lineRule="auto"/>
        <w:jc w:val="center"/>
        <w:rPr>
          <w:rFonts w:cs="Arial"/>
          <w:color w:val="871054"/>
          <w:szCs w:val="22"/>
        </w:rPr>
      </w:pPr>
      <w:r w:rsidRPr="00A46B23">
        <w:rPr>
          <w:rFonts w:cs="Arial"/>
          <w:color w:val="871054"/>
          <w:szCs w:val="22"/>
        </w:rPr>
        <w:t xml:space="preserve">CLEP BOARD </w:t>
      </w:r>
      <w:r w:rsidR="0029093C" w:rsidRPr="00A46B23">
        <w:rPr>
          <w:rFonts w:cs="Arial"/>
          <w:color w:val="871054"/>
          <w:szCs w:val="22"/>
        </w:rPr>
        <w:t>TERMS OF REFERENCE</w:t>
      </w:r>
    </w:p>
    <w:p w:rsidR="00A46B23" w:rsidRDefault="00A46B23" w:rsidP="00D97AE3">
      <w:pPr>
        <w:tabs>
          <w:tab w:val="num" w:pos="720"/>
        </w:tabs>
        <w:rPr>
          <w:rFonts w:ascii="Century Gothic" w:hAnsi="Century Gothic" w:cs="Arial"/>
          <w:b/>
        </w:rPr>
      </w:pPr>
    </w:p>
    <w:p w:rsidR="00941FAF" w:rsidRPr="005F4814" w:rsidRDefault="00941FAF" w:rsidP="00D97AE3">
      <w:pPr>
        <w:tabs>
          <w:tab w:val="num" w:pos="720"/>
        </w:tabs>
        <w:rPr>
          <w:rFonts w:ascii="Century Gothic" w:hAnsi="Century Gothic" w:cs="Arial"/>
          <w:b/>
        </w:rPr>
      </w:pPr>
      <w:r w:rsidRPr="005F4814">
        <w:rPr>
          <w:rFonts w:ascii="Century Gothic" w:hAnsi="Century Gothic" w:cs="Arial"/>
          <w:b/>
        </w:rPr>
        <w:t>PURPOSE</w:t>
      </w:r>
    </w:p>
    <w:p w:rsidR="00DE523C" w:rsidRPr="005F4814" w:rsidRDefault="00DE523C" w:rsidP="00D97AE3">
      <w:pPr>
        <w:tabs>
          <w:tab w:val="num" w:pos="720"/>
        </w:tabs>
        <w:rPr>
          <w:rFonts w:ascii="Century Gothic" w:hAnsi="Century Gothic" w:cs="Arial"/>
        </w:rPr>
      </w:pPr>
      <w:r w:rsidRPr="005F4814">
        <w:rPr>
          <w:rFonts w:ascii="Century Gothic" w:hAnsi="Century Gothic" w:cs="Arial"/>
        </w:rPr>
        <w:t xml:space="preserve">The purpose of </w:t>
      </w:r>
      <w:r w:rsidR="00FB152D" w:rsidRPr="005F4814">
        <w:rPr>
          <w:rFonts w:ascii="Century Gothic" w:hAnsi="Century Gothic" w:cs="Arial"/>
        </w:rPr>
        <w:t xml:space="preserve">the </w:t>
      </w:r>
      <w:r w:rsidR="004A5818" w:rsidRPr="005F4814">
        <w:rPr>
          <w:rFonts w:ascii="Century Gothic" w:hAnsi="Century Gothic" w:cs="Arial"/>
        </w:rPr>
        <w:t>CLEP</w:t>
      </w:r>
      <w:r w:rsidRPr="005F4814">
        <w:rPr>
          <w:rFonts w:ascii="Century Gothic" w:hAnsi="Century Gothic" w:cs="Arial"/>
        </w:rPr>
        <w:t xml:space="preserve"> Board is to work collaboratively to deliver economic growth, increase productivity and ensure that an inclusive approach to growth is developed, so that all individuals benefit from this. CLEP will be responsible for developing, delivering and </w:t>
      </w:r>
      <w:r w:rsidR="00B155E6" w:rsidRPr="005F4814">
        <w:rPr>
          <w:rFonts w:ascii="Century Gothic" w:hAnsi="Century Gothic" w:cs="Arial"/>
        </w:rPr>
        <w:t xml:space="preserve">maintaining </w:t>
      </w:r>
      <w:r w:rsidRPr="005F4814">
        <w:rPr>
          <w:rFonts w:ascii="Century Gothic" w:hAnsi="Century Gothic" w:cs="Arial"/>
        </w:rPr>
        <w:t xml:space="preserve">a Local Industrial Strategy, which </w:t>
      </w:r>
      <w:r w:rsidR="00B155E6" w:rsidRPr="005F4814">
        <w:rPr>
          <w:rFonts w:ascii="Century Gothic" w:hAnsi="Century Gothic" w:cs="Arial"/>
        </w:rPr>
        <w:t>delivers on these.</w:t>
      </w:r>
    </w:p>
    <w:p w:rsidR="00B155E6" w:rsidRPr="005F4814" w:rsidRDefault="004A5818" w:rsidP="00D97AE3">
      <w:pPr>
        <w:tabs>
          <w:tab w:val="num" w:pos="720"/>
        </w:tabs>
        <w:rPr>
          <w:rFonts w:ascii="Century Gothic" w:hAnsi="Century Gothic" w:cs="Arial"/>
        </w:rPr>
      </w:pPr>
      <w:r w:rsidRPr="005F4814">
        <w:rPr>
          <w:rFonts w:ascii="Century Gothic" w:hAnsi="Century Gothic" w:cs="Arial"/>
        </w:rPr>
        <w:t>CLEP</w:t>
      </w:r>
      <w:r w:rsidR="00B155E6" w:rsidRPr="005F4814">
        <w:rPr>
          <w:rFonts w:ascii="Century Gothic" w:hAnsi="Century Gothic" w:cs="Arial"/>
        </w:rPr>
        <w:t xml:space="preserve"> will focus its activities on:</w:t>
      </w:r>
    </w:p>
    <w:p w:rsidR="00B155E6" w:rsidRPr="005F4814" w:rsidRDefault="00B155E6" w:rsidP="00D97AE3">
      <w:pPr>
        <w:tabs>
          <w:tab w:val="num" w:pos="720"/>
        </w:tabs>
        <w:ind w:left="284"/>
        <w:rPr>
          <w:rFonts w:ascii="Century Gothic" w:hAnsi="Century Gothic" w:cs="Arial"/>
        </w:rPr>
      </w:pPr>
      <w:r w:rsidRPr="005F4814">
        <w:rPr>
          <w:rFonts w:ascii="Century Gothic" w:hAnsi="Century Gothic" w:cs="Arial"/>
          <w:b/>
        </w:rPr>
        <w:t xml:space="preserve">Strategy:  </w:t>
      </w:r>
      <w:r w:rsidRPr="005F4814">
        <w:rPr>
          <w:rFonts w:ascii="Century Gothic" w:hAnsi="Century Gothic" w:cs="Arial"/>
        </w:rPr>
        <w:t>Developing an evidence-based Local industrial strategy that identifies local strengths and challenges, future opportunities and the action needed to boost productivity, earning pow</w:t>
      </w:r>
      <w:r w:rsidR="006D561C" w:rsidRPr="005F4814">
        <w:rPr>
          <w:rFonts w:ascii="Century Gothic" w:hAnsi="Century Gothic" w:cs="Arial"/>
        </w:rPr>
        <w:t>e</w:t>
      </w:r>
      <w:r w:rsidRPr="005F4814">
        <w:rPr>
          <w:rFonts w:ascii="Century Gothic" w:hAnsi="Century Gothic" w:cs="Arial"/>
        </w:rPr>
        <w:t xml:space="preserve">r and competitiveness across Cumbria. </w:t>
      </w:r>
    </w:p>
    <w:p w:rsidR="00B155E6" w:rsidRPr="005F4814" w:rsidRDefault="00B155E6" w:rsidP="00D97AE3">
      <w:pPr>
        <w:tabs>
          <w:tab w:val="num" w:pos="720"/>
        </w:tabs>
        <w:ind w:left="284"/>
        <w:rPr>
          <w:rFonts w:ascii="Century Gothic" w:hAnsi="Century Gothic" w:cs="Arial"/>
        </w:rPr>
      </w:pPr>
      <w:r w:rsidRPr="005F4814">
        <w:rPr>
          <w:rFonts w:ascii="Century Gothic" w:hAnsi="Century Gothic" w:cs="Arial"/>
          <w:b/>
        </w:rPr>
        <w:t>Allocation of Funds</w:t>
      </w:r>
      <w:r w:rsidRPr="005F4814">
        <w:rPr>
          <w:rFonts w:ascii="Century Gothic" w:hAnsi="Century Gothic" w:cs="Arial"/>
        </w:rPr>
        <w:t xml:space="preserve">: Identifying and developing investment opportunities; prioritising the award of local growth funding; and monitoring and evaluating </w:t>
      </w:r>
      <w:r w:rsidR="006D561C" w:rsidRPr="005F4814">
        <w:rPr>
          <w:rFonts w:ascii="Century Gothic" w:hAnsi="Century Gothic" w:cs="Arial"/>
        </w:rPr>
        <w:t xml:space="preserve">the impacts of the activities to improve productivity across Cumbria.  </w:t>
      </w:r>
    </w:p>
    <w:p w:rsidR="006D561C" w:rsidRPr="005F4814" w:rsidRDefault="006D561C" w:rsidP="00D97AE3">
      <w:pPr>
        <w:tabs>
          <w:tab w:val="num" w:pos="720"/>
        </w:tabs>
        <w:ind w:left="284"/>
        <w:rPr>
          <w:rFonts w:ascii="Century Gothic" w:hAnsi="Century Gothic" w:cs="Arial"/>
        </w:rPr>
      </w:pPr>
      <w:r w:rsidRPr="005F4814">
        <w:rPr>
          <w:rFonts w:ascii="Century Gothic" w:hAnsi="Century Gothic" w:cs="Arial"/>
          <w:b/>
        </w:rPr>
        <w:t xml:space="preserve">Co-ordination </w:t>
      </w:r>
      <w:r w:rsidRPr="005F4814">
        <w:rPr>
          <w:rFonts w:ascii="Century Gothic" w:hAnsi="Century Gothic" w:cs="Arial"/>
        </w:rPr>
        <w:t xml:space="preserve">– Using CLEP’s convening power to bring together partners from the private, public and third sectors to address economic opportunities and challenges. </w:t>
      </w:r>
    </w:p>
    <w:p w:rsidR="006D561C" w:rsidRPr="005F4814" w:rsidRDefault="006D561C" w:rsidP="00D97AE3">
      <w:pPr>
        <w:tabs>
          <w:tab w:val="num" w:pos="720"/>
        </w:tabs>
        <w:ind w:left="284"/>
        <w:rPr>
          <w:rFonts w:ascii="Century Gothic" w:hAnsi="Century Gothic" w:cs="Arial"/>
        </w:rPr>
      </w:pPr>
      <w:r w:rsidRPr="005F4814">
        <w:rPr>
          <w:rFonts w:ascii="Century Gothic" w:hAnsi="Century Gothic" w:cs="Arial"/>
          <w:b/>
        </w:rPr>
        <w:t>Advocacy</w:t>
      </w:r>
      <w:r w:rsidRPr="005F4814">
        <w:rPr>
          <w:rFonts w:ascii="Century Gothic" w:hAnsi="Century Gothic" w:cs="Arial"/>
        </w:rPr>
        <w:t xml:space="preserve"> – Collaborating with a wide-range of local partners to act as an informed and independent voice for the area. </w:t>
      </w:r>
    </w:p>
    <w:p w:rsidR="00941FAF" w:rsidRPr="005F4814" w:rsidRDefault="00AF0324" w:rsidP="00D97AE3">
      <w:pPr>
        <w:tabs>
          <w:tab w:val="num" w:pos="720"/>
        </w:tabs>
        <w:rPr>
          <w:rFonts w:ascii="Century Gothic" w:hAnsi="Century Gothic" w:cs="Arial"/>
          <w:b/>
        </w:rPr>
      </w:pPr>
      <w:r w:rsidRPr="005F4814">
        <w:rPr>
          <w:rFonts w:ascii="Century Gothic" w:hAnsi="Century Gothic" w:cs="Arial"/>
          <w:b/>
        </w:rPr>
        <w:t>BOARD CONSTITUTION</w:t>
      </w:r>
    </w:p>
    <w:p w:rsidR="00AF0324" w:rsidRPr="005F4814" w:rsidRDefault="00CB7B74" w:rsidP="00D97AE3">
      <w:pPr>
        <w:tabs>
          <w:tab w:val="num" w:pos="720"/>
        </w:tabs>
        <w:rPr>
          <w:rFonts w:ascii="Century Gothic" w:hAnsi="Century Gothic" w:cs="Arial"/>
        </w:rPr>
      </w:pPr>
      <w:r w:rsidRPr="005F4814">
        <w:rPr>
          <w:rFonts w:ascii="Century Gothic" w:hAnsi="Century Gothic" w:cs="Arial"/>
        </w:rPr>
        <w:t xml:space="preserve">The CLEP Board is a public/private partnership led by the private sector, which consists of </w:t>
      </w:r>
      <w:r w:rsidR="00CC2E3A" w:rsidRPr="005F4814">
        <w:rPr>
          <w:rFonts w:ascii="Century Gothic" w:hAnsi="Century Gothic" w:cs="Arial"/>
        </w:rPr>
        <w:t>20</w:t>
      </w:r>
      <w:r w:rsidRPr="005F4814">
        <w:rPr>
          <w:rFonts w:ascii="Century Gothic" w:hAnsi="Century Gothic" w:cs="Arial"/>
        </w:rPr>
        <w:t xml:space="preserve"> members. It</w:t>
      </w:r>
      <w:r w:rsidR="00AB4AA5" w:rsidRPr="005F4814">
        <w:rPr>
          <w:rFonts w:ascii="Century Gothic" w:hAnsi="Century Gothic" w:cs="Arial"/>
        </w:rPr>
        <w:t xml:space="preserve"> will </w:t>
      </w:r>
      <w:r w:rsidR="001E71AD" w:rsidRPr="005F4814">
        <w:rPr>
          <w:rFonts w:ascii="Century Gothic" w:hAnsi="Century Gothic" w:cs="Arial"/>
        </w:rPr>
        <w:t xml:space="preserve">consist of </w:t>
      </w:r>
      <w:r w:rsidR="00CC2E3A" w:rsidRPr="005F4814">
        <w:rPr>
          <w:rFonts w:ascii="Century Gothic" w:hAnsi="Century Gothic" w:cs="Arial"/>
        </w:rPr>
        <w:t xml:space="preserve">13 </w:t>
      </w:r>
      <w:r w:rsidR="00AB4AA5" w:rsidRPr="005F4814">
        <w:rPr>
          <w:rFonts w:ascii="Century Gothic" w:hAnsi="Century Gothic" w:cs="Arial"/>
        </w:rPr>
        <w:t xml:space="preserve">private sector members, one of whom is the Chair. The </w:t>
      </w:r>
      <w:r w:rsidR="00AF0324" w:rsidRPr="005F4814">
        <w:rPr>
          <w:rFonts w:ascii="Century Gothic" w:hAnsi="Century Gothic" w:cs="Arial"/>
        </w:rPr>
        <w:t xml:space="preserve">private sector representatives will represent a cross section of sectors and areas from across Cumbria, however merit will be the overriding factor. The </w:t>
      </w:r>
      <w:r w:rsidR="00CC2E3A" w:rsidRPr="005F4814">
        <w:rPr>
          <w:rFonts w:ascii="Century Gothic" w:hAnsi="Century Gothic" w:cs="Arial"/>
        </w:rPr>
        <w:t>13</w:t>
      </w:r>
      <w:r w:rsidR="00AB4AA5" w:rsidRPr="005F4814">
        <w:rPr>
          <w:rFonts w:ascii="Century Gothic" w:hAnsi="Century Gothic" w:cs="Arial"/>
        </w:rPr>
        <w:t xml:space="preserve"> </w:t>
      </w:r>
      <w:r w:rsidR="00AF0324" w:rsidRPr="005F4814">
        <w:rPr>
          <w:rFonts w:ascii="Century Gothic" w:hAnsi="Century Gothic" w:cs="Arial"/>
        </w:rPr>
        <w:t>private sector members will be drawn from</w:t>
      </w:r>
      <w:r w:rsidR="00F722F1" w:rsidRPr="005F4814">
        <w:rPr>
          <w:rFonts w:ascii="Century Gothic" w:hAnsi="Century Gothic" w:cs="Arial"/>
        </w:rPr>
        <w:t xml:space="preserve"> those sectors most relevant to Cumbria’s economy including manufacturing, visitor economy, energy, rural economy and retail. At least one </w:t>
      </w:r>
      <w:r w:rsidR="00E50FC1" w:rsidRPr="005F4814">
        <w:rPr>
          <w:rFonts w:ascii="Century Gothic" w:hAnsi="Century Gothic" w:cs="Arial"/>
        </w:rPr>
        <w:t xml:space="preserve">private sector </w:t>
      </w:r>
      <w:r w:rsidR="00F722F1" w:rsidRPr="005F4814">
        <w:rPr>
          <w:rFonts w:ascii="Century Gothic" w:hAnsi="Century Gothic" w:cs="Arial"/>
        </w:rPr>
        <w:t xml:space="preserve">representative will be from </w:t>
      </w:r>
      <w:r w:rsidR="00E50FC1" w:rsidRPr="005F4814">
        <w:rPr>
          <w:rFonts w:ascii="Century Gothic" w:hAnsi="Century Gothic" w:cs="Arial"/>
        </w:rPr>
        <w:t xml:space="preserve">an </w:t>
      </w:r>
      <w:r w:rsidR="00AF0324" w:rsidRPr="005F4814">
        <w:rPr>
          <w:rFonts w:ascii="Century Gothic" w:hAnsi="Century Gothic" w:cs="Arial"/>
        </w:rPr>
        <w:t>SME</w:t>
      </w:r>
      <w:r w:rsidR="00AB4AA5" w:rsidRPr="005F4814">
        <w:rPr>
          <w:rFonts w:ascii="Century Gothic" w:hAnsi="Century Gothic" w:cs="Arial"/>
        </w:rPr>
        <w:t xml:space="preserve"> and one from a large company. The LEP will also endeavour to secure a representative from a social enterprise. </w:t>
      </w:r>
      <w:r w:rsidR="006A074F" w:rsidRPr="005F4814">
        <w:rPr>
          <w:rFonts w:ascii="Century Gothic" w:hAnsi="Century Gothic" w:cs="Arial"/>
        </w:rPr>
        <w:t xml:space="preserve">There will be specific </w:t>
      </w:r>
      <w:r w:rsidR="004823A0" w:rsidRPr="005F4814">
        <w:rPr>
          <w:rFonts w:ascii="Century Gothic" w:hAnsi="Century Gothic" w:cs="Arial"/>
        </w:rPr>
        <w:t xml:space="preserve">private sector seats for both the </w:t>
      </w:r>
      <w:r w:rsidR="006A074F" w:rsidRPr="005F4814">
        <w:rPr>
          <w:rFonts w:ascii="Century Gothic" w:hAnsi="Century Gothic" w:cs="Arial"/>
        </w:rPr>
        <w:t xml:space="preserve">HE </w:t>
      </w:r>
      <w:r w:rsidR="004823A0" w:rsidRPr="005F4814">
        <w:rPr>
          <w:rFonts w:ascii="Century Gothic" w:hAnsi="Century Gothic" w:cs="Arial"/>
        </w:rPr>
        <w:t xml:space="preserve">and FE </w:t>
      </w:r>
      <w:r w:rsidR="006A074F" w:rsidRPr="005F4814">
        <w:rPr>
          <w:rFonts w:ascii="Century Gothic" w:hAnsi="Century Gothic" w:cs="Arial"/>
        </w:rPr>
        <w:t>Sector</w:t>
      </w:r>
      <w:r w:rsidR="004823A0" w:rsidRPr="005F4814">
        <w:rPr>
          <w:rFonts w:ascii="Century Gothic" w:hAnsi="Century Gothic" w:cs="Arial"/>
        </w:rPr>
        <w:t>s</w:t>
      </w:r>
      <w:r w:rsidR="006A074F" w:rsidRPr="005F4814">
        <w:rPr>
          <w:rFonts w:ascii="Century Gothic" w:hAnsi="Century Gothic" w:cs="Arial"/>
        </w:rPr>
        <w:t xml:space="preserve">, which will be filled by nomination. </w:t>
      </w:r>
      <w:r w:rsidR="000B1B93" w:rsidRPr="005F4814">
        <w:rPr>
          <w:rFonts w:ascii="Century Gothic" w:hAnsi="Century Gothic" w:cs="Arial"/>
        </w:rPr>
        <w:t xml:space="preserve">  </w:t>
      </w:r>
      <w:r w:rsidR="004823A0" w:rsidRPr="005F4814">
        <w:rPr>
          <w:rFonts w:ascii="Century Gothic" w:hAnsi="Century Gothic" w:cs="Arial"/>
        </w:rPr>
        <w:t xml:space="preserve">These positions will be appointed for a three-year period in line with other private sector members. </w:t>
      </w:r>
      <w:r w:rsidR="000B1B93" w:rsidRPr="005F4814">
        <w:rPr>
          <w:rFonts w:ascii="Century Gothic" w:hAnsi="Century Gothic" w:cs="Arial"/>
        </w:rPr>
        <w:t xml:space="preserve">                                                                                                                                            </w:t>
      </w:r>
    </w:p>
    <w:p w:rsidR="003169D9" w:rsidRPr="005F4814" w:rsidRDefault="003169D9" w:rsidP="00D97AE3">
      <w:pPr>
        <w:tabs>
          <w:tab w:val="num" w:pos="720"/>
        </w:tabs>
        <w:rPr>
          <w:rFonts w:ascii="Century Gothic" w:hAnsi="Century Gothic" w:cs="Arial"/>
        </w:rPr>
      </w:pPr>
      <w:r w:rsidRPr="005F4814">
        <w:rPr>
          <w:rFonts w:ascii="Century Gothic" w:hAnsi="Century Gothic" w:cs="Arial"/>
        </w:rPr>
        <w:t xml:space="preserve">The LEP reserves the right to extend its representation </w:t>
      </w:r>
      <w:r w:rsidR="00CC2E3A" w:rsidRPr="005F4814">
        <w:rPr>
          <w:rFonts w:ascii="Century Gothic" w:hAnsi="Century Gothic" w:cs="Arial"/>
        </w:rPr>
        <w:t xml:space="preserve">to include up to five co-opted members. </w:t>
      </w:r>
      <w:r w:rsidRPr="005F4814">
        <w:rPr>
          <w:rFonts w:ascii="Century Gothic" w:hAnsi="Century Gothic" w:cs="Arial"/>
        </w:rPr>
        <w:t xml:space="preserve"> </w:t>
      </w:r>
    </w:p>
    <w:p w:rsidR="001E71AD" w:rsidRPr="005F4814" w:rsidRDefault="001E71AD" w:rsidP="00D97AE3">
      <w:pPr>
        <w:tabs>
          <w:tab w:val="num" w:pos="720"/>
        </w:tabs>
        <w:rPr>
          <w:rFonts w:ascii="Century Gothic" w:hAnsi="Century Gothic" w:cs="Arial"/>
        </w:rPr>
      </w:pPr>
      <w:r w:rsidRPr="005F4814">
        <w:rPr>
          <w:rFonts w:ascii="Century Gothic" w:hAnsi="Century Gothic" w:cs="Arial"/>
        </w:rPr>
        <w:t>The six public sector representatives will be nominated by their respective organisations. Each of the following public sector bodies will be entitled to nominate one representative:</w:t>
      </w:r>
    </w:p>
    <w:p w:rsidR="001E71AD" w:rsidRPr="005F4814" w:rsidRDefault="001E71AD" w:rsidP="00D97AE3">
      <w:pPr>
        <w:numPr>
          <w:ilvl w:val="0"/>
          <w:numId w:val="12"/>
        </w:numPr>
        <w:tabs>
          <w:tab w:val="num" w:pos="720"/>
        </w:tabs>
        <w:rPr>
          <w:rFonts w:ascii="Century Gothic" w:hAnsi="Century Gothic" w:cs="Arial"/>
        </w:rPr>
      </w:pPr>
      <w:r w:rsidRPr="005F4814">
        <w:rPr>
          <w:rFonts w:ascii="Century Gothic" w:hAnsi="Century Gothic" w:cs="Arial"/>
        </w:rPr>
        <w:t>Cumbria County Council</w:t>
      </w:r>
    </w:p>
    <w:p w:rsidR="001E71AD" w:rsidRPr="005F4814" w:rsidRDefault="001E71AD" w:rsidP="00D97AE3">
      <w:pPr>
        <w:numPr>
          <w:ilvl w:val="0"/>
          <w:numId w:val="12"/>
        </w:numPr>
        <w:tabs>
          <w:tab w:val="num" w:pos="720"/>
        </w:tabs>
        <w:rPr>
          <w:rFonts w:ascii="Century Gothic" w:hAnsi="Century Gothic" w:cs="Arial"/>
        </w:rPr>
      </w:pPr>
      <w:r w:rsidRPr="005F4814">
        <w:rPr>
          <w:rFonts w:ascii="Century Gothic" w:hAnsi="Century Gothic" w:cs="Arial"/>
        </w:rPr>
        <w:lastRenderedPageBreak/>
        <w:t>Lake District National Park</w:t>
      </w:r>
      <w:r w:rsidR="00122284" w:rsidRPr="005F4814">
        <w:rPr>
          <w:rFonts w:ascii="Century Gothic" w:hAnsi="Century Gothic" w:cs="Arial"/>
        </w:rPr>
        <w:t xml:space="preserve"> Authority</w:t>
      </w:r>
    </w:p>
    <w:p w:rsidR="00FD25A3" w:rsidRPr="005F4814" w:rsidRDefault="00FD25A3" w:rsidP="00D97AE3">
      <w:pPr>
        <w:numPr>
          <w:ilvl w:val="0"/>
          <w:numId w:val="12"/>
        </w:numPr>
        <w:tabs>
          <w:tab w:val="num" w:pos="720"/>
        </w:tabs>
        <w:rPr>
          <w:rFonts w:ascii="Century Gothic" w:hAnsi="Century Gothic" w:cs="Arial"/>
        </w:rPr>
      </w:pPr>
      <w:r w:rsidRPr="005F4814">
        <w:rPr>
          <w:rFonts w:ascii="Century Gothic" w:hAnsi="Century Gothic" w:cs="Arial"/>
        </w:rPr>
        <w:t>Nuclear Sector</w:t>
      </w:r>
    </w:p>
    <w:p w:rsidR="00BA02BB" w:rsidRPr="005F4814" w:rsidRDefault="00BA02BB" w:rsidP="00D97AE3">
      <w:pPr>
        <w:tabs>
          <w:tab w:val="num" w:pos="720"/>
        </w:tabs>
        <w:rPr>
          <w:rFonts w:ascii="Century Gothic" w:hAnsi="Century Gothic" w:cs="Arial"/>
        </w:rPr>
      </w:pPr>
      <w:r w:rsidRPr="005F4814">
        <w:rPr>
          <w:rFonts w:ascii="Century Gothic" w:hAnsi="Century Gothic" w:cs="Arial"/>
        </w:rPr>
        <w:t xml:space="preserve">The appointment of the Cumbria County Council representative, whilst it continues to act as the Accountable Body will be a standing appointment. The Lake District National Park </w:t>
      </w:r>
      <w:r w:rsidR="00134627" w:rsidRPr="005F4814">
        <w:rPr>
          <w:rFonts w:ascii="Century Gothic" w:hAnsi="Century Gothic" w:cs="Arial"/>
        </w:rPr>
        <w:t xml:space="preserve">Authority will also be a standing member. The nuclear representative will be appointed for a three year period until the sector either re-nominates or a further representative is nominated.   </w:t>
      </w:r>
      <w:r w:rsidRPr="005F4814">
        <w:rPr>
          <w:rFonts w:ascii="Century Gothic" w:hAnsi="Century Gothic" w:cs="Arial"/>
        </w:rPr>
        <w:t xml:space="preserve"> </w:t>
      </w:r>
    </w:p>
    <w:p w:rsidR="001E71AD" w:rsidRPr="005F4814" w:rsidRDefault="001E71AD" w:rsidP="00D97AE3">
      <w:pPr>
        <w:tabs>
          <w:tab w:val="num" w:pos="720"/>
        </w:tabs>
        <w:rPr>
          <w:rFonts w:ascii="Century Gothic" w:hAnsi="Century Gothic" w:cs="Arial"/>
        </w:rPr>
      </w:pPr>
      <w:r w:rsidRPr="005F4814">
        <w:rPr>
          <w:rFonts w:ascii="Century Gothic" w:hAnsi="Century Gothic" w:cs="Arial"/>
        </w:rPr>
        <w:t>The following public sector bodies will be entitled to nominate one representative to represent partnering authorities. The right to nominate will be rotated between partnering authorities every two years:</w:t>
      </w:r>
    </w:p>
    <w:p w:rsidR="001E71AD" w:rsidRPr="005F4814" w:rsidRDefault="001E71AD" w:rsidP="00D97AE3">
      <w:pPr>
        <w:numPr>
          <w:ilvl w:val="0"/>
          <w:numId w:val="12"/>
        </w:numPr>
        <w:tabs>
          <w:tab w:val="num" w:pos="720"/>
        </w:tabs>
        <w:rPr>
          <w:rFonts w:ascii="Century Gothic" w:hAnsi="Century Gothic" w:cs="Arial"/>
        </w:rPr>
      </w:pPr>
      <w:r w:rsidRPr="005F4814">
        <w:rPr>
          <w:rFonts w:ascii="Century Gothic" w:hAnsi="Century Gothic" w:cs="Arial"/>
        </w:rPr>
        <w:t>Carlisle City and Eden District Councils</w:t>
      </w:r>
    </w:p>
    <w:p w:rsidR="001E71AD" w:rsidRPr="005F4814" w:rsidRDefault="001E71AD" w:rsidP="00D97AE3">
      <w:pPr>
        <w:numPr>
          <w:ilvl w:val="0"/>
          <w:numId w:val="12"/>
        </w:numPr>
        <w:tabs>
          <w:tab w:val="num" w:pos="720"/>
        </w:tabs>
        <w:rPr>
          <w:rFonts w:ascii="Century Gothic" w:hAnsi="Century Gothic" w:cs="Arial"/>
        </w:rPr>
      </w:pPr>
      <w:r w:rsidRPr="005F4814">
        <w:rPr>
          <w:rFonts w:ascii="Century Gothic" w:hAnsi="Century Gothic" w:cs="Arial"/>
        </w:rPr>
        <w:t>Allerdale and Copeland Borough Councils</w:t>
      </w:r>
    </w:p>
    <w:p w:rsidR="001E71AD" w:rsidRPr="005F4814" w:rsidRDefault="001E71AD" w:rsidP="00D97AE3">
      <w:pPr>
        <w:numPr>
          <w:ilvl w:val="0"/>
          <w:numId w:val="12"/>
        </w:numPr>
        <w:tabs>
          <w:tab w:val="num" w:pos="720"/>
        </w:tabs>
        <w:rPr>
          <w:rFonts w:ascii="Century Gothic" w:hAnsi="Century Gothic" w:cs="Arial"/>
        </w:rPr>
      </w:pPr>
      <w:r w:rsidRPr="005F4814">
        <w:rPr>
          <w:rFonts w:ascii="Century Gothic" w:hAnsi="Century Gothic" w:cs="Arial"/>
        </w:rPr>
        <w:t>Barrow Borough and South Lakeland District Councils</w:t>
      </w:r>
    </w:p>
    <w:p w:rsidR="001E71AD" w:rsidRPr="005F4814" w:rsidRDefault="001E71AD" w:rsidP="00D97AE3">
      <w:pPr>
        <w:tabs>
          <w:tab w:val="num" w:pos="720"/>
        </w:tabs>
        <w:rPr>
          <w:rFonts w:ascii="Century Gothic" w:hAnsi="Century Gothic" w:cs="Arial"/>
        </w:rPr>
      </w:pPr>
      <w:r w:rsidRPr="005F4814">
        <w:rPr>
          <w:rFonts w:ascii="Century Gothic" w:hAnsi="Century Gothic" w:cs="Arial"/>
        </w:rPr>
        <w:t xml:space="preserve">The appointment of the District Local </w:t>
      </w:r>
      <w:r w:rsidR="00AF5FFB" w:rsidRPr="005F4814">
        <w:rPr>
          <w:rFonts w:ascii="Century Gothic" w:hAnsi="Century Gothic" w:cs="Arial"/>
        </w:rPr>
        <w:t>A</w:t>
      </w:r>
      <w:r w:rsidRPr="005F4814">
        <w:rPr>
          <w:rFonts w:ascii="Century Gothic" w:hAnsi="Century Gothic" w:cs="Arial"/>
        </w:rPr>
        <w:t xml:space="preserve">uthority representatives shall be overseen by the Cumbria Leaders Board, which will inform the Cumbria LEP of the nominations. </w:t>
      </w:r>
      <w:r w:rsidR="003169D9" w:rsidRPr="005F4814">
        <w:rPr>
          <w:rFonts w:ascii="Century Gothic" w:hAnsi="Century Gothic" w:cs="Arial"/>
        </w:rPr>
        <w:t xml:space="preserve">District Council members, will hold a place for two years, until their place is rotated on </w:t>
      </w:r>
      <w:r w:rsidR="006A074F" w:rsidRPr="005F4814">
        <w:rPr>
          <w:rFonts w:ascii="Century Gothic" w:hAnsi="Century Gothic" w:cs="Arial"/>
        </w:rPr>
        <w:t>a</w:t>
      </w:r>
      <w:r w:rsidR="003169D9" w:rsidRPr="005F4814">
        <w:rPr>
          <w:rFonts w:ascii="Century Gothic" w:hAnsi="Century Gothic" w:cs="Arial"/>
        </w:rPr>
        <w:t xml:space="preserve"> two-year cycle. </w:t>
      </w:r>
      <w:r w:rsidRPr="005F4814">
        <w:rPr>
          <w:rFonts w:ascii="Century Gothic" w:hAnsi="Century Gothic" w:cs="Arial"/>
        </w:rPr>
        <w:t xml:space="preserve"> </w:t>
      </w:r>
    </w:p>
    <w:p w:rsidR="003169D9" w:rsidRPr="005F4814" w:rsidRDefault="003169D9" w:rsidP="00D97AE3">
      <w:pPr>
        <w:tabs>
          <w:tab w:val="num" w:pos="720"/>
        </w:tabs>
        <w:rPr>
          <w:rFonts w:ascii="Century Gothic" w:hAnsi="Century Gothic" w:cs="Arial"/>
        </w:rPr>
      </w:pPr>
      <w:r w:rsidRPr="005F4814">
        <w:rPr>
          <w:rFonts w:ascii="Century Gothic" w:hAnsi="Century Gothic" w:cs="Arial"/>
        </w:rPr>
        <w:t xml:space="preserve">The appointment of all public sector representatives shall be </w:t>
      </w:r>
      <w:r w:rsidR="00214696" w:rsidRPr="005F4814">
        <w:rPr>
          <w:rFonts w:ascii="Century Gothic" w:hAnsi="Century Gothic" w:cs="Arial"/>
        </w:rPr>
        <w:t>noted</w:t>
      </w:r>
      <w:r w:rsidRPr="005F4814">
        <w:rPr>
          <w:rFonts w:ascii="Century Gothic" w:hAnsi="Century Gothic" w:cs="Arial"/>
        </w:rPr>
        <w:t xml:space="preserve"> at the Annual General Meeting of the LEP.</w:t>
      </w:r>
    </w:p>
    <w:p w:rsidR="00CC2E3A" w:rsidRPr="005F4814" w:rsidRDefault="00CC2E3A" w:rsidP="00D97AE3">
      <w:pPr>
        <w:tabs>
          <w:tab w:val="num" w:pos="720"/>
        </w:tabs>
        <w:rPr>
          <w:rFonts w:ascii="Century Gothic" w:hAnsi="Century Gothic" w:cs="Arial"/>
        </w:rPr>
      </w:pPr>
      <w:r w:rsidRPr="005F4814">
        <w:rPr>
          <w:rFonts w:ascii="Century Gothic" w:hAnsi="Century Gothic" w:cs="Arial"/>
        </w:rPr>
        <w:t xml:space="preserve">The final place on the Board is by nomination of the Voluntary and Community Sector, </w:t>
      </w:r>
      <w:r w:rsidR="00236024" w:rsidRPr="005F4814">
        <w:rPr>
          <w:rFonts w:ascii="Century Gothic" w:hAnsi="Century Gothic" w:cs="Arial"/>
        </w:rPr>
        <w:t xml:space="preserve">as managed by the Cumbria CVS. The private/public sectoral categorisation of the nominee will be determined on appointment. </w:t>
      </w:r>
    </w:p>
    <w:p w:rsidR="00271472" w:rsidRPr="005F4814" w:rsidRDefault="00271472" w:rsidP="00D97AE3">
      <w:pPr>
        <w:tabs>
          <w:tab w:val="num" w:pos="720"/>
        </w:tabs>
        <w:rPr>
          <w:rFonts w:ascii="Century Gothic" w:hAnsi="Century Gothic" w:cs="Arial"/>
        </w:rPr>
      </w:pPr>
      <w:r w:rsidRPr="005F4814">
        <w:rPr>
          <w:rFonts w:ascii="Century Gothic" w:hAnsi="Century Gothic" w:cs="Arial"/>
        </w:rPr>
        <w:t xml:space="preserve">All nominees from the public and VCSE will undertake the same induction process as private sector Board members and will also have to commit to upholding all policies within the Local Assurance Framework. </w:t>
      </w:r>
    </w:p>
    <w:p w:rsidR="00714584" w:rsidRPr="005F4814" w:rsidRDefault="004A5818" w:rsidP="00D97AE3">
      <w:pPr>
        <w:tabs>
          <w:tab w:val="num" w:pos="720"/>
        </w:tabs>
        <w:rPr>
          <w:rFonts w:ascii="Century Gothic" w:hAnsi="Century Gothic" w:cs="Arial"/>
        </w:rPr>
      </w:pPr>
      <w:r w:rsidRPr="005F4814">
        <w:rPr>
          <w:rFonts w:ascii="Century Gothic" w:hAnsi="Century Gothic" w:cs="Arial"/>
        </w:rPr>
        <w:t>CLEP</w:t>
      </w:r>
      <w:r w:rsidR="00FC49ED" w:rsidRPr="005F4814">
        <w:rPr>
          <w:rFonts w:ascii="Century Gothic" w:hAnsi="Century Gothic" w:cs="Arial"/>
        </w:rPr>
        <w:t xml:space="preserve"> B</w:t>
      </w:r>
      <w:r w:rsidR="00714584" w:rsidRPr="005F4814">
        <w:rPr>
          <w:rFonts w:ascii="Century Gothic" w:hAnsi="Century Gothic" w:cs="Arial"/>
        </w:rPr>
        <w:t xml:space="preserve">oard is committed to </w:t>
      </w:r>
      <w:r w:rsidR="00CE1524" w:rsidRPr="005F4814">
        <w:rPr>
          <w:rFonts w:ascii="Century Gothic" w:hAnsi="Century Gothic" w:cs="Arial"/>
        </w:rPr>
        <w:t>equality and diversity</w:t>
      </w:r>
      <w:r w:rsidR="00BB1C0C" w:rsidRPr="005F4814">
        <w:rPr>
          <w:rFonts w:ascii="Century Gothic" w:hAnsi="Century Gothic" w:cs="Arial"/>
        </w:rPr>
        <w:t xml:space="preserve">, </w:t>
      </w:r>
      <w:r w:rsidR="002059E2" w:rsidRPr="005F4814">
        <w:rPr>
          <w:rFonts w:ascii="Century Gothic" w:hAnsi="Century Gothic" w:cs="Arial"/>
        </w:rPr>
        <w:t xml:space="preserve">and is working towards the </w:t>
      </w:r>
      <w:r w:rsidR="00CE1524" w:rsidRPr="005F4814">
        <w:rPr>
          <w:rFonts w:ascii="Century Gothic" w:hAnsi="Century Gothic" w:cs="Arial"/>
        </w:rPr>
        <w:t>33</w:t>
      </w:r>
      <w:r w:rsidR="00FC49ED" w:rsidRPr="005F4814">
        <w:rPr>
          <w:rFonts w:ascii="Century Gothic" w:hAnsi="Century Gothic" w:cs="Arial"/>
        </w:rPr>
        <w:t>%</w:t>
      </w:r>
      <w:r w:rsidR="00CE1524" w:rsidRPr="005F4814">
        <w:rPr>
          <w:rFonts w:ascii="Century Gothic" w:hAnsi="Century Gothic" w:cs="Arial"/>
        </w:rPr>
        <w:t xml:space="preserve"> female representation </w:t>
      </w:r>
      <w:r w:rsidR="00236024" w:rsidRPr="005F4814">
        <w:rPr>
          <w:rFonts w:ascii="Century Gothic" w:hAnsi="Century Gothic" w:cs="Arial"/>
        </w:rPr>
        <w:t xml:space="preserve">milestone and working to achieve </w:t>
      </w:r>
      <w:r w:rsidR="00CE1524" w:rsidRPr="005F4814">
        <w:rPr>
          <w:rFonts w:ascii="Century Gothic" w:hAnsi="Century Gothic" w:cs="Arial"/>
        </w:rPr>
        <w:t>equa</w:t>
      </w:r>
      <w:r w:rsidR="003169D9" w:rsidRPr="005F4814">
        <w:rPr>
          <w:rFonts w:ascii="Century Gothic" w:hAnsi="Century Gothic" w:cs="Arial"/>
        </w:rPr>
        <w:t>l gender representation by 2023</w:t>
      </w:r>
      <w:r w:rsidR="00236024" w:rsidRPr="005F4814">
        <w:rPr>
          <w:rFonts w:ascii="Century Gothic" w:hAnsi="Century Gothic" w:cs="Arial"/>
        </w:rPr>
        <w:t xml:space="preserve">. CLEP is also committed to </w:t>
      </w:r>
      <w:r w:rsidR="003169D9" w:rsidRPr="005F4814">
        <w:rPr>
          <w:rFonts w:ascii="Century Gothic" w:hAnsi="Century Gothic" w:cs="Arial"/>
        </w:rPr>
        <w:t>secur</w:t>
      </w:r>
      <w:r w:rsidR="00236024" w:rsidRPr="005F4814">
        <w:rPr>
          <w:rFonts w:ascii="Century Gothic" w:hAnsi="Century Gothic" w:cs="Arial"/>
        </w:rPr>
        <w:t>ing</w:t>
      </w:r>
      <w:r w:rsidR="003169D9" w:rsidRPr="005F4814">
        <w:rPr>
          <w:rFonts w:ascii="Century Gothic" w:hAnsi="Century Gothic" w:cs="Arial"/>
        </w:rPr>
        <w:t xml:space="preserve"> representation from those with protected characteristics. </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ROLES</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Chair</w:t>
      </w:r>
    </w:p>
    <w:p w:rsidR="00AF5FFB" w:rsidRPr="005F4814" w:rsidRDefault="00AF5FFB" w:rsidP="00D97AE3">
      <w:pPr>
        <w:rPr>
          <w:rFonts w:ascii="Century Gothic" w:hAnsi="Century Gothic" w:cs="Arial"/>
        </w:rPr>
      </w:pPr>
      <w:r w:rsidRPr="005F4814">
        <w:rPr>
          <w:rFonts w:ascii="Century Gothic" w:hAnsi="Century Gothic" w:cs="Arial"/>
        </w:rPr>
        <w:t>The primary role of the Chair is to secure good governance by ensuring that the Bo</w:t>
      </w:r>
      <w:r w:rsidR="00F36592" w:rsidRPr="005F4814">
        <w:rPr>
          <w:rFonts w:ascii="Century Gothic" w:hAnsi="Century Gothic" w:cs="Arial"/>
        </w:rPr>
        <w:t>ard is alert to its obligations and honours them.  This means ensuring that the B</w:t>
      </w:r>
      <w:r w:rsidRPr="005F4814">
        <w:rPr>
          <w:rFonts w:ascii="Century Gothic" w:hAnsi="Century Gothic" w:cs="Arial"/>
        </w:rPr>
        <w:t xml:space="preserve">oard is effective and it gives the leadership required.  The Chair will ensure that there is a balanced structure for the Board and that it spends sufficient time on each of its key tasks to secure the partnerships success.  </w:t>
      </w:r>
    </w:p>
    <w:p w:rsidR="00AF5FFB" w:rsidRPr="005F4814" w:rsidRDefault="00AF5FFB" w:rsidP="00D97AE3">
      <w:pPr>
        <w:rPr>
          <w:rFonts w:ascii="Century Gothic" w:hAnsi="Century Gothic" w:cs="Arial"/>
        </w:rPr>
      </w:pPr>
      <w:r w:rsidRPr="005F4814">
        <w:rPr>
          <w:rFonts w:ascii="Century Gothic" w:hAnsi="Century Gothic" w:cs="Arial"/>
        </w:rPr>
        <w:t>The Chair’s role include</w:t>
      </w:r>
      <w:r w:rsidR="003169D9" w:rsidRPr="005F4814">
        <w:rPr>
          <w:rFonts w:ascii="Century Gothic" w:hAnsi="Century Gothic" w:cs="Arial"/>
        </w:rPr>
        <w:t>s</w:t>
      </w:r>
      <w:r w:rsidRPr="005F4814">
        <w:rPr>
          <w:rFonts w:ascii="Century Gothic" w:hAnsi="Century Gothic" w:cs="Arial"/>
        </w:rPr>
        <w:t xml:space="preserve">:  </w:t>
      </w:r>
    </w:p>
    <w:p w:rsidR="00AF4A90" w:rsidRPr="005F4814" w:rsidRDefault="00AF5FFB" w:rsidP="0026072D">
      <w:pPr>
        <w:pStyle w:val="ListParagraph"/>
        <w:numPr>
          <w:ilvl w:val="0"/>
          <w:numId w:val="37"/>
        </w:numPr>
        <w:rPr>
          <w:rFonts w:ascii="Century Gothic" w:hAnsi="Century Gothic" w:cs="Arial"/>
        </w:rPr>
      </w:pPr>
      <w:r w:rsidRPr="005F4814">
        <w:rPr>
          <w:rFonts w:ascii="Century Gothic" w:hAnsi="Century Gothic" w:cs="Arial"/>
        </w:rPr>
        <w:lastRenderedPageBreak/>
        <w:t xml:space="preserve">Upholding the highest standards of integrity and probity </w:t>
      </w:r>
    </w:p>
    <w:p w:rsidR="00AF4A90" w:rsidRPr="005F4814" w:rsidRDefault="007014CF" w:rsidP="0026072D">
      <w:pPr>
        <w:pStyle w:val="ListParagraph"/>
        <w:numPr>
          <w:ilvl w:val="0"/>
          <w:numId w:val="37"/>
        </w:numPr>
        <w:rPr>
          <w:rFonts w:ascii="Century Gothic" w:hAnsi="Century Gothic" w:cs="Arial"/>
        </w:rPr>
      </w:pPr>
      <w:r w:rsidRPr="005F4814">
        <w:rPr>
          <w:rFonts w:ascii="Century Gothic" w:hAnsi="Century Gothic" w:cs="Arial"/>
        </w:rPr>
        <w:t xml:space="preserve">Ensuring that CLEP </w:t>
      </w:r>
      <w:r w:rsidR="00122284" w:rsidRPr="005F4814">
        <w:rPr>
          <w:rFonts w:ascii="Century Gothic" w:hAnsi="Century Gothic" w:cs="Arial"/>
        </w:rPr>
        <w:t>and its Board members and officers comply</w:t>
      </w:r>
      <w:r w:rsidRPr="005F4814">
        <w:rPr>
          <w:rFonts w:ascii="Century Gothic" w:hAnsi="Century Gothic" w:cs="Arial"/>
        </w:rPr>
        <w:t xml:space="preserve"> at all times with the </w:t>
      </w:r>
      <w:r w:rsidR="000E4293" w:rsidRPr="005F4814">
        <w:rPr>
          <w:rFonts w:ascii="Century Gothic" w:hAnsi="Century Gothic" w:cs="Arial"/>
        </w:rPr>
        <w:t xml:space="preserve">Local </w:t>
      </w:r>
      <w:r w:rsidR="004F5B34" w:rsidRPr="005F4814">
        <w:rPr>
          <w:rFonts w:ascii="Century Gothic" w:hAnsi="Century Gothic" w:cs="Arial"/>
        </w:rPr>
        <w:t>Assurance Framework</w:t>
      </w:r>
    </w:p>
    <w:p w:rsidR="004F5B34" w:rsidRPr="005F4814" w:rsidRDefault="004F5B34" w:rsidP="0026072D">
      <w:pPr>
        <w:pStyle w:val="ListParagraph"/>
        <w:numPr>
          <w:ilvl w:val="0"/>
          <w:numId w:val="37"/>
        </w:numPr>
        <w:rPr>
          <w:rFonts w:ascii="Century Gothic" w:hAnsi="Century Gothic" w:cs="Arial"/>
        </w:rPr>
      </w:pPr>
      <w:r w:rsidRPr="005F4814">
        <w:rPr>
          <w:rFonts w:ascii="Century Gothic" w:hAnsi="Century Gothic" w:cs="Arial"/>
        </w:rPr>
        <w:t>Overseeing Board members contribution and standards</w:t>
      </w:r>
    </w:p>
    <w:p w:rsidR="000E4293" w:rsidRPr="005F4814" w:rsidRDefault="000E4293" w:rsidP="0026072D">
      <w:pPr>
        <w:pStyle w:val="ListParagraph"/>
        <w:numPr>
          <w:ilvl w:val="0"/>
          <w:numId w:val="37"/>
        </w:numPr>
        <w:rPr>
          <w:rFonts w:ascii="Century Gothic" w:hAnsi="Century Gothic" w:cs="Arial"/>
        </w:rPr>
      </w:pPr>
      <w:r w:rsidRPr="005F4814">
        <w:rPr>
          <w:rFonts w:ascii="Century Gothic" w:hAnsi="Century Gothic" w:cs="Arial"/>
        </w:rPr>
        <w:t xml:space="preserve">Reporting to Government, the </w:t>
      </w:r>
      <w:r w:rsidR="00BB4745">
        <w:rPr>
          <w:rFonts w:ascii="Century Gothic" w:hAnsi="Century Gothic" w:cs="Arial"/>
        </w:rPr>
        <w:t xml:space="preserve">Local Enterprise Partnership Scrutiny Board </w:t>
      </w:r>
      <w:r w:rsidRPr="005F4814">
        <w:rPr>
          <w:rFonts w:ascii="Century Gothic" w:hAnsi="Century Gothic" w:cs="Arial"/>
        </w:rPr>
        <w:t>and wider stakeholders, including through the Annual General Meeting</w:t>
      </w:r>
    </w:p>
    <w:p w:rsidR="00AF5FFB" w:rsidRPr="005F4814" w:rsidRDefault="00AF5FFB" w:rsidP="0026072D">
      <w:pPr>
        <w:pStyle w:val="ListParagraph"/>
        <w:numPr>
          <w:ilvl w:val="0"/>
          <w:numId w:val="37"/>
        </w:numPr>
        <w:rPr>
          <w:rFonts w:ascii="Century Gothic" w:hAnsi="Century Gothic" w:cs="Arial"/>
        </w:rPr>
      </w:pPr>
      <w:r w:rsidRPr="005F4814">
        <w:rPr>
          <w:rFonts w:ascii="Century Gothic" w:hAnsi="Century Gothic" w:cs="Arial"/>
        </w:rPr>
        <w:t>Promoting effective relationships and open communication both insid</w:t>
      </w:r>
      <w:r w:rsidR="000E4293" w:rsidRPr="005F4814">
        <w:rPr>
          <w:rFonts w:ascii="Century Gothic" w:hAnsi="Century Gothic" w:cs="Arial"/>
        </w:rPr>
        <w:t>e and outside of the boardroom</w:t>
      </w:r>
    </w:p>
    <w:p w:rsidR="00AF5FFB" w:rsidRPr="005F4814" w:rsidRDefault="00AF4A90" w:rsidP="0026072D">
      <w:pPr>
        <w:pStyle w:val="ListParagraph"/>
        <w:numPr>
          <w:ilvl w:val="0"/>
          <w:numId w:val="37"/>
        </w:numPr>
        <w:rPr>
          <w:rFonts w:ascii="Century Gothic" w:hAnsi="Century Gothic" w:cs="Arial"/>
        </w:rPr>
      </w:pPr>
      <w:r w:rsidRPr="005F4814">
        <w:rPr>
          <w:rFonts w:ascii="Century Gothic" w:hAnsi="Century Gothic" w:cs="Arial"/>
        </w:rPr>
        <w:t>Creating a positive, constructive and collaborative atmosphere in Board meetings to promote effective de</w:t>
      </w:r>
      <w:r w:rsidR="00AF5FFB" w:rsidRPr="005F4814">
        <w:rPr>
          <w:rFonts w:ascii="Century Gothic" w:hAnsi="Century Gothic" w:cs="Arial"/>
        </w:rPr>
        <w:t xml:space="preserve">cision-making and  constructive debate  </w:t>
      </w:r>
    </w:p>
    <w:p w:rsidR="00AF4A90" w:rsidRPr="005F4814" w:rsidRDefault="00AF4A90" w:rsidP="0026072D">
      <w:pPr>
        <w:pStyle w:val="ListParagraph"/>
        <w:numPr>
          <w:ilvl w:val="0"/>
          <w:numId w:val="37"/>
        </w:numPr>
        <w:rPr>
          <w:rFonts w:ascii="Century Gothic" w:hAnsi="Century Gothic" w:cs="Arial"/>
        </w:rPr>
      </w:pPr>
      <w:r w:rsidRPr="005F4814">
        <w:rPr>
          <w:rFonts w:ascii="Century Gothic" w:hAnsi="Century Gothic" w:cs="Arial"/>
        </w:rPr>
        <w:t xml:space="preserve">Leading Board development and ensuring that all members are fully inducted and trained in the requirements of the role </w:t>
      </w:r>
    </w:p>
    <w:p w:rsidR="00AF5FFB" w:rsidRPr="005F4814" w:rsidRDefault="00AF4A90" w:rsidP="0026072D">
      <w:pPr>
        <w:pStyle w:val="ListParagraph"/>
        <w:numPr>
          <w:ilvl w:val="0"/>
          <w:numId w:val="37"/>
        </w:numPr>
        <w:rPr>
          <w:rFonts w:ascii="Century Gothic" w:hAnsi="Century Gothic" w:cs="Arial"/>
        </w:rPr>
      </w:pPr>
      <w:r w:rsidRPr="005F4814">
        <w:rPr>
          <w:rFonts w:ascii="Century Gothic" w:hAnsi="Century Gothic" w:cs="Arial"/>
        </w:rPr>
        <w:t>O</w:t>
      </w:r>
      <w:r w:rsidR="00AF5FFB" w:rsidRPr="005F4814">
        <w:rPr>
          <w:rFonts w:ascii="Century Gothic" w:hAnsi="Century Gothic" w:cs="Arial"/>
        </w:rPr>
        <w:t>verseeing Board appointments and succession planning</w:t>
      </w:r>
      <w:r w:rsidRPr="005F4814">
        <w:rPr>
          <w:rFonts w:ascii="Century Gothic" w:hAnsi="Century Gothic" w:cs="Arial"/>
        </w:rPr>
        <w:t xml:space="preserve"> arrangements</w:t>
      </w:r>
      <w:r w:rsidR="00AF5FFB" w:rsidRPr="005F4814">
        <w:rPr>
          <w:rFonts w:ascii="Century Gothic" w:hAnsi="Century Gothic" w:cs="Arial"/>
        </w:rPr>
        <w:t xml:space="preserve">. </w:t>
      </w:r>
    </w:p>
    <w:p w:rsidR="00AF5FFB" w:rsidRPr="005F4814" w:rsidRDefault="00AF4A90" w:rsidP="0026072D">
      <w:pPr>
        <w:pStyle w:val="ListParagraph"/>
        <w:numPr>
          <w:ilvl w:val="0"/>
          <w:numId w:val="37"/>
        </w:numPr>
        <w:rPr>
          <w:rFonts w:ascii="Century Gothic" w:hAnsi="Century Gothic" w:cs="Arial"/>
        </w:rPr>
      </w:pPr>
      <w:r w:rsidRPr="005F4814">
        <w:rPr>
          <w:rFonts w:ascii="Century Gothic" w:hAnsi="Century Gothic" w:cs="Arial"/>
        </w:rPr>
        <w:t xml:space="preserve">Ensuring that Board agenda and papers are focused on the Board’s </w:t>
      </w:r>
      <w:r w:rsidR="00AF5FFB" w:rsidRPr="005F4814">
        <w:rPr>
          <w:rFonts w:ascii="Century Gothic" w:hAnsi="Century Gothic" w:cs="Arial"/>
        </w:rPr>
        <w:t xml:space="preserve">strategic objectives  </w:t>
      </w:r>
    </w:p>
    <w:p w:rsidR="00AF5FFB" w:rsidRPr="005F4814" w:rsidRDefault="00AF5FFB" w:rsidP="0026072D">
      <w:pPr>
        <w:pStyle w:val="ListParagraph"/>
        <w:numPr>
          <w:ilvl w:val="0"/>
          <w:numId w:val="37"/>
        </w:numPr>
        <w:rPr>
          <w:rFonts w:ascii="Century Gothic" w:hAnsi="Century Gothic" w:cs="Arial"/>
        </w:rPr>
      </w:pPr>
      <w:r w:rsidRPr="005F4814">
        <w:rPr>
          <w:rFonts w:ascii="Century Gothic" w:hAnsi="Century Gothic" w:cs="Arial"/>
        </w:rPr>
        <w:t>Ensur</w:t>
      </w:r>
      <w:r w:rsidR="00AF4A90" w:rsidRPr="005F4814">
        <w:rPr>
          <w:rFonts w:ascii="Century Gothic" w:hAnsi="Century Gothic" w:cs="Arial"/>
        </w:rPr>
        <w:t>ing B</w:t>
      </w:r>
      <w:r w:rsidRPr="005F4814">
        <w:rPr>
          <w:rFonts w:ascii="Century Gothic" w:hAnsi="Century Gothic" w:cs="Arial"/>
        </w:rPr>
        <w:t xml:space="preserve">oard decisions </w:t>
      </w:r>
      <w:r w:rsidR="00AF4A90" w:rsidRPr="005F4814">
        <w:rPr>
          <w:rFonts w:ascii="Century Gothic" w:hAnsi="Century Gothic" w:cs="Arial"/>
        </w:rPr>
        <w:t>are implemented</w:t>
      </w:r>
      <w:r w:rsidRPr="005F4814">
        <w:rPr>
          <w:rFonts w:ascii="Century Gothic" w:hAnsi="Century Gothic" w:cs="Arial"/>
        </w:rPr>
        <w:t xml:space="preserve"> </w:t>
      </w:r>
    </w:p>
    <w:p w:rsidR="00AF5FFB" w:rsidRPr="005F4814" w:rsidRDefault="00AF5FFB" w:rsidP="0026072D">
      <w:pPr>
        <w:pStyle w:val="ListParagraph"/>
        <w:numPr>
          <w:ilvl w:val="0"/>
          <w:numId w:val="37"/>
        </w:numPr>
        <w:tabs>
          <w:tab w:val="num" w:pos="720"/>
        </w:tabs>
        <w:rPr>
          <w:rFonts w:ascii="Century Gothic" w:hAnsi="Century Gothic" w:cs="Arial"/>
          <w:b/>
        </w:rPr>
      </w:pPr>
      <w:r w:rsidRPr="005F4814">
        <w:rPr>
          <w:rFonts w:ascii="Century Gothic" w:hAnsi="Century Gothic" w:cs="Arial"/>
        </w:rPr>
        <w:t>Establish</w:t>
      </w:r>
      <w:r w:rsidR="00AF4A90" w:rsidRPr="005F4814">
        <w:rPr>
          <w:rFonts w:ascii="Century Gothic" w:hAnsi="Century Gothic" w:cs="Arial"/>
        </w:rPr>
        <w:t>ing</w:t>
      </w:r>
      <w:r w:rsidRPr="005F4814">
        <w:rPr>
          <w:rFonts w:ascii="Century Gothic" w:hAnsi="Century Gothic" w:cs="Arial"/>
        </w:rPr>
        <w:t xml:space="preserve"> a close relationship of trust with the LEP support team </w:t>
      </w:r>
    </w:p>
    <w:p w:rsidR="00AF5FFB" w:rsidRPr="005F4814" w:rsidRDefault="00AF5FFB" w:rsidP="0026072D">
      <w:pPr>
        <w:pStyle w:val="ListParagraph"/>
        <w:numPr>
          <w:ilvl w:val="0"/>
          <w:numId w:val="37"/>
        </w:numPr>
        <w:tabs>
          <w:tab w:val="num" w:pos="720"/>
        </w:tabs>
        <w:rPr>
          <w:rFonts w:ascii="Century Gothic" w:hAnsi="Century Gothic" w:cs="Arial"/>
        </w:rPr>
      </w:pPr>
      <w:r w:rsidRPr="005F4814">
        <w:rPr>
          <w:rFonts w:ascii="Century Gothic" w:hAnsi="Century Gothic" w:cs="Arial"/>
        </w:rPr>
        <w:t>Managing the LEP Chief Executive to ensure that LEP business is effectively managed</w:t>
      </w:r>
    </w:p>
    <w:p w:rsidR="00AF4A90" w:rsidRPr="005F4814" w:rsidRDefault="00AF5FFB" w:rsidP="0026072D">
      <w:pPr>
        <w:pStyle w:val="ListParagraph"/>
        <w:numPr>
          <w:ilvl w:val="0"/>
          <w:numId w:val="37"/>
        </w:numPr>
        <w:tabs>
          <w:tab w:val="num" w:pos="720"/>
        </w:tabs>
        <w:rPr>
          <w:rFonts w:ascii="Century Gothic" w:hAnsi="Century Gothic" w:cs="Arial"/>
        </w:rPr>
      </w:pPr>
      <w:r w:rsidRPr="005F4814">
        <w:rPr>
          <w:rFonts w:ascii="Century Gothic" w:hAnsi="Century Gothic" w:cs="Arial"/>
        </w:rPr>
        <w:t xml:space="preserve">Ensuring that the Board and team </w:t>
      </w:r>
      <w:r w:rsidR="00AF4A90" w:rsidRPr="005F4814">
        <w:rPr>
          <w:rFonts w:ascii="Century Gothic" w:hAnsi="Century Gothic" w:cs="Arial"/>
        </w:rPr>
        <w:t>operate</w:t>
      </w:r>
      <w:r w:rsidRPr="005F4814">
        <w:rPr>
          <w:rFonts w:ascii="Century Gothic" w:hAnsi="Century Gothic" w:cs="Arial"/>
        </w:rPr>
        <w:t xml:space="preserve"> effectively and within </w:t>
      </w:r>
      <w:r w:rsidR="00AF4A90" w:rsidRPr="005F4814">
        <w:rPr>
          <w:rFonts w:ascii="Century Gothic" w:hAnsi="Century Gothic" w:cs="Arial"/>
        </w:rPr>
        <w:t xml:space="preserve">their respective </w:t>
      </w:r>
      <w:r w:rsidRPr="005F4814">
        <w:rPr>
          <w:rFonts w:ascii="Century Gothic" w:hAnsi="Century Gothic" w:cs="Arial"/>
        </w:rPr>
        <w:t>mandate</w:t>
      </w:r>
      <w:r w:rsidR="007014CF" w:rsidRPr="005F4814">
        <w:rPr>
          <w:rFonts w:ascii="Century Gothic" w:hAnsi="Century Gothic" w:cs="Arial"/>
        </w:rPr>
        <w:t>s</w:t>
      </w:r>
    </w:p>
    <w:p w:rsidR="00AF4A90" w:rsidRPr="005F4814" w:rsidRDefault="00AF4A90" w:rsidP="0026072D">
      <w:pPr>
        <w:pStyle w:val="ListParagraph"/>
        <w:numPr>
          <w:ilvl w:val="0"/>
          <w:numId w:val="37"/>
        </w:numPr>
        <w:tabs>
          <w:tab w:val="num" w:pos="720"/>
        </w:tabs>
        <w:rPr>
          <w:rFonts w:ascii="Century Gothic" w:hAnsi="Century Gothic" w:cs="Arial"/>
        </w:rPr>
      </w:pPr>
      <w:r w:rsidRPr="005F4814">
        <w:rPr>
          <w:rFonts w:ascii="Century Gothic" w:hAnsi="Century Gothic" w:cs="Arial"/>
        </w:rPr>
        <w:t>Ensuring that the LEP sets an annual budget and that that this is managed effectively, in line with business priorities</w:t>
      </w:r>
      <w:r w:rsidR="00122284" w:rsidRPr="005F4814">
        <w:rPr>
          <w:rFonts w:ascii="Century Gothic" w:hAnsi="Century Gothic" w:cs="Arial"/>
        </w:rPr>
        <w:t>, and that the accounts are presented to stakeholders at the Annual General Meeting</w:t>
      </w:r>
      <w:r w:rsidRPr="005F4814">
        <w:rPr>
          <w:rFonts w:ascii="Century Gothic" w:hAnsi="Century Gothic" w:cs="Arial"/>
        </w:rPr>
        <w:t xml:space="preserve">. </w:t>
      </w:r>
    </w:p>
    <w:p w:rsidR="000E4293" w:rsidRPr="005F4814" w:rsidRDefault="000E4293" w:rsidP="00D97AE3">
      <w:pPr>
        <w:tabs>
          <w:tab w:val="num" w:pos="720"/>
        </w:tabs>
        <w:rPr>
          <w:rFonts w:ascii="Century Gothic" w:hAnsi="Century Gothic" w:cs="Arial"/>
          <w:b/>
        </w:rPr>
      </w:pPr>
      <w:r w:rsidRPr="005F4814">
        <w:rPr>
          <w:rFonts w:ascii="Century Gothic" w:hAnsi="Century Gothic" w:cs="Arial"/>
          <w:b/>
        </w:rPr>
        <w:t xml:space="preserve">Deputy Chair </w:t>
      </w:r>
    </w:p>
    <w:p w:rsidR="000E4293" w:rsidRPr="005F4814" w:rsidRDefault="000E4293" w:rsidP="00D97AE3">
      <w:pPr>
        <w:tabs>
          <w:tab w:val="num" w:pos="720"/>
        </w:tabs>
        <w:rPr>
          <w:rFonts w:ascii="Century Gothic" w:hAnsi="Century Gothic" w:cs="Arial"/>
        </w:rPr>
      </w:pPr>
      <w:r w:rsidRPr="005F4814">
        <w:rPr>
          <w:rFonts w:ascii="Century Gothic" w:hAnsi="Century Gothic" w:cs="Arial"/>
        </w:rPr>
        <w:t xml:space="preserve">The Deputy Chair will be </w:t>
      </w:r>
      <w:r w:rsidR="00236024" w:rsidRPr="005F4814">
        <w:rPr>
          <w:rFonts w:ascii="Century Gothic" w:hAnsi="Century Gothic" w:cs="Arial"/>
        </w:rPr>
        <w:t xml:space="preserve">a private sector Board member </w:t>
      </w:r>
      <w:r w:rsidRPr="005F4814">
        <w:rPr>
          <w:rFonts w:ascii="Century Gothic" w:hAnsi="Century Gothic" w:cs="Arial"/>
        </w:rPr>
        <w:t>responsibl</w:t>
      </w:r>
      <w:r w:rsidR="004F5B34" w:rsidRPr="005F4814">
        <w:rPr>
          <w:rFonts w:ascii="Century Gothic" w:hAnsi="Century Gothic" w:cs="Arial"/>
        </w:rPr>
        <w:t xml:space="preserve">e for deputising for the Chair in his absence. This will include Chairing meetings in his absence and picking up any of the roles </w:t>
      </w:r>
      <w:r w:rsidR="00236024" w:rsidRPr="005F4814">
        <w:rPr>
          <w:rFonts w:ascii="Century Gothic" w:hAnsi="Century Gothic" w:cs="Arial"/>
        </w:rPr>
        <w:t xml:space="preserve">of the Chair, as required. </w:t>
      </w:r>
      <w:r w:rsidR="002059E2" w:rsidRPr="005F4814">
        <w:rPr>
          <w:rFonts w:ascii="Century Gothic" w:hAnsi="Century Gothic" w:cs="Arial"/>
        </w:rPr>
        <w:t xml:space="preserve">The Deputy Chair will also be responsible for co-ordinating private sector members and ensuring that there is effective communications across the sector. He or she will also Chair CLEP’s Investment Panel.  </w:t>
      </w:r>
    </w:p>
    <w:p w:rsidR="00223525" w:rsidRPr="005F4814" w:rsidRDefault="00223525" w:rsidP="00D97AE3">
      <w:pPr>
        <w:tabs>
          <w:tab w:val="num" w:pos="720"/>
        </w:tabs>
        <w:rPr>
          <w:rFonts w:ascii="Century Gothic" w:hAnsi="Century Gothic" w:cs="Arial"/>
          <w:b/>
        </w:rPr>
      </w:pPr>
      <w:r w:rsidRPr="005F4814">
        <w:rPr>
          <w:rFonts w:ascii="Century Gothic" w:hAnsi="Century Gothic" w:cs="Arial"/>
          <w:b/>
        </w:rPr>
        <w:t>Vice Chair</w:t>
      </w:r>
    </w:p>
    <w:p w:rsidR="00223525" w:rsidRPr="005F4814" w:rsidRDefault="00223525" w:rsidP="00D97AE3">
      <w:pPr>
        <w:tabs>
          <w:tab w:val="num" w:pos="720"/>
        </w:tabs>
        <w:rPr>
          <w:rFonts w:ascii="Century Gothic" w:hAnsi="Century Gothic" w:cs="Arial"/>
        </w:rPr>
      </w:pPr>
      <w:r w:rsidRPr="005F4814">
        <w:rPr>
          <w:rFonts w:ascii="Century Gothic" w:hAnsi="Century Gothic" w:cs="Arial"/>
        </w:rPr>
        <w:t xml:space="preserve">The Vice Chair will be </w:t>
      </w:r>
      <w:r w:rsidR="00236024" w:rsidRPr="005F4814">
        <w:rPr>
          <w:rFonts w:ascii="Century Gothic" w:hAnsi="Century Gothic" w:cs="Arial"/>
        </w:rPr>
        <w:t xml:space="preserve">the nominated representative of the Accountable Body and will be </w:t>
      </w:r>
      <w:r w:rsidRPr="005F4814">
        <w:rPr>
          <w:rFonts w:ascii="Century Gothic" w:hAnsi="Century Gothic" w:cs="Arial"/>
        </w:rPr>
        <w:t xml:space="preserve">responsible for </w:t>
      </w:r>
      <w:r w:rsidR="00214696" w:rsidRPr="005F4814">
        <w:rPr>
          <w:rFonts w:ascii="Century Gothic" w:hAnsi="Century Gothic" w:cs="Arial"/>
        </w:rPr>
        <w:t>proving a conduit from the Board to the public sector partners</w:t>
      </w:r>
      <w:r w:rsidR="00236024" w:rsidRPr="005F4814">
        <w:rPr>
          <w:rFonts w:ascii="Century Gothic" w:hAnsi="Century Gothic" w:cs="Arial"/>
        </w:rPr>
        <w:t xml:space="preserve"> </w:t>
      </w:r>
      <w:r w:rsidR="00214696" w:rsidRPr="005F4814">
        <w:rPr>
          <w:rFonts w:ascii="Century Gothic" w:hAnsi="Century Gothic" w:cs="Arial"/>
        </w:rPr>
        <w:t xml:space="preserve">ensuring that there is a strong line of communication from one to the other. The Vice-Chair will also undertake other deputising duties on behalf of the Chair, as requested by the Chair. </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Members</w:t>
      </w:r>
    </w:p>
    <w:p w:rsidR="00EC7F27" w:rsidRPr="005F4814" w:rsidRDefault="007014CF" w:rsidP="00D97AE3">
      <w:pPr>
        <w:tabs>
          <w:tab w:val="num" w:pos="720"/>
        </w:tabs>
        <w:rPr>
          <w:rFonts w:ascii="Century Gothic" w:hAnsi="Century Gothic" w:cs="Arial"/>
        </w:rPr>
      </w:pPr>
      <w:r w:rsidRPr="005F4814">
        <w:rPr>
          <w:rFonts w:ascii="Century Gothic" w:hAnsi="Century Gothic" w:cs="Arial"/>
        </w:rPr>
        <w:t>Board Members roles include:</w:t>
      </w:r>
    </w:p>
    <w:p w:rsidR="00EC7F27" w:rsidRPr="005F4814" w:rsidRDefault="00EC7F27" w:rsidP="0026072D">
      <w:pPr>
        <w:pStyle w:val="ListParagraph"/>
        <w:numPr>
          <w:ilvl w:val="0"/>
          <w:numId w:val="38"/>
        </w:numPr>
        <w:tabs>
          <w:tab w:val="num" w:pos="720"/>
        </w:tabs>
        <w:rPr>
          <w:rFonts w:ascii="Century Gothic" w:hAnsi="Century Gothic" w:cs="Arial"/>
        </w:rPr>
      </w:pPr>
      <w:r w:rsidRPr="005F4814">
        <w:rPr>
          <w:rFonts w:ascii="Century Gothic" w:hAnsi="Century Gothic" w:cs="Arial"/>
        </w:rPr>
        <w:t xml:space="preserve">Complying with the </w:t>
      </w:r>
      <w:r w:rsidR="00122284" w:rsidRPr="005F4814">
        <w:rPr>
          <w:rFonts w:ascii="Century Gothic" w:hAnsi="Century Gothic" w:cs="Arial"/>
        </w:rPr>
        <w:t>Local Assurance F</w:t>
      </w:r>
      <w:r w:rsidRPr="005F4814">
        <w:rPr>
          <w:rFonts w:ascii="Century Gothic" w:hAnsi="Century Gothic" w:cs="Arial"/>
        </w:rPr>
        <w:t>ramework and all of the policies within it</w:t>
      </w:r>
      <w:r w:rsidR="00761D8C">
        <w:rPr>
          <w:rFonts w:ascii="Century Gothic" w:hAnsi="Century Gothic" w:cs="Arial"/>
        </w:rPr>
        <w:t>.</w:t>
      </w:r>
    </w:p>
    <w:p w:rsidR="00EC7F27" w:rsidRPr="005F4814" w:rsidRDefault="00EC7F27" w:rsidP="0026072D">
      <w:pPr>
        <w:pStyle w:val="ListParagraph"/>
        <w:numPr>
          <w:ilvl w:val="0"/>
          <w:numId w:val="38"/>
        </w:numPr>
        <w:tabs>
          <w:tab w:val="num" w:pos="720"/>
        </w:tabs>
        <w:rPr>
          <w:rFonts w:ascii="Century Gothic" w:hAnsi="Century Gothic" w:cs="Arial"/>
        </w:rPr>
      </w:pPr>
      <w:r w:rsidRPr="005F4814">
        <w:rPr>
          <w:rFonts w:ascii="Century Gothic" w:hAnsi="Century Gothic" w:cs="Arial"/>
        </w:rPr>
        <w:t xml:space="preserve">Overall management of CLEP, acting collaboratively on behalf of all Members, and considering their </w:t>
      </w:r>
      <w:r w:rsidR="00BD0E4C" w:rsidRPr="005F4814">
        <w:rPr>
          <w:rFonts w:ascii="Century Gothic" w:hAnsi="Century Gothic" w:cs="Arial"/>
        </w:rPr>
        <w:t>interests in everything they do</w:t>
      </w:r>
      <w:r w:rsidR="00761D8C">
        <w:rPr>
          <w:rFonts w:ascii="Century Gothic" w:hAnsi="Century Gothic" w:cs="Arial"/>
        </w:rPr>
        <w:t>.</w:t>
      </w:r>
      <w:r w:rsidRPr="005F4814">
        <w:rPr>
          <w:rFonts w:ascii="Century Gothic" w:hAnsi="Century Gothic" w:cs="Arial"/>
        </w:rPr>
        <w:t xml:space="preserve">  </w:t>
      </w:r>
    </w:p>
    <w:p w:rsidR="00EC7F27" w:rsidRPr="005F4814" w:rsidRDefault="00EC7F27" w:rsidP="0026072D">
      <w:pPr>
        <w:pStyle w:val="ListParagraph"/>
        <w:numPr>
          <w:ilvl w:val="0"/>
          <w:numId w:val="38"/>
        </w:numPr>
        <w:tabs>
          <w:tab w:val="num" w:pos="720"/>
        </w:tabs>
        <w:rPr>
          <w:rFonts w:ascii="Century Gothic" w:hAnsi="Century Gothic" w:cs="Arial"/>
        </w:rPr>
      </w:pPr>
      <w:r w:rsidRPr="005F4814">
        <w:rPr>
          <w:rFonts w:ascii="Century Gothic" w:hAnsi="Century Gothic" w:cs="Arial"/>
        </w:rPr>
        <w:lastRenderedPageBreak/>
        <w:t xml:space="preserve">Taking lead responsibility in preparing and delivering an action plan for one of the agreed CLEP priorities (or portfolios).  This may involve assembling a team of suitably qualified and experienced individuals from partner organisations with support from </w:t>
      </w:r>
      <w:r w:rsidR="004A5818" w:rsidRPr="005F4814">
        <w:rPr>
          <w:rFonts w:ascii="Century Gothic" w:hAnsi="Century Gothic" w:cs="Arial"/>
        </w:rPr>
        <w:t>CLEP</w:t>
      </w:r>
      <w:r w:rsidR="000E4293" w:rsidRPr="005F4814">
        <w:rPr>
          <w:rFonts w:ascii="Century Gothic" w:hAnsi="Century Gothic" w:cs="Arial"/>
        </w:rPr>
        <w:t>’s</w:t>
      </w:r>
      <w:r w:rsidRPr="005F4814">
        <w:rPr>
          <w:rFonts w:ascii="Century Gothic" w:hAnsi="Century Gothic" w:cs="Arial"/>
        </w:rPr>
        <w:t xml:space="preserve"> Executive. </w:t>
      </w:r>
    </w:p>
    <w:p w:rsidR="00EC7F27" w:rsidRPr="005F4814" w:rsidRDefault="00EC7F27" w:rsidP="0026072D">
      <w:pPr>
        <w:pStyle w:val="ListParagraph"/>
        <w:numPr>
          <w:ilvl w:val="0"/>
          <w:numId w:val="38"/>
        </w:numPr>
        <w:tabs>
          <w:tab w:val="num" w:pos="720"/>
        </w:tabs>
        <w:rPr>
          <w:rFonts w:ascii="Century Gothic" w:hAnsi="Century Gothic" w:cs="Arial"/>
        </w:rPr>
      </w:pPr>
      <w:r w:rsidRPr="005F4814">
        <w:rPr>
          <w:rFonts w:ascii="Century Gothic" w:hAnsi="Century Gothic" w:cs="Arial"/>
        </w:rPr>
        <w:t>Updating the Board regularly on any activities that they are completing on behalf of the Board</w:t>
      </w:r>
      <w:r w:rsidR="00761D8C">
        <w:rPr>
          <w:rFonts w:ascii="Century Gothic" w:hAnsi="Century Gothic" w:cs="Arial"/>
        </w:rPr>
        <w:t>.</w:t>
      </w:r>
    </w:p>
    <w:p w:rsidR="00EC7F27" w:rsidRPr="005F4814" w:rsidRDefault="00EC7F27" w:rsidP="0026072D">
      <w:pPr>
        <w:pStyle w:val="ListParagraph"/>
        <w:numPr>
          <w:ilvl w:val="0"/>
          <w:numId w:val="37"/>
        </w:numPr>
        <w:rPr>
          <w:rFonts w:ascii="Century Gothic" w:hAnsi="Century Gothic" w:cs="Arial"/>
        </w:rPr>
      </w:pPr>
      <w:r w:rsidRPr="005F4814">
        <w:rPr>
          <w:rFonts w:ascii="Century Gothic" w:hAnsi="Century Gothic" w:cs="Arial"/>
        </w:rPr>
        <w:t>Promoting effective relationships and open communication both inside and outside of the boardroom</w:t>
      </w:r>
      <w:r w:rsidR="00761D8C">
        <w:rPr>
          <w:rFonts w:ascii="Century Gothic" w:hAnsi="Century Gothic" w:cs="Arial"/>
        </w:rPr>
        <w:t>.</w:t>
      </w:r>
      <w:r w:rsidRPr="005F4814">
        <w:rPr>
          <w:rFonts w:ascii="Century Gothic" w:hAnsi="Century Gothic" w:cs="Arial"/>
        </w:rPr>
        <w:t xml:space="preserve">  </w:t>
      </w:r>
    </w:p>
    <w:p w:rsidR="00EC7F27" w:rsidRPr="005F4814" w:rsidRDefault="00EC7F27" w:rsidP="0026072D">
      <w:pPr>
        <w:pStyle w:val="ListParagraph"/>
        <w:numPr>
          <w:ilvl w:val="0"/>
          <w:numId w:val="37"/>
        </w:numPr>
        <w:rPr>
          <w:rFonts w:ascii="Century Gothic" w:hAnsi="Century Gothic" w:cs="Arial"/>
        </w:rPr>
      </w:pPr>
      <w:r w:rsidRPr="005F4814">
        <w:rPr>
          <w:rFonts w:ascii="Century Gothic" w:hAnsi="Century Gothic" w:cs="Arial"/>
        </w:rPr>
        <w:t>Supporting the creation of a positive, constructive and collaborative atmosphere in Board meetings to promote</w:t>
      </w:r>
      <w:r w:rsidR="00761D8C">
        <w:rPr>
          <w:rFonts w:ascii="Century Gothic" w:hAnsi="Century Gothic" w:cs="Arial"/>
        </w:rPr>
        <w:t xml:space="preserve"> effective decision-making and </w:t>
      </w:r>
      <w:r w:rsidRPr="005F4814">
        <w:rPr>
          <w:rFonts w:ascii="Century Gothic" w:hAnsi="Century Gothic" w:cs="Arial"/>
        </w:rPr>
        <w:t>constructive debate</w:t>
      </w:r>
      <w:r w:rsidR="00761D8C">
        <w:rPr>
          <w:rFonts w:ascii="Century Gothic" w:hAnsi="Century Gothic" w:cs="Arial"/>
        </w:rPr>
        <w:t>.</w:t>
      </w:r>
      <w:r w:rsidRPr="005F4814">
        <w:rPr>
          <w:rFonts w:ascii="Century Gothic" w:hAnsi="Century Gothic" w:cs="Arial"/>
        </w:rPr>
        <w:t xml:space="preserve">  </w:t>
      </w:r>
    </w:p>
    <w:p w:rsidR="00EC7F27" w:rsidRPr="005F4814" w:rsidRDefault="00EC7F27" w:rsidP="0026072D">
      <w:pPr>
        <w:pStyle w:val="ListParagraph"/>
        <w:numPr>
          <w:ilvl w:val="0"/>
          <w:numId w:val="37"/>
        </w:numPr>
        <w:rPr>
          <w:rFonts w:ascii="Century Gothic" w:hAnsi="Century Gothic" w:cs="Arial"/>
        </w:rPr>
      </w:pPr>
      <w:r w:rsidRPr="005F4814">
        <w:rPr>
          <w:rFonts w:ascii="Century Gothic" w:hAnsi="Century Gothic" w:cs="Arial"/>
        </w:rPr>
        <w:t>Acting as brand ambassadors for CLEP and actively and positively promoting the organisation outside of Board meetings</w:t>
      </w:r>
      <w:r w:rsidR="00761D8C">
        <w:rPr>
          <w:rFonts w:ascii="Century Gothic" w:hAnsi="Century Gothic" w:cs="Arial"/>
        </w:rPr>
        <w:t>.</w:t>
      </w:r>
    </w:p>
    <w:p w:rsidR="00EC7F27" w:rsidRPr="005F4814" w:rsidRDefault="00AF5FFB" w:rsidP="0026072D">
      <w:pPr>
        <w:pStyle w:val="ListParagraph"/>
        <w:numPr>
          <w:ilvl w:val="0"/>
          <w:numId w:val="37"/>
        </w:numPr>
        <w:rPr>
          <w:rFonts w:ascii="Century Gothic" w:hAnsi="Century Gothic" w:cs="Arial"/>
          <w:b/>
        </w:rPr>
      </w:pPr>
      <w:r w:rsidRPr="005F4814">
        <w:rPr>
          <w:rFonts w:ascii="Century Gothic" w:hAnsi="Century Gothic" w:cs="Arial"/>
        </w:rPr>
        <w:t>Establish</w:t>
      </w:r>
      <w:r w:rsidR="00EC7F27" w:rsidRPr="005F4814">
        <w:rPr>
          <w:rFonts w:ascii="Century Gothic" w:hAnsi="Century Gothic" w:cs="Arial"/>
        </w:rPr>
        <w:t>ing</w:t>
      </w:r>
      <w:r w:rsidRPr="005F4814">
        <w:rPr>
          <w:rFonts w:ascii="Century Gothic" w:hAnsi="Century Gothic" w:cs="Arial"/>
        </w:rPr>
        <w:t xml:space="preserve"> a close relationship of trust with the LEP support team</w:t>
      </w:r>
      <w:r w:rsidR="00761D8C">
        <w:rPr>
          <w:rFonts w:ascii="Century Gothic" w:hAnsi="Century Gothic" w:cs="Arial"/>
        </w:rPr>
        <w:t>.</w:t>
      </w:r>
      <w:r w:rsidRPr="005F4814">
        <w:rPr>
          <w:rFonts w:ascii="Century Gothic" w:hAnsi="Century Gothic" w:cs="Arial"/>
        </w:rPr>
        <w:t xml:space="preserve"> </w:t>
      </w:r>
    </w:p>
    <w:p w:rsidR="00EC7F27" w:rsidRPr="005F4814" w:rsidRDefault="00EC7F27" w:rsidP="0026072D">
      <w:pPr>
        <w:pStyle w:val="ListParagraph"/>
        <w:numPr>
          <w:ilvl w:val="0"/>
          <w:numId w:val="37"/>
        </w:numPr>
        <w:rPr>
          <w:rFonts w:ascii="Century Gothic" w:hAnsi="Century Gothic" w:cs="Arial"/>
        </w:rPr>
      </w:pPr>
      <w:r w:rsidRPr="005F4814">
        <w:rPr>
          <w:rFonts w:ascii="Century Gothic" w:hAnsi="Century Gothic" w:cs="Arial"/>
        </w:rPr>
        <w:t>Implementing Board decisions in line with the collective agreement</w:t>
      </w:r>
      <w:r w:rsidR="00761D8C">
        <w:rPr>
          <w:rFonts w:ascii="Century Gothic" w:hAnsi="Century Gothic" w:cs="Arial"/>
        </w:rPr>
        <w:t>.</w:t>
      </w:r>
    </w:p>
    <w:p w:rsidR="00BB1C0C" w:rsidRPr="005F4814" w:rsidRDefault="00BB1C0C" w:rsidP="00D97AE3">
      <w:pPr>
        <w:rPr>
          <w:rFonts w:ascii="Century Gothic" w:hAnsi="Century Gothic" w:cs="Arial"/>
          <w:b/>
        </w:rPr>
      </w:pPr>
      <w:r w:rsidRPr="005F4814">
        <w:rPr>
          <w:rFonts w:ascii="Century Gothic" w:hAnsi="Century Gothic" w:cs="Arial"/>
          <w:b/>
        </w:rPr>
        <w:t>Executive</w:t>
      </w:r>
    </w:p>
    <w:p w:rsidR="00765513" w:rsidRPr="005F4814" w:rsidRDefault="00765513" w:rsidP="00D97AE3">
      <w:pPr>
        <w:rPr>
          <w:rFonts w:ascii="Century Gothic" w:hAnsi="Century Gothic" w:cs="Arial"/>
        </w:rPr>
      </w:pPr>
      <w:r w:rsidRPr="005F4814">
        <w:rPr>
          <w:rFonts w:ascii="Century Gothic" w:hAnsi="Century Gothic" w:cs="Arial"/>
        </w:rPr>
        <w:t xml:space="preserve">The CLEP Chief Executive will ensure that the Executive provides the necessary support to the CLEP Board and its Sub-Board bodies. The Chief Executive’s responsibilities include, but are not limited to, the following:  </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Advising the Board and Sub-Boards in an independent and impartial way on good governance, propriety and compliance</w:t>
      </w:r>
      <w:r w:rsidR="004C5305">
        <w:rPr>
          <w:rFonts w:ascii="Century Gothic" w:hAnsi="Century Gothic" w:cs="Arial"/>
        </w:rPr>
        <w:t>.</w:t>
      </w:r>
    </w:p>
    <w:p w:rsidR="00971883" w:rsidRPr="005F4814" w:rsidRDefault="00971883" w:rsidP="00D97AE3">
      <w:pPr>
        <w:numPr>
          <w:ilvl w:val="0"/>
          <w:numId w:val="5"/>
        </w:numPr>
        <w:rPr>
          <w:rFonts w:ascii="Century Gothic" w:hAnsi="Century Gothic" w:cs="Arial"/>
        </w:rPr>
      </w:pPr>
      <w:r w:rsidRPr="005F4814">
        <w:rPr>
          <w:rFonts w:ascii="Century Gothic" w:hAnsi="Century Gothic" w:cs="Arial"/>
        </w:rPr>
        <w:t xml:space="preserve">Providing the independent Secretariat for the LEP. </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Supporting Board members in discharging their LEP duties</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Providing strategy, policy and delivery advice</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Supporting the recruitment, appointments and induction process for all governance appointments</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Benchmarking LEP performance and identifying areas for action, in relation to this</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Preparing and circulating agendas, papers and minutes of meetings</w:t>
      </w:r>
      <w:r w:rsidR="004C5305">
        <w:rPr>
          <w:rFonts w:ascii="Century Gothic" w:hAnsi="Century Gothic" w:cs="Arial"/>
        </w:rPr>
        <w:t>.</w:t>
      </w:r>
      <w:r w:rsidRPr="005F4814">
        <w:rPr>
          <w:rFonts w:ascii="Century Gothic" w:hAnsi="Century Gothic" w:cs="Arial"/>
        </w:rPr>
        <w:t xml:space="preserve"> </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Facilitating engagement with stakeholders, including government, Borderlands and Northern Powerhouse11 (NP11) colleagues and the wider LEP Network</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Representing, and providing presentations, on behalf of the LEP in external meetings, events and conferences</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Managing the LEP team and ensuring that the team is deployed in line with business priorities</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Managing LEP budgets in line with all financial and propriety requirements</w:t>
      </w:r>
      <w:r w:rsidR="004C5305">
        <w:rPr>
          <w:rFonts w:ascii="Century Gothic" w:hAnsi="Century Gothic" w:cs="Arial"/>
        </w:rPr>
        <w:t>.</w:t>
      </w:r>
    </w:p>
    <w:p w:rsidR="004E5DB6" w:rsidRPr="005F4814" w:rsidRDefault="004E5DB6" w:rsidP="00D97AE3">
      <w:pPr>
        <w:numPr>
          <w:ilvl w:val="0"/>
          <w:numId w:val="5"/>
        </w:numPr>
        <w:rPr>
          <w:rFonts w:ascii="Century Gothic" w:hAnsi="Century Gothic" w:cs="Arial"/>
        </w:rPr>
      </w:pPr>
      <w:r w:rsidRPr="005F4814">
        <w:rPr>
          <w:rFonts w:ascii="Century Gothic" w:hAnsi="Century Gothic" w:cs="Arial"/>
        </w:rPr>
        <w:lastRenderedPageBreak/>
        <w:t>Ensuring that risk is effectively managed and brought to the attention of the Board</w:t>
      </w:r>
      <w:r w:rsidR="004C5305">
        <w:rPr>
          <w:rFonts w:ascii="Century Gothic" w:hAnsi="Century Gothic" w:cs="Arial"/>
        </w:rPr>
        <w:t>.</w:t>
      </w:r>
    </w:p>
    <w:p w:rsidR="00765513" w:rsidRPr="005F4814" w:rsidRDefault="00765513" w:rsidP="00D97AE3">
      <w:pPr>
        <w:numPr>
          <w:ilvl w:val="0"/>
          <w:numId w:val="5"/>
        </w:numPr>
        <w:rPr>
          <w:rFonts w:ascii="Century Gothic" w:hAnsi="Century Gothic" w:cs="Arial"/>
        </w:rPr>
      </w:pPr>
      <w:r w:rsidRPr="005F4814">
        <w:rPr>
          <w:rFonts w:ascii="Century Gothic" w:hAnsi="Century Gothic" w:cs="Arial"/>
        </w:rPr>
        <w:t>Acting as an ambassador for the organisation</w:t>
      </w:r>
      <w:r w:rsidR="004C5305">
        <w:rPr>
          <w:rFonts w:ascii="Century Gothic" w:hAnsi="Century Gothic" w:cs="Arial"/>
        </w:rPr>
        <w:t>.</w:t>
      </w:r>
      <w:r w:rsidRPr="005F4814">
        <w:rPr>
          <w:rFonts w:ascii="Century Gothic" w:hAnsi="Century Gothic" w:cs="Arial"/>
        </w:rPr>
        <w:t xml:space="preserve">  </w:t>
      </w:r>
    </w:p>
    <w:p w:rsidR="002059E2" w:rsidRPr="00A46B23" w:rsidRDefault="00765513" w:rsidP="00D97AE3">
      <w:pPr>
        <w:numPr>
          <w:ilvl w:val="0"/>
          <w:numId w:val="5"/>
        </w:numPr>
        <w:rPr>
          <w:rFonts w:ascii="Century Gothic" w:hAnsi="Century Gothic" w:cs="Arial"/>
        </w:rPr>
      </w:pPr>
      <w:r w:rsidRPr="005F4814">
        <w:rPr>
          <w:rFonts w:ascii="Century Gothic" w:hAnsi="Century Gothic" w:cs="Arial"/>
        </w:rPr>
        <w:t>Managing communications through all appropriate channels.</w:t>
      </w:r>
    </w:p>
    <w:p w:rsidR="002651D4" w:rsidRPr="005F4814" w:rsidRDefault="002651D4" w:rsidP="00D97AE3">
      <w:pPr>
        <w:tabs>
          <w:tab w:val="num" w:pos="720"/>
        </w:tabs>
        <w:rPr>
          <w:rFonts w:ascii="Century Gothic" w:hAnsi="Century Gothic" w:cs="Arial"/>
          <w:b/>
        </w:rPr>
      </w:pPr>
      <w:r w:rsidRPr="005F4814">
        <w:rPr>
          <w:rFonts w:ascii="Century Gothic" w:hAnsi="Century Gothic" w:cs="Arial"/>
          <w:b/>
        </w:rPr>
        <w:t>APPOINTMENTS</w:t>
      </w:r>
    </w:p>
    <w:p w:rsidR="00B4751A" w:rsidRPr="005F4814" w:rsidRDefault="00B4751A" w:rsidP="00D97AE3">
      <w:pPr>
        <w:tabs>
          <w:tab w:val="num" w:pos="720"/>
        </w:tabs>
        <w:rPr>
          <w:rFonts w:ascii="Century Gothic" w:hAnsi="Century Gothic" w:cs="Arial"/>
          <w:b/>
        </w:rPr>
      </w:pPr>
      <w:r w:rsidRPr="005F4814">
        <w:rPr>
          <w:rFonts w:ascii="Century Gothic" w:hAnsi="Century Gothic" w:cs="Arial"/>
          <w:b/>
        </w:rPr>
        <w:t>Chair</w:t>
      </w:r>
      <w:r w:rsidR="00873E1B" w:rsidRPr="005F4814">
        <w:rPr>
          <w:rFonts w:ascii="Century Gothic" w:hAnsi="Century Gothic" w:cs="Arial"/>
          <w:b/>
        </w:rPr>
        <w:t>’s</w:t>
      </w:r>
      <w:r w:rsidRPr="005F4814">
        <w:rPr>
          <w:rFonts w:ascii="Century Gothic" w:hAnsi="Century Gothic" w:cs="Arial"/>
          <w:b/>
        </w:rPr>
        <w:t xml:space="preserve"> Appointment</w:t>
      </w:r>
    </w:p>
    <w:p w:rsidR="00B4751A" w:rsidRPr="005F4814" w:rsidRDefault="00B4751A" w:rsidP="00D97AE3">
      <w:pPr>
        <w:tabs>
          <w:tab w:val="num" w:pos="720"/>
        </w:tabs>
        <w:rPr>
          <w:rFonts w:ascii="Century Gothic" w:hAnsi="Century Gothic" w:cs="Arial"/>
        </w:rPr>
      </w:pPr>
      <w:r w:rsidRPr="005F4814">
        <w:rPr>
          <w:rFonts w:ascii="Century Gothic" w:hAnsi="Century Gothic" w:cs="Arial"/>
        </w:rPr>
        <w:t xml:space="preserve">The Chair will be </w:t>
      </w:r>
      <w:r w:rsidR="002651D4" w:rsidRPr="005F4814">
        <w:rPr>
          <w:rFonts w:ascii="Century Gothic" w:hAnsi="Century Gothic" w:cs="Arial"/>
        </w:rPr>
        <w:t xml:space="preserve">recruited by open competition for a three year term of office, using the same process as that for private sector Board members as outlined below. </w:t>
      </w:r>
      <w:r w:rsidR="00731231" w:rsidRPr="005F4814">
        <w:rPr>
          <w:rFonts w:ascii="Century Gothic" w:hAnsi="Century Gothic" w:cs="Arial"/>
        </w:rPr>
        <w:t xml:space="preserve">In seeking to appoint the Chair CLEP will consult widely with the private sector through a wide range of communication channels. </w:t>
      </w:r>
      <w:r w:rsidR="002651D4" w:rsidRPr="005F4814">
        <w:rPr>
          <w:rFonts w:ascii="Century Gothic" w:hAnsi="Century Gothic" w:cs="Arial"/>
        </w:rPr>
        <w:t xml:space="preserve">His/her appointment will be ratified at the Annual General Meeting during the year of his/her appointment. The appointment can be extended </w:t>
      </w:r>
      <w:r w:rsidRPr="005F4814">
        <w:rPr>
          <w:rFonts w:ascii="Century Gothic" w:hAnsi="Century Gothic" w:cs="Arial"/>
        </w:rPr>
        <w:t xml:space="preserve">for a further three years, subject to the mutual agreement of the Chair and the Board.  </w:t>
      </w:r>
      <w:r w:rsidR="002651D4" w:rsidRPr="005F4814">
        <w:rPr>
          <w:rFonts w:ascii="Century Gothic" w:hAnsi="Century Gothic" w:cs="Arial"/>
        </w:rPr>
        <w:t>The Chair’s appointment will be for an absolute maximum of six years</w:t>
      </w:r>
      <w:r w:rsidR="00214696" w:rsidRPr="005F4814">
        <w:rPr>
          <w:rFonts w:ascii="Century Gothic" w:hAnsi="Century Gothic" w:cs="Arial"/>
        </w:rPr>
        <w:t>, unless there is the explicit agreement of BEIS to an extension</w:t>
      </w:r>
      <w:r w:rsidR="002651D4" w:rsidRPr="005F4814">
        <w:rPr>
          <w:rFonts w:ascii="Century Gothic" w:hAnsi="Century Gothic" w:cs="Arial"/>
        </w:rPr>
        <w:t xml:space="preserve">. </w:t>
      </w:r>
    </w:p>
    <w:p w:rsidR="00B4508E" w:rsidRPr="005F4814" w:rsidRDefault="00BB1C0C" w:rsidP="00D97AE3">
      <w:pPr>
        <w:tabs>
          <w:tab w:val="num" w:pos="720"/>
        </w:tabs>
        <w:rPr>
          <w:rFonts w:ascii="Century Gothic" w:hAnsi="Century Gothic" w:cs="Arial"/>
          <w:b/>
        </w:rPr>
      </w:pPr>
      <w:r w:rsidRPr="005F4814">
        <w:rPr>
          <w:rFonts w:ascii="Century Gothic" w:hAnsi="Century Gothic" w:cs="Arial"/>
          <w:b/>
        </w:rPr>
        <w:t>Deputy</w:t>
      </w:r>
      <w:r w:rsidR="00223525" w:rsidRPr="005F4814">
        <w:rPr>
          <w:rFonts w:ascii="Century Gothic" w:hAnsi="Century Gothic" w:cs="Arial"/>
          <w:b/>
        </w:rPr>
        <w:t xml:space="preserve"> Chair </w:t>
      </w:r>
    </w:p>
    <w:p w:rsidR="00214696" w:rsidRPr="005F4814" w:rsidRDefault="00B4508E" w:rsidP="00D97AE3">
      <w:pPr>
        <w:tabs>
          <w:tab w:val="num" w:pos="720"/>
        </w:tabs>
        <w:rPr>
          <w:rFonts w:ascii="Century Gothic" w:hAnsi="Century Gothic" w:cs="Arial"/>
        </w:rPr>
      </w:pPr>
      <w:r w:rsidRPr="005F4814">
        <w:rPr>
          <w:rFonts w:ascii="Century Gothic" w:hAnsi="Century Gothic" w:cs="Arial"/>
        </w:rPr>
        <w:t xml:space="preserve">A </w:t>
      </w:r>
      <w:r w:rsidR="00BB1C0C" w:rsidRPr="005F4814">
        <w:rPr>
          <w:rFonts w:ascii="Century Gothic" w:hAnsi="Century Gothic" w:cs="Arial"/>
        </w:rPr>
        <w:t>Deputy</w:t>
      </w:r>
      <w:r w:rsidRPr="005F4814">
        <w:rPr>
          <w:rFonts w:ascii="Century Gothic" w:hAnsi="Century Gothic" w:cs="Arial"/>
        </w:rPr>
        <w:t>-Chair will be appointed from the private sector to support the Chair in the delivery of his role and responsibilities</w:t>
      </w:r>
      <w:r w:rsidR="00731231" w:rsidRPr="005F4814">
        <w:rPr>
          <w:rFonts w:ascii="Century Gothic" w:hAnsi="Century Gothic" w:cs="Arial"/>
        </w:rPr>
        <w:t xml:space="preserve">. </w:t>
      </w:r>
      <w:r w:rsidRPr="005F4814">
        <w:rPr>
          <w:rFonts w:ascii="Century Gothic" w:hAnsi="Century Gothic" w:cs="Arial"/>
        </w:rPr>
        <w:t xml:space="preserve">The </w:t>
      </w:r>
      <w:r w:rsidR="00BB1C0C" w:rsidRPr="005F4814">
        <w:rPr>
          <w:rFonts w:ascii="Century Gothic" w:hAnsi="Century Gothic" w:cs="Arial"/>
        </w:rPr>
        <w:t>Deputy</w:t>
      </w:r>
      <w:r w:rsidRPr="005F4814">
        <w:rPr>
          <w:rFonts w:ascii="Century Gothic" w:hAnsi="Century Gothic" w:cs="Arial"/>
        </w:rPr>
        <w:t>-Chair will be selected by the private sector Board members</w:t>
      </w:r>
      <w:r w:rsidR="00731231" w:rsidRPr="005F4814">
        <w:rPr>
          <w:rFonts w:ascii="Century Gothic" w:hAnsi="Century Gothic" w:cs="Arial"/>
        </w:rPr>
        <w:t xml:space="preserve">, using a process agreed by the Board at the point at which a new Deputy Chair is to be appointed. </w:t>
      </w:r>
      <w:r w:rsidR="004F5B34" w:rsidRPr="005F4814">
        <w:rPr>
          <w:rFonts w:ascii="Century Gothic" w:hAnsi="Century Gothic" w:cs="Arial"/>
        </w:rPr>
        <w:t>The D</w:t>
      </w:r>
      <w:r w:rsidR="00BB1C0C" w:rsidRPr="005F4814">
        <w:rPr>
          <w:rFonts w:ascii="Century Gothic" w:hAnsi="Century Gothic" w:cs="Arial"/>
        </w:rPr>
        <w:t xml:space="preserve">eputy </w:t>
      </w:r>
      <w:r w:rsidRPr="005F4814">
        <w:rPr>
          <w:rFonts w:ascii="Century Gothic" w:hAnsi="Century Gothic" w:cs="Arial"/>
        </w:rPr>
        <w:t>Chair will serve for a period of three years</w:t>
      </w:r>
      <w:r w:rsidR="00731231" w:rsidRPr="005F4814">
        <w:rPr>
          <w:rFonts w:ascii="Century Gothic" w:hAnsi="Century Gothic" w:cs="Arial"/>
        </w:rPr>
        <w:t xml:space="preserve"> and</w:t>
      </w:r>
      <w:r w:rsidR="004F5B34" w:rsidRPr="005F4814">
        <w:rPr>
          <w:rFonts w:ascii="Century Gothic" w:hAnsi="Century Gothic" w:cs="Arial"/>
        </w:rPr>
        <w:t xml:space="preserve"> can be extended for a further three years, subject to the mutual agreement of the Chair and the Board.  The Deputy Chair’s appointment will be for an absolute maximum of six years</w:t>
      </w:r>
      <w:r w:rsidR="00214696" w:rsidRPr="005F4814">
        <w:rPr>
          <w:rFonts w:ascii="Century Gothic" w:hAnsi="Century Gothic" w:cs="Arial"/>
        </w:rPr>
        <w:t xml:space="preserve">, unless there is the explicit agreement of BEIS to an extension. </w:t>
      </w:r>
    </w:p>
    <w:p w:rsidR="00B930B0" w:rsidRPr="005F4814" w:rsidRDefault="004F5B34" w:rsidP="00D97AE3">
      <w:pPr>
        <w:tabs>
          <w:tab w:val="num" w:pos="720"/>
        </w:tabs>
        <w:rPr>
          <w:rFonts w:ascii="Century Gothic" w:hAnsi="Century Gothic" w:cs="Arial"/>
        </w:rPr>
      </w:pPr>
      <w:r w:rsidRPr="005F4814">
        <w:rPr>
          <w:rFonts w:ascii="Century Gothic" w:hAnsi="Century Gothic" w:cs="Arial"/>
        </w:rPr>
        <w:t>T</w:t>
      </w:r>
      <w:r w:rsidR="00B4508E" w:rsidRPr="005F4814">
        <w:rPr>
          <w:rFonts w:ascii="Century Gothic" w:hAnsi="Century Gothic" w:cs="Arial"/>
        </w:rPr>
        <w:t xml:space="preserve">he </w:t>
      </w:r>
      <w:r w:rsidR="00BB1C0C" w:rsidRPr="005F4814">
        <w:rPr>
          <w:rFonts w:ascii="Century Gothic" w:hAnsi="Century Gothic" w:cs="Arial"/>
        </w:rPr>
        <w:t xml:space="preserve">Deputy </w:t>
      </w:r>
      <w:r w:rsidR="00B4508E" w:rsidRPr="005F4814">
        <w:rPr>
          <w:rFonts w:ascii="Century Gothic" w:hAnsi="Century Gothic" w:cs="Arial"/>
        </w:rPr>
        <w:t>Chair</w:t>
      </w:r>
      <w:r w:rsidR="000F4098" w:rsidRPr="005F4814">
        <w:rPr>
          <w:rFonts w:ascii="Century Gothic" w:hAnsi="Century Gothic" w:cs="Arial"/>
        </w:rPr>
        <w:t>’</w:t>
      </w:r>
      <w:r w:rsidR="00B4508E" w:rsidRPr="005F4814">
        <w:rPr>
          <w:rFonts w:ascii="Century Gothic" w:hAnsi="Century Gothic" w:cs="Arial"/>
        </w:rPr>
        <w:t xml:space="preserve">s term of office will be </w:t>
      </w:r>
      <w:r w:rsidR="00214696" w:rsidRPr="005F4814">
        <w:rPr>
          <w:rFonts w:ascii="Century Gothic" w:hAnsi="Century Gothic" w:cs="Arial"/>
        </w:rPr>
        <w:t xml:space="preserve">ratified </w:t>
      </w:r>
      <w:r w:rsidR="00B4508E" w:rsidRPr="005F4814">
        <w:rPr>
          <w:rFonts w:ascii="Century Gothic" w:hAnsi="Century Gothic" w:cs="Arial"/>
        </w:rPr>
        <w:t xml:space="preserve">at the Annual General Meeting during the year of his/her appointment.  </w:t>
      </w:r>
    </w:p>
    <w:p w:rsidR="00214696" w:rsidRPr="005F4814" w:rsidRDefault="00731231" w:rsidP="00D97AE3">
      <w:pPr>
        <w:tabs>
          <w:tab w:val="num" w:pos="720"/>
        </w:tabs>
        <w:rPr>
          <w:rFonts w:ascii="Century Gothic" w:hAnsi="Century Gothic" w:cs="Arial"/>
          <w:b/>
        </w:rPr>
      </w:pPr>
      <w:r w:rsidRPr="005F4814">
        <w:rPr>
          <w:rFonts w:ascii="Century Gothic" w:hAnsi="Century Gothic" w:cs="Arial"/>
          <w:b/>
        </w:rPr>
        <w:t>Vice Chair</w:t>
      </w:r>
    </w:p>
    <w:p w:rsidR="00695B7D" w:rsidRPr="005F4814" w:rsidRDefault="00731231" w:rsidP="00D97AE3">
      <w:pPr>
        <w:tabs>
          <w:tab w:val="num" w:pos="720"/>
        </w:tabs>
        <w:rPr>
          <w:rFonts w:ascii="Century Gothic" w:hAnsi="Century Gothic" w:cs="Arial"/>
        </w:rPr>
      </w:pPr>
      <w:r w:rsidRPr="005F4814">
        <w:rPr>
          <w:rFonts w:ascii="Century Gothic" w:hAnsi="Century Gothic" w:cs="Arial"/>
        </w:rPr>
        <w:t xml:space="preserve">A public sector Vice Chair will be nominated by the Accountable Body. The nomination will be </w:t>
      </w:r>
      <w:r w:rsidR="00213BF8" w:rsidRPr="005F4814">
        <w:rPr>
          <w:rFonts w:ascii="Century Gothic" w:hAnsi="Century Gothic" w:cs="Arial"/>
        </w:rPr>
        <w:t xml:space="preserve">for the term of office of the appointee, who </w:t>
      </w:r>
      <w:r w:rsidR="00695B7D" w:rsidRPr="005F4814">
        <w:rPr>
          <w:rFonts w:ascii="Century Gothic" w:hAnsi="Century Gothic" w:cs="Arial"/>
        </w:rPr>
        <w:t xml:space="preserve">will be an elected member selected by the Accountable Body. </w:t>
      </w:r>
    </w:p>
    <w:p w:rsidR="00731231" w:rsidRPr="005F4814" w:rsidRDefault="00731231" w:rsidP="00D97AE3">
      <w:pPr>
        <w:tabs>
          <w:tab w:val="num" w:pos="720"/>
        </w:tabs>
        <w:rPr>
          <w:rFonts w:ascii="Century Gothic" w:hAnsi="Century Gothic" w:cs="Arial"/>
        </w:rPr>
      </w:pPr>
      <w:r w:rsidRPr="005F4814">
        <w:rPr>
          <w:rFonts w:ascii="Century Gothic" w:hAnsi="Century Gothic" w:cs="Arial"/>
        </w:rPr>
        <w:t>The Vice-Chair</w:t>
      </w:r>
      <w:r w:rsidR="000F4098" w:rsidRPr="005F4814">
        <w:rPr>
          <w:rFonts w:ascii="Century Gothic" w:hAnsi="Century Gothic" w:cs="Arial"/>
        </w:rPr>
        <w:t>’s term</w:t>
      </w:r>
      <w:r w:rsidRPr="005F4814">
        <w:rPr>
          <w:rFonts w:ascii="Century Gothic" w:hAnsi="Century Gothic" w:cs="Arial"/>
        </w:rPr>
        <w:t xml:space="preserve"> of office will be ratified at the Annual General Meeting during the year of his/her appointment.  </w:t>
      </w:r>
    </w:p>
    <w:p w:rsidR="00EC7F27" w:rsidRPr="005F4814" w:rsidRDefault="00714584" w:rsidP="00D97AE3">
      <w:pPr>
        <w:tabs>
          <w:tab w:val="num" w:pos="720"/>
        </w:tabs>
        <w:rPr>
          <w:rFonts w:ascii="Century Gothic" w:hAnsi="Century Gothic" w:cs="Arial"/>
          <w:b/>
        </w:rPr>
      </w:pPr>
      <w:r w:rsidRPr="005F4814">
        <w:rPr>
          <w:rFonts w:ascii="Century Gothic" w:hAnsi="Century Gothic" w:cs="Arial"/>
          <w:b/>
        </w:rPr>
        <w:t xml:space="preserve">Private Sector Board </w:t>
      </w:r>
      <w:r w:rsidR="00EC7F27" w:rsidRPr="005F4814">
        <w:rPr>
          <w:rFonts w:ascii="Century Gothic" w:hAnsi="Century Gothic" w:cs="Arial"/>
          <w:b/>
        </w:rPr>
        <w:t>Appointments</w:t>
      </w:r>
    </w:p>
    <w:p w:rsidR="00EC7F27" w:rsidRPr="005F4814" w:rsidRDefault="00EC7F27" w:rsidP="00D97AE3">
      <w:pPr>
        <w:tabs>
          <w:tab w:val="num" w:pos="720"/>
        </w:tabs>
        <w:rPr>
          <w:rFonts w:ascii="Century Gothic" w:hAnsi="Century Gothic" w:cs="Arial"/>
        </w:rPr>
      </w:pPr>
      <w:r w:rsidRPr="005F4814">
        <w:rPr>
          <w:rFonts w:ascii="Century Gothic" w:hAnsi="Century Gothic" w:cs="Arial"/>
        </w:rPr>
        <w:t xml:space="preserve">The appointment of new Board members will be wholly on merit. The recruitment process will be </w:t>
      </w:r>
      <w:r w:rsidR="00714584" w:rsidRPr="005F4814">
        <w:rPr>
          <w:rFonts w:ascii="Century Gothic" w:hAnsi="Century Gothic" w:cs="Arial"/>
        </w:rPr>
        <w:t xml:space="preserve">fair, </w:t>
      </w:r>
      <w:r w:rsidRPr="005F4814">
        <w:rPr>
          <w:rFonts w:ascii="Century Gothic" w:hAnsi="Century Gothic" w:cs="Arial"/>
        </w:rPr>
        <w:t>open</w:t>
      </w:r>
      <w:r w:rsidR="00714584" w:rsidRPr="005F4814">
        <w:rPr>
          <w:rFonts w:ascii="Century Gothic" w:hAnsi="Century Gothic" w:cs="Arial"/>
        </w:rPr>
        <w:t xml:space="preserve">, </w:t>
      </w:r>
      <w:r w:rsidRPr="005F4814">
        <w:rPr>
          <w:rFonts w:ascii="Century Gothic" w:hAnsi="Century Gothic" w:cs="Arial"/>
        </w:rPr>
        <w:t xml:space="preserve">transparent and widely publicised to ensure that </w:t>
      </w:r>
      <w:r w:rsidR="004A5818" w:rsidRPr="005F4814">
        <w:rPr>
          <w:rFonts w:ascii="Century Gothic" w:hAnsi="Century Gothic" w:cs="Arial"/>
        </w:rPr>
        <w:t>CLEP</w:t>
      </w:r>
      <w:r w:rsidR="00714584" w:rsidRPr="005F4814">
        <w:rPr>
          <w:rFonts w:ascii="Century Gothic" w:hAnsi="Century Gothic" w:cs="Arial"/>
        </w:rPr>
        <w:t xml:space="preserve"> can draw from the widest possible pool of candidates, in line with our commitment to represent the communities that we serve and </w:t>
      </w:r>
      <w:r w:rsidR="00BB1C0C" w:rsidRPr="005F4814">
        <w:rPr>
          <w:rFonts w:ascii="Century Gothic" w:hAnsi="Century Gothic" w:cs="Arial"/>
        </w:rPr>
        <w:t xml:space="preserve">aiming </w:t>
      </w:r>
      <w:r w:rsidR="00714584" w:rsidRPr="005F4814">
        <w:rPr>
          <w:rFonts w:ascii="Century Gothic" w:hAnsi="Century Gothic" w:cs="Arial"/>
        </w:rPr>
        <w:t>to achieve equal representation by 2023</w:t>
      </w:r>
      <w:r w:rsidR="00BB1C0C" w:rsidRPr="005F4814">
        <w:rPr>
          <w:rFonts w:ascii="Century Gothic" w:hAnsi="Century Gothic" w:cs="Arial"/>
        </w:rPr>
        <w:t xml:space="preserve"> and increase representation from those with protected characteristics</w:t>
      </w:r>
      <w:r w:rsidR="00714584" w:rsidRPr="005F4814">
        <w:rPr>
          <w:rFonts w:ascii="Century Gothic" w:hAnsi="Century Gothic" w:cs="Arial"/>
        </w:rPr>
        <w:t>.</w:t>
      </w:r>
    </w:p>
    <w:p w:rsidR="00CC3B63" w:rsidRPr="005F4814" w:rsidRDefault="00CC3B63" w:rsidP="00D97AE3">
      <w:pPr>
        <w:tabs>
          <w:tab w:val="num" w:pos="720"/>
        </w:tabs>
        <w:rPr>
          <w:rFonts w:ascii="Century Gothic" w:hAnsi="Century Gothic" w:cs="Arial"/>
          <w:b/>
        </w:rPr>
      </w:pPr>
      <w:r w:rsidRPr="005F4814">
        <w:rPr>
          <w:rFonts w:ascii="Century Gothic" w:hAnsi="Century Gothic" w:cs="Arial"/>
          <w:b/>
        </w:rPr>
        <w:lastRenderedPageBreak/>
        <w:t>Stage 1 – Forming an</w:t>
      </w:r>
      <w:r w:rsidR="00BD0E4C" w:rsidRPr="005F4814">
        <w:rPr>
          <w:rFonts w:ascii="Century Gothic" w:hAnsi="Century Gothic" w:cs="Arial"/>
          <w:b/>
        </w:rPr>
        <w:t xml:space="preserve"> A</w:t>
      </w:r>
      <w:r w:rsidRPr="005F4814">
        <w:rPr>
          <w:rFonts w:ascii="Century Gothic" w:hAnsi="Century Gothic" w:cs="Arial"/>
          <w:b/>
        </w:rPr>
        <w:t>ppointments Panel and Advertising Roles</w:t>
      </w:r>
    </w:p>
    <w:p w:rsidR="00CC3B63" w:rsidRPr="005F4814" w:rsidRDefault="00714584" w:rsidP="00D97AE3">
      <w:pPr>
        <w:tabs>
          <w:tab w:val="num" w:pos="720"/>
        </w:tabs>
        <w:rPr>
          <w:rFonts w:ascii="Century Gothic" w:hAnsi="Century Gothic" w:cs="Arial"/>
        </w:rPr>
      </w:pPr>
      <w:r w:rsidRPr="005F4814">
        <w:rPr>
          <w:rFonts w:ascii="Century Gothic" w:hAnsi="Century Gothic" w:cs="Arial"/>
        </w:rPr>
        <w:t>The appointments process will be instigated by the Board collectively, and overseen by the Chair, who will create an Appointments Panel consisting of him/herself, two private sector Board members and one public sector member</w:t>
      </w:r>
      <w:r w:rsidR="00CC3B63" w:rsidRPr="005F4814">
        <w:rPr>
          <w:rFonts w:ascii="Century Gothic" w:hAnsi="Century Gothic" w:cs="Arial"/>
        </w:rPr>
        <w:t>; together with a clear timeline for the recruitment process</w:t>
      </w:r>
      <w:r w:rsidRPr="005F4814">
        <w:rPr>
          <w:rFonts w:ascii="Century Gothic" w:hAnsi="Century Gothic" w:cs="Arial"/>
        </w:rPr>
        <w:t>. This Appointments Panel will consider current gaps in the Board’s sectoral knowledge</w:t>
      </w:r>
      <w:r w:rsidR="00BB1C0C" w:rsidRPr="005F4814">
        <w:rPr>
          <w:rFonts w:ascii="Century Gothic" w:hAnsi="Century Gothic" w:cs="Arial"/>
        </w:rPr>
        <w:t xml:space="preserve">, </w:t>
      </w:r>
      <w:r w:rsidRPr="005F4814">
        <w:rPr>
          <w:rFonts w:ascii="Century Gothic" w:hAnsi="Century Gothic" w:cs="Arial"/>
        </w:rPr>
        <w:t>business typography</w:t>
      </w:r>
      <w:r w:rsidR="00BB1C0C" w:rsidRPr="005F4814">
        <w:rPr>
          <w:rFonts w:ascii="Century Gothic" w:hAnsi="Century Gothic" w:cs="Arial"/>
        </w:rPr>
        <w:t>, demography</w:t>
      </w:r>
      <w:r w:rsidRPr="005F4814">
        <w:rPr>
          <w:rFonts w:ascii="Century Gothic" w:hAnsi="Century Gothic" w:cs="Arial"/>
        </w:rPr>
        <w:t xml:space="preserve"> </w:t>
      </w:r>
      <w:r w:rsidR="00CC3B63" w:rsidRPr="005F4814">
        <w:rPr>
          <w:rFonts w:ascii="Century Gothic" w:hAnsi="Century Gothic" w:cs="Arial"/>
        </w:rPr>
        <w:t xml:space="preserve">and develop a job description based on this, which will be widely advertised. Applicants will be invited to submit a CV and covering letter outlining how they meet the requirements of the role, for consideration by the Appointments Panel. </w:t>
      </w:r>
    </w:p>
    <w:p w:rsidR="00CC3B63" w:rsidRPr="005F4814" w:rsidRDefault="00CC3B63" w:rsidP="00D97AE3">
      <w:pPr>
        <w:tabs>
          <w:tab w:val="num" w:pos="720"/>
        </w:tabs>
        <w:rPr>
          <w:rFonts w:ascii="Century Gothic" w:hAnsi="Century Gothic" w:cs="Arial"/>
          <w:b/>
        </w:rPr>
      </w:pPr>
      <w:r w:rsidRPr="005F4814">
        <w:rPr>
          <w:rFonts w:ascii="Century Gothic" w:hAnsi="Century Gothic" w:cs="Arial"/>
          <w:b/>
        </w:rPr>
        <w:t>Stage 2 – Shortlisting</w:t>
      </w:r>
    </w:p>
    <w:p w:rsidR="00CC3B63" w:rsidRPr="005F4814" w:rsidRDefault="00CC3B63" w:rsidP="00D97AE3">
      <w:pPr>
        <w:tabs>
          <w:tab w:val="num" w:pos="720"/>
        </w:tabs>
        <w:rPr>
          <w:rFonts w:ascii="Century Gothic" w:hAnsi="Century Gothic" w:cs="Arial"/>
        </w:rPr>
      </w:pPr>
      <w:r w:rsidRPr="005F4814">
        <w:rPr>
          <w:rFonts w:ascii="Century Gothic" w:hAnsi="Century Gothic" w:cs="Arial"/>
        </w:rPr>
        <w:t xml:space="preserve">The Appointments Panel will be convened to meet and consider all applications, which will be assessed in line with specifically developed assessment criteria to reflect the </w:t>
      </w:r>
      <w:r w:rsidR="00695B7D" w:rsidRPr="005F4814">
        <w:rPr>
          <w:rFonts w:ascii="Century Gothic" w:hAnsi="Century Gothic" w:cs="Arial"/>
        </w:rPr>
        <w:t xml:space="preserve">requirements </w:t>
      </w:r>
      <w:r w:rsidRPr="005F4814">
        <w:rPr>
          <w:rFonts w:ascii="Century Gothic" w:hAnsi="Century Gothic" w:cs="Arial"/>
        </w:rPr>
        <w:t xml:space="preserve">of the roles, which are being recruited. Shortlisted applicants will be invited to interview. All unsuccessful applicants will be provided with feedback as to why they were not successfully shortlisted on this occasion. </w:t>
      </w:r>
    </w:p>
    <w:p w:rsidR="00CC3B63" w:rsidRPr="005F4814" w:rsidRDefault="00CC3B63" w:rsidP="00D97AE3">
      <w:pPr>
        <w:tabs>
          <w:tab w:val="num" w:pos="720"/>
        </w:tabs>
        <w:rPr>
          <w:rFonts w:ascii="Century Gothic" w:hAnsi="Century Gothic" w:cs="Arial"/>
          <w:b/>
        </w:rPr>
      </w:pPr>
      <w:r w:rsidRPr="005F4814">
        <w:rPr>
          <w:rFonts w:ascii="Century Gothic" w:hAnsi="Century Gothic" w:cs="Arial"/>
          <w:b/>
        </w:rPr>
        <w:t xml:space="preserve">Stage 3 - Final Interviews </w:t>
      </w:r>
    </w:p>
    <w:p w:rsidR="000E4293" w:rsidRPr="005F4814" w:rsidRDefault="00CC3B63" w:rsidP="00D97AE3">
      <w:pPr>
        <w:tabs>
          <w:tab w:val="num" w:pos="720"/>
        </w:tabs>
        <w:rPr>
          <w:rFonts w:ascii="Century Gothic" w:hAnsi="Century Gothic" w:cs="Arial"/>
        </w:rPr>
      </w:pPr>
      <w:r w:rsidRPr="005F4814">
        <w:rPr>
          <w:rFonts w:ascii="Century Gothic" w:hAnsi="Century Gothic" w:cs="Arial"/>
        </w:rPr>
        <w:t>The Appointments Panel will be convened to meet and interview all short-listed candidates</w:t>
      </w:r>
      <w:r w:rsidR="0093752C" w:rsidRPr="005F4814">
        <w:rPr>
          <w:rFonts w:ascii="Century Gothic" w:hAnsi="Century Gothic" w:cs="Arial"/>
        </w:rPr>
        <w:t xml:space="preserve"> using a previously prepared interview script, based on the specific requirements of the role (s). </w:t>
      </w:r>
      <w:r w:rsidR="000E4293" w:rsidRPr="005F4814">
        <w:rPr>
          <w:rFonts w:ascii="Century Gothic" w:hAnsi="Century Gothic" w:cs="Arial"/>
        </w:rPr>
        <w:t>The Appointments Panel will recommend which candidates should be appointed and these will be formally agreed with the Board</w:t>
      </w:r>
      <w:r w:rsidR="00695B7D" w:rsidRPr="005F4814">
        <w:rPr>
          <w:rFonts w:ascii="Century Gothic" w:hAnsi="Century Gothic" w:cs="Arial"/>
        </w:rPr>
        <w:t xml:space="preserve"> at its next available meeting</w:t>
      </w:r>
      <w:r w:rsidR="000E4293" w:rsidRPr="005F4814">
        <w:rPr>
          <w:rFonts w:ascii="Century Gothic" w:hAnsi="Century Gothic" w:cs="Arial"/>
        </w:rPr>
        <w:t xml:space="preserve">. </w:t>
      </w:r>
    </w:p>
    <w:p w:rsidR="00CC3B63" w:rsidRPr="005F4814" w:rsidRDefault="0093752C" w:rsidP="00D97AE3">
      <w:pPr>
        <w:tabs>
          <w:tab w:val="num" w:pos="720"/>
        </w:tabs>
        <w:rPr>
          <w:rFonts w:ascii="Century Gothic" w:hAnsi="Century Gothic" w:cs="Arial"/>
        </w:rPr>
      </w:pPr>
      <w:r w:rsidRPr="005F4814">
        <w:rPr>
          <w:rFonts w:ascii="Century Gothic" w:hAnsi="Century Gothic" w:cs="Arial"/>
        </w:rPr>
        <w:t>Successful applicants will be advised of their appointment to the Board and</w:t>
      </w:r>
      <w:r w:rsidR="004B3386" w:rsidRPr="005F4814">
        <w:rPr>
          <w:rFonts w:ascii="Century Gothic" w:hAnsi="Century Gothic" w:cs="Arial"/>
        </w:rPr>
        <w:t xml:space="preserve"> invited to a formal induction process</w:t>
      </w:r>
      <w:r w:rsidR="00695B7D" w:rsidRPr="005F4814">
        <w:rPr>
          <w:rFonts w:ascii="Century Gothic" w:hAnsi="Century Gothic" w:cs="Arial"/>
        </w:rPr>
        <w:t>, in line</w:t>
      </w:r>
      <w:r w:rsidR="00873E1B" w:rsidRPr="005F4814">
        <w:rPr>
          <w:rFonts w:ascii="Century Gothic" w:hAnsi="Century Gothic" w:cs="Arial"/>
        </w:rPr>
        <w:t xml:space="preserve"> with the requirements outlined</w:t>
      </w:r>
      <w:r w:rsidR="004B3386" w:rsidRPr="005F4814">
        <w:rPr>
          <w:rFonts w:ascii="Century Gothic" w:hAnsi="Century Gothic" w:cs="Arial"/>
        </w:rPr>
        <w:t xml:space="preserve">. </w:t>
      </w:r>
      <w:r w:rsidR="00CC3B63" w:rsidRPr="005F4814">
        <w:rPr>
          <w:rFonts w:ascii="Century Gothic" w:hAnsi="Century Gothic" w:cs="Arial"/>
        </w:rPr>
        <w:t xml:space="preserve">All unsuccessful applicants will be provided with feedback as to why they were not successfully </w:t>
      </w:r>
      <w:r w:rsidR="004B3386" w:rsidRPr="005F4814">
        <w:rPr>
          <w:rFonts w:ascii="Century Gothic" w:hAnsi="Century Gothic" w:cs="Arial"/>
        </w:rPr>
        <w:t>appointed</w:t>
      </w:r>
      <w:r w:rsidR="00CC3B63" w:rsidRPr="005F4814">
        <w:rPr>
          <w:rFonts w:ascii="Century Gothic" w:hAnsi="Century Gothic" w:cs="Arial"/>
        </w:rPr>
        <w:t xml:space="preserve"> on this occasion. </w:t>
      </w:r>
    </w:p>
    <w:p w:rsidR="00CC3B63" w:rsidRPr="005F4814" w:rsidRDefault="004A5818" w:rsidP="00D97AE3">
      <w:pPr>
        <w:tabs>
          <w:tab w:val="num" w:pos="720"/>
        </w:tabs>
        <w:rPr>
          <w:rFonts w:ascii="Century Gothic" w:hAnsi="Century Gothic" w:cs="Arial"/>
        </w:rPr>
      </w:pPr>
      <w:r w:rsidRPr="005F4814">
        <w:rPr>
          <w:rFonts w:ascii="Century Gothic" w:hAnsi="Century Gothic" w:cs="Arial"/>
        </w:rPr>
        <w:t>CLEP</w:t>
      </w:r>
      <w:r w:rsidR="004B3386" w:rsidRPr="005F4814">
        <w:rPr>
          <w:rFonts w:ascii="Century Gothic" w:hAnsi="Century Gothic" w:cs="Arial"/>
        </w:rPr>
        <w:t xml:space="preserve"> Executive will </w:t>
      </w:r>
      <w:r w:rsidR="004B3D69" w:rsidRPr="005F4814">
        <w:rPr>
          <w:rFonts w:ascii="Century Gothic" w:hAnsi="Century Gothic" w:cs="Arial"/>
        </w:rPr>
        <w:t xml:space="preserve">support this process ensuring that all aspects are delivered to time and to standard, including promoting the vacancies, preparing sift and interview packs and arranging interviews and formalising inductions. </w:t>
      </w:r>
    </w:p>
    <w:p w:rsidR="002651D4" w:rsidRPr="005F4814" w:rsidRDefault="002651D4" w:rsidP="00D97AE3">
      <w:pPr>
        <w:tabs>
          <w:tab w:val="num" w:pos="720"/>
        </w:tabs>
        <w:rPr>
          <w:rFonts w:ascii="Century Gothic" w:hAnsi="Century Gothic" w:cs="Arial"/>
          <w:b/>
        </w:rPr>
      </w:pPr>
      <w:r w:rsidRPr="005F4814">
        <w:rPr>
          <w:rFonts w:ascii="Century Gothic" w:hAnsi="Century Gothic" w:cs="Arial"/>
          <w:b/>
        </w:rPr>
        <w:t>Term of Office</w:t>
      </w:r>
    </w:p>
    <w:p w:rsidR="002651D4" w:rsidRPr="005F4814" w:rsidRDefault="002651D4" w:rsidP="00D97AE3">
      <w:pPr>
        <w:tabs>
          <w:tab w:val="num" w:pos="720"/>
        </w:tabs>
        <w:rPr>
          <w:rFonts w:ascii="Century Gothic" w:hAnsi="Century Gothic" w:cs="Arial"/>
        </w:rPr>
      </w:pPr>
      <w:r w:rsidRPr="005F4814">
        <w:rPr>
          <w:rFonts w:ascii="Century Gothic" w:hAnsi="Century Gothic" w:cs="Arial"/>
        </w:rPr>
        <w:t>All private sector Board members will be appointed for a three year term of office. His/her appointment will be ratified at the Annual General Meeting during the year of his/her appointment. The appointment can be extended for a further three years, subject to the mutual agreement of the Chair and the Board.  The appointment will be for an absolute maximum of six years, unless there is the explicit approval of BEIS to an extension.</w:t>
      </w:r>
    </w:p>
    <w:p w:rsidR="00CB3FE0" w:rsidRDefault="00CB3FE0">
      <w:pPr>
        <w:rPr>
          <w:rFonts w:ascii="Century Gothic" w:hAnsi="Century Gothic" w:cs="Arial"/>
          <w:b/>
        </w:rPr>
      </w:pPr>
      <w:r>
        <w:rPr>
          <w:rFonts w:ascii="Century Gothic" w:hAnsi="Century Gothic" w:cs="Arial"/>
          <w:b/>
        </w:rPr>
        <w:br w:type="page"/>
      </w:r>
    </w:p>
    <w:p w:rsidR="006A0FDC" w:rsidRPr="005F4814" w:rsidRDefault="006A0FDC" w:rsidP="00D97AE3">
      <w:pPr>
        <w:tabs>
          <w:tab w:val="num" w:pos="720"/>
        </w:tabs>
        <w:rPr>
          <w:rFonts w:ascii="Century Gothic" w:hAnsi="Century Gothic" w:cs="Arial"/>
          <w:b/>
        </w:rPr>
      </w:pPr>
      <w:r w:rsidRPr="005F4814">
        <w:rPr>
          <w:rFonts w:ascii="Century Gothic" w:hAnsi="Century Gothic" w:cs="Arial"/>
          <w:b/>
        </w:rPr>
        <w:lastRenderedPageBreak/>
        <w:t>Termination of Membership</w:t>
      </w:r>
    </w:p>
    <w:p w:rsidR="0098075C" w:rsidRDefault="006A0FDC" w:rsidP="00D97AE3">
      <w:pPr>
        <w:tabs>
          <w:tab w:val="num" w:pos="720"/>
        </w:tabs>
        <w:rPr>
          <w:rFonts w:ascii="Century Gothic" w:hAnsi="Century Gothic" w:cs="Arial"/>
          <w:b/>
        </w:rPr>
      </w:pPr>
      <w:r w:rsidRPr="005F4814">
        <w:rPr>
          <w:rFonts w:ascii="Century Gothic" w:hAnsi="Century Gothic" w:cs="Arial"/>
        </w:rPr>
        <w:t>Any member wishing to resign from the Board may do so at any time by writing to the Chair who will inform the Board and take steps to put in place the appropriate procedure to select a replacement.</w:t>
      </w:r>
    </w:p>
    <w:p w:rsidR="001A5107" w:rsidRPr="005F4814" w:rsidRDefault="001A5107" w:rsidP="00D97AE3">
      <w:pPr>
        <w:tabs>
          <w:tab w:val="num" w:pos="720"/>
        </w:tabs>
        <w:rPr>
          <w:rFonts w:ascii="Century Gothic" w:hAnsi="Century Gothic" w:cs="Arial"/>
          <w:b/>
        </w:rPr>
      </w:pPr>
      <w:r w:rsidRPr="005F4814">
        <w:rPr>
          <w:rFonts w:ascii="Century Gothic" w:hAnsi="Century Gothic" w:cs="Arial"/>
          <w:b/>
        </w:rPr>
        <w:t xml:space="preserve">Early Termination of Board Membership  </w:t>
      </w:r>
    </w:p>
    <w:p w:rsidR="001A5107" w:rsidRPr="005F4814" w:rsidRDefault="001A5107" w:rsidP="00D97AE3">
      <w:pPr>
        <w:tabs>
          <w:tab w:val="num" w:pos="720"/>
        </w:tabs>
        <w:rPr>
          <w:rFonts w:ascii="Century Gothic" w:hAnsi="Century Gothic" w:cs="Arial"/>
        </w:rPr>
      </w:pPr>
      <w:r w:rsidRPr="005F4814">
        <w:rPr>
          <w:rFonts w:ascii="Century Gothic" w:hAnsi="Century Gothic" w:cs="Arial"/>
        </w:rPr>
        <w:t>Occasionally, a situation arises when it is appropriate to rem</w:t>
      </w:r>
      <w:r w:rsidR="002059E2" w:rsidRPr="005F4814">
        <w:rPr>
          <w:rFonts w:ascii="Century Gothic" w:hAnsi="Century Gothic" w:cs="Arial"/>
        </w:rPr>
        <w:t>ove a Board member from the B</w:t>
      </w:r>
      <w:r w:rsidRPr="005F4814">
        <w:rPr>
          <w:rFonts w:ascii="Century Gothic" w:hAnsi="Century Gothic" w:cs="Arial"/>
        </w:rPr>
        <w:t xml:space="preserve">oard. In some cases, a conflict of interest or unethical behaviour may be grounds to remove an individual from the board. In other cases, the behaviour of a board member may become so obstructive that the board is prevented from functioning effectively.  If a board member consistently disrupts meetings, prevents the board from working well or brings it into disrepute, removal may be appropriate.  </w:t>
      </w:r>
    </w:p>
    <w:p w:rsidR="001A5107" w:rsidRPr="005F4814" w:rsidRDefault="001A5107" w:rsidP="00D97AE3">
      <w:pPr>
        <w:tabs>
          <w:tab w:val="num" w:pos="720"/>
        </w:tabs>
        <w:rPr>
          <w:rFonts w:ascii="Century Gothic" w:hAnsi="Century Gothic" w:cs="Arial"/>
        </w:rPr>
      </w:pPr>
      <w:r w:rsidRPr="005F4814">
        <w:rPr>
          <w:rFonts w:ascii="Century Gothic" w:hAnsi="Century Gothic" w:cs="Arial"/>
        </w:rPr>
        <w:t>The following strat</w:t>
      </w:r>
      <w:r w:rsidR="00EA7056" w:rsidRPr="005F4814">
        <w:rPr>
          <w:rFonts w:ascii="Century Gothic" w:hAnsi="Century Gothic" w:cs="Arial"/>
        </w:rPr>
        <w:t>egies will be used to remove a B</w:t>
      </w:r>
      <w:r w:rsidRPr="005F4814">
        <w:rPr>
          <w:rFonts w:ascii="Century Gothic" w:hAnsi="Century Gothic" w:cs="Arial"/>
        </w:rPr>
        <w:t xml:space="preserve">oard member:   </w:t>
      </w:r>
    </w:p>
    <w:p w:rsidR="001A5107" w:rsidRPr="005F4814" w:rsidRDefault="001A5107" w:rsidP="00D97AE3">
      <w:pPr>
        <w:tabs>
          <w:tab w:val="num" w:pos="720"/>
        </w:tabs>
        <w:rPr>
          <w:rFonts w:ascii="Century Gothic" w:hAnsi="Century Gothic" w:cs="Arial"/>
        </w:rPr>
      </w:pPr>
      <w:r w:rsidRPr="005F4814">
        <w:rPr>
          <w:rFonts w:ascii="Century Gothic" w:hAnsi="Century Gothic" w:cs="Arial"/>
          <w:b/>
          <w:i/>
        </w:rPr>
        <w:t>Personal Intervention</w:t>
      </w:r>
      <w:r w:rsidRPr="005F4814">
        <w:rPr>
          <w:rFonts w:ascii="Century Gothic" w:hAnsi="Century Gothic" w:cs="Arial"/>
        </w:rPr>
        <w:t xml:space="preserve"> - one-to-one interven</w:t>
      </w:r>
      <w:r w:rsidR="00EA7056" w:rsidRPr="005F4814">
        <w:rPr>
          <w:rFonts w:ascii="Century Gothic" w:hAnsi="Century Gothic" w:cs="Arial"/>
        </w:rPr>
        <w:t xml:space="preserve">tion by the </w:t>
      </w:r>
      <w:r w:rsidR="00CE204F" w:rsidRPr="005F4814">
        <w:rPr>
          <w:rFonts w:ascii="Century Gothic" w:hAnsi="Century Gothic" w:cs="Arial"/>
        </w:rPr>
        <w:t>B</w:t>
      </w:r>
      <w:r w:rsidR="00EA7056" w:rsidRPr="005F4814">
        <w:rPr>
          <w:rFonts w:ascii="Century Gothic" w:hAnsi="Century Gothic" w:cs="Arial"/>
        </w:rPr>
        <w:t>oard Chair.  If a B</w:t>
      </w:r>
      <w:r w:rsidRPr="005F4814">
        <w:rPr>
          <w:rFonts w:ascii="Century Gothic" w:hAnsi="Century Gothic" w:cs="Arial"/>
        </w:rPr>
        <w:t xml:space="preserve">oard member fails to behave in accordance with these Terms of Reference, the Chair will meet informally with the board member in question to address the issue(s), including suggesting resignation.  </w:t>
      </w:r>
    </w:p>
    <w:p w:rsidR="001A5107" w:rsidRPr="005F4814" w:rsidRDefault="001A5107" w:rsidP="00D97AE3">
      <w:pPr>
        <w:tabs>
          <w:tab w:val="num" w:pos="720"/>
        </w:tabs>
        <w:rPr>
          <w:rFonts w:ascii="Century Gothic" w:hAnsi="Century Gothic" w:cs="Arial"/>
        </w:rPr>
      </w:pPr>
      <w:r w:rsidRPr="005F4814">
        <w:rPr>
          <w:rFonts w:ascii="Century Gothic" w:hAnsi="Century Gothic" w:cs="Arial"/>
          <w:b/>
          <w:i/>
        </w:rPr>
        <w:t>Impeachment</w:t>
      </w:r>
      <w:r w:rsidRPr="005F4814">
        <w:rPr>
          <w:rFonts w:ascii="Century Gothic" w:hAnsi="Century Gothic" w:cs="Arial"/>
        </w:rPr>
        <w:t xml:space="preserve">   - The Board, at its discretion, may remove any member by a two-thirds vote of all members of the Board.  </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RESPONSIBILITIES</w:t>
      </w:r>
    </w:p>
    <w:p w:rsidR="00AF5FFB" w:rsidRPr="005F4814" w:rsidRDefault="00EA7056" w:rsidP="00D97AE3">
      <w:pPr>
        <w:tabs>
          <w:tab w:val="num" w:pos="720"/>
        </w:tabs>
        <w:rPr>
          <w:rFonts w:ascii="Century Gothic" w:hAnsi="Century Gothic" w:cs="Arial"/>
        </w:rPr>
      </w:pPr>
      <w:r w:rsidRPr="005F4814">
        <w:rPr>
          <w:rFonts w:ascii="Century Gothic" w:hAnsi="Century Gothic" w:cs="Arial"/>
        </w:rPr>
        <w:t xml:space="preserve">The </w:t>
      </w:r>
      <w:r w:rsidR="004A5818" w:rsidRPr="005F4814">
        <w:rPr>
          <w:rFonts w:ascii="Century Gothic" w:hAnsi="Century Gothic" w:cs="Arial"/>
        </w:rPr>
        <w:t>CLEP</w:t>
      </w:r>
      <w:r w:rsidR="00AF5FFB" w:rsidRPr="005F4814">
        <w:rPr>
          <w:rFonts w:ascii="Century Gothic" w:hAnsi="Century Gothic" w:cs="Arial"/>
        </w:rPr>
        <w:t xml:space="preserve"> Board is responsible for:</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 xml:space="preserve">Setting the strategic direction for the inclusive growth, productivity and prosperity of Cumbria through the development and implementation of a Local Industrial Strategy that meets Cumbria’s needs and government’s expectations of this. </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Providing a voice for Cumbria on strategically important economic issues and acting as an advocate on behalf of Cumbria, its economy, its business and its people</w:t>
      </w:r>
      <w:r w:rsidR="001A0BED">
        <w:rPr>
          <w:rFonts w:ascii="Century Gothic" w:hAnsi="Century Gothic" w:cs="Arial"/>
        </w:rPr>
        <w:t>.</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Monitoring economic performance on all key indicators including productivity to ensure positive improvements and developing strategies to address any areas of underperformance</w:t>
      </w:r>
      <w:r w:rsidR="001A0BED">
        <w:rPr>
          <w:rFonts w:ascii="Century Gothic" w:hAnsi="Century Gothic" w:cs="Arial"/>
        </w:rPr>
        <w:t>.</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Approving, monitoring and ensuring implementation of the Strategic Economic Plan, Local Industrial Strategy and EU Investment Strategy and other appropriate strategies on behalf of CLEP and its partners.</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Allocating and investing funds over £1million including government funding, in line with strategic growth priorities and the Local Assurance Framework</w:t>
      </w:r>
      <w:r w:rsidR="001A0BED">
        <w:rPr>
          <w:rFonts w:ascii="Century Gothic" w:hAnsi="Century Gothic" w:cs="Arial"/>
        </w:rPr>
        <w:t>.</w:t>
      </w:r>
    </w:p>
    <w:p w:rsidR="00572F48" w:rsidRPr="005F4814" w:rsidRDefault="00572F48" w:rsidP="00D97AE3">
      <w:pPr>
        <w:pStyle w:val="ListParagraph"/>
        <w:numPr>
          <w:ilvl w:val="0"/>
          <w:numId w:val="1"/>
        </w:numPr>
        <w:spacing w:after="0"/>
        <w:rPr>
          <w:rFonts w:ascii="Century Gothic" w:hAnsi="Century Gothic" w:cs="Arial"/>
        </w:rPr>
      </w:pPr>
      <w:r w:rsidRPr="005F4814">
        <w:rPr>
          <w:rFonts w:ascii="Century Gothic" w:hAnsi="Century Gothic" w:cs="Arial"/>
        </w:rPr>
        <w:t>Working in partnership to identify and stimulate investment opportunities in the local area</w:t>
      </w:r>
      <w:r w:rsidR="001A0BED">
        <w:rPr>
          <w:rFonts w:ascii="Century Gothic" w:hAnsi="Century Gothic" w:cs="Arial"/>
        </w:rPr>
        <w:t>.</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Agreeing the LEP's annual budget, the management of which, shall be deleg</w:t>
      </w:r>
      <w:r w:rsidR="001A0BED">
        <w:rPr>
          <w:rFonts w:ascii="Century Gothic" w:hAnsi="Century Gothic" w:cs="Arial"/>
        </w:rPr>
        <w:t>ated to the LEP Chief Executive.</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Agreeing a governance structure that is focused on the key priorities for Cumbria’s economy, and agreeing the Chair, Terms of Reference and appointments process for the bodies within this</w:t>
      </w:r>
      <w:r w:rsidR="001A0BED">
        <w:rPr>
          <w:rFonts w:ascii="Century Gothic" w:hAnsi="Century Gothic" w:cs="Arial"/>
        </w:rPr>
        <w:t>.</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lastRenderedPageBreak/>
        <w:t>Appointing Task and Finish Groups to deal with specific business issues, and agree their Chair and Terms of Reference</w:t>
      </w:r>
      <w:r w:rsidR="001A0BED">
        <w:rPr>
          <w:rFonts w:ascii="Century Gothic" w:hAnsi="Century Gothic" w:cs="Arial"/>
        </w:rPr>
        <w:t>.</w:t>
      </w:r>
      <w:r w:rsidRPr="005F4814">
        <w:rPr>
          <w:rFonts w:ascii="Century Gothic" w:hAnsi="Century Gothic" w:cs="Arial"/>
        </w:rPr>
        <w:t xml:space="preserve"> </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Appointing representatives to selected outside bodies</w:t>
      </w:r>
      <w:r w:rsidR="001A0BED">
        <w:rPr>
          <w:rFonts w:ascii="Century Gothic" w:hAnsi="Century Gothic" w:cs="Arial"/>
        </w:rPr>
        <w:t>.</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Approving a Communications Strategy in relation to publicity and disclosure of information including the management and timing of such communications.</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Ensuring that the company operates in line with all legal and regulatory requirements and is compliant with the Local Assurance Framework and Articles of Association</w:t>
      </w:r>
      <w:r w:rsidR="001A0BED">
        <w:rPr>
          <w:rFonts w:ascii="Century Gothic" w:hAnsi="Century Gothic" w:cs="Arial"/>
        </w:rPr>
        <w:t>.</w:t>
      </w:r>
    </w:p>
    <w:p w:rsidR="00572F48" w:rsidRPr="005F4814" w:rsidRDefault="00572F48" w:rsidP="00D97AE3">
      <w:pPr>
        <w:numPr>
          <w:ilvl w:val="0"/>
          <w:numId w:val="1"/>
        </w:numPr>
        <w:tabs>
          <w:tab w:val="num" w:pos="720"/>
        </w:tabs>
        <w:spacing w:after="0"/>
        <w:rPr>
          <w:rFonts w:ascii="Century Gothic" w:hAnsi="Century Gothic" w:cs="Arial"/>
        </w:rPr>
      </w:pPr>
      <w:r w:rsidRPr="005F4814">
        <w:rPr>
          <w:rFonts w:ascii="Century Gothic" w:hAnsi="Century Gothic" w:cs="Arial"/>
        </w:rPr>
        <w:t>Managing organisational risk and ensuring that a risk register is in place and that this is actively monitored and that all Sub-Boards have processes in place to identify and escalate risk.</w:t>
      </w:r>
    </w:p>
    <w:p w:rsidR="0098075C" w:rsidRDefault="0098075C" w:rsidP="0098075C">
      <w:pPr>
        <w:spacing w:after="0"/>
        <w:rPr>
          <w:rFonts w:ascii="Century Gothic" w:hAnsi="Century Gothic" w:cs="Arial"/>
          <w:b/>
        </w:rPr>
      </w:pPr>
    </w:p>
    <w:p w:rsidR="00BD0E4C" w:rsidRPr="005F4814" w:rsidRDefault="00BD0E4C" w:rsidP="00D97AE3">
      <w:pPr>
        <w:rPr>
          <w:rFonts w:ascii="Century Gothic" w:hAnsi="Century Gothic" w:cs="Arial"/>
          <w:b/>
        </w:rPr>
      </w:pPr>
      <w:r w:rsidRPr="005F4814">
        <w:rPr>
          <w:rFonts w:ascii="Century Gothic" w:hAnsi="Century Gothic" w:cs="Arial"/>
          <w:b/>
        </w:rPr>
        <w:t>Lead Board Members</w:t>
      </w:r>
    </w:p>
    <w:p w:rsidR="00BD0E4C" w:rsidRPr="005F4814" w:rsidRDefault="00BD0E4C" w:rsidP="00D97AE3">
      <w:pPr>
        <w:rPr>
          <w:rFonts w:ascii="Century Gothic" w:hAnsi="Century Gothic" w:cs="Arial"/>
        </w:rPr>
      </w:pPr>
      <w:r w:rsidRPr="005F4814">
        <w:rPr>
          <w:rFonts w:ascii="Century Gothic" w:hAnsi="Century Gothic" w:cs="Arial"/>
        </w:rPr>
        <w:t>Additionally, Board members will be expected to take a lead responsibility for one of the Sub-Board bodies or for a distinct business priority. The expectation is that no Board member will lead or pa</w:t>
      </w:r>
      <w:r w:rsidR="002059E2" w:rsidRPr="005F4814">
        <w:rPr>
          <w:rFonts w:ascii="Century Gothic" w:hAnsi="Century Gothic" w:cs="Arial"/>
        </w:rPr>
        <w:t>rticipate in more than one Sub-</w:t>
      </w:r>
      <w:r w:rsidRPr="005F4814">
        <w:rPr>
          <w:rFonts w:ascii="Century Gothic" w:hAnsi="Century Gothic" w:cs="Arial"/>
        </w:rPr>
        <w:t>Board Body, without the explicit approval o</w:t>
      </w:r>
      <w:r w:rsidR="002138B2" w:rsidRPr="005F4814">
        <w:rPr>
          <w:rFonts w:ascii="Century Gothic" w:hAnsi="Century Gothic" w:cs="Arial"/>
        </w:rPr>
        <w:t xml:space="preserve">f the Chair of </w:t>
      </w:r>
      <w:r w:rsidR="004A5818" w:rsidRPr="005F4814">
        <w:rPr>
          <w:rFonts w:ascii="Century Gothic" w:hAnsi="Century Gothic" w:cs="Arial"/>
        </w:rPr>
        <w:t>CLEP</w:t>
      </w:r>
      <w:r w:rsidR="002138B2" w:rsidRPr="005F4814">
        <w:rPr>
          <w:rFonts w:ascii="Century Gothic" w:hAnsi="Century Gothic" w:cs="Arial"/>
        </w:rPr>
        <w:t xml:space="preserve"> Board. </w:t>
      </w:r>
    </w:p>
    <w:p w:rsidR="00122284" w:rsidRPr="005F4814" w:rsidRDefault="00122284" w:rsidP="00D97AE3">
      <w:pPr>
        <w:rPr>
          <w:rFonts w:ascii="Century Gothic" w:hAnsi="Century Gothic" w:cs="Arial"/>
        </w:rPr>
      </w:pPr>
      <w:r w:rsidRPr="005F4814">
        <w:rPr>
          <w:rFonts w:ascii="Century Gothic" w:hAnsi="Century Gothic" w:cs="Arial"/>
        </w:rPr>
        <w:t>The Chair will appoint lead Board members in discussion with individual Board members</w:t>
      </w:r>
      <w:r w:rsidR="00223525" w:rsidRPr="005F4814">
        <w:rPr>
          <w:rFonts w:ascii="Century Gothic" w:hAnsi="Century Gothic" w:cs="Arial"/>
        </w:rPr>
        <w:t>. This will be ratified</w:t>
      </w:r>
      <w:r w:rsidRPr="005F4814">
        <w:rPr>
          <w:rFonts w:ascii="Century Gothic" w:hAnsi="Century Gothic" w:cs="Arial"/>
        </w:rPr>
        <w:t xml:space="preserve"> by the Board at the next available meeting. </w:t>
      </w:r>
    </w:p>
    <w:p w:rsidR="00A93E50" w:rsidRDefault="00A93E50" w:rsidP="00D97AE3">
      <w:pPr>
        <w:tabs>
          <w:tab w:val="num" w:pos="720"/>
        </w:tabs>
        <w:rPr>
          <w:rFonts w:ascii="Century Gothic" w:hAnsi="Century Gothic" w:cs="Arial"/>
        </w:rPr>
      </w:pPr>
      <w:r w:rsidRPr="00A93E50">
        <w:rPr>
          <w:rFonts w:ascii="Century Gothic" w:hAnsi="Century Gothic" w:cs="Arial"/>
        </w:rPr>
        <w:t>The Board will also ap</w:t>
      </w:r>
      <w:r>
        <w:rPr>
          <w:rFonts w:ascii="Century Gothic" w:hAnsi="Century Gothic" w:cs="Arial"/>
        </w:rPr>
        <w:t xml:space="preserve">point a Diversity Champion and a </w:t>
      </w:r>
      <w:r w:rsidRPr="00A93E50">
        <w:rPr>
          <w:rFonts w:ascii="Century Gothic" w:hAnsi="Century Gothic" w:cs="Arial"/>
        </w:rPr>
        <w:t>Rural Champion, with these roles currently occupied by Andrew Wren and Mary Robinson, respectively. </w:t>
      </w:r>
    </w:p>
    <w:p w:rsidR="00941FAF" w:rsidRPr="005F4814" w:rsidRDefault="00941FAF" w:rsidP="00D97AE3">
      <w:pPr>
        <w:tabs>
          <w:tab w:val="num" w:pos="720"/>
        </w:tabs>
        <w:rPr>
          <w:rFonts w:ascii="Century Gothic" w:hAnsi="Century Gothic" w:cs="Arial"/>
          <w:b/>
        </w:rPr>
      </w:pPr>
      <w:r w:rsidRPr="005F4814">
        <w:rPr>
          <w:rFonts w:ascii="Century Gothic" w:hAnsi="Century Gothic" w:cs="Arial"/>
          <w:b/>
        </w:rPr>
        <w:t>MEETINGS</w:t>
      </w:r>
    </w:p>
    <w:p w:rsidR="00941FAF" w:rsidRPr="005F4814" w:rsidRDefault="00AF0324" w:rsidP="00D97AE3">
      <w:pPr>
        <w:tabs>
          <w:tab w:val="num" w:pos="720"/>
        </w:tabs>
        <w:rPr>
          <w:rFonts w:ascii="Century Gothic" w:hAnsi="Century Gothic" w:cs="Arial"/>
          <w:b/>
        </w:rPr>
      </w:pPr>
      <w:r w:rsidRPr="005F4814">
        <w:rPr>
          <w:rFonts w:ascii="Century Gothic" w:hAnsi="Century Gothic" w:cs="Arial"/>
          <w:b/>
        </w:rPr>
        <w:t>Frequency</w:t>
      </w:r>
    </w:p>
    <w:p w:rsidR="00B930B0" w:rsidRPr="005F4814" w:rsidRDefault="00FC49ED" w:rsidP="00D97AE3">
      <w:pPr>
        <w:tabs>
          <w:tab w:val="num" w:pos="720"/>
        </w:tabs>
        <w:rPr>
          <w:rFonts w:ascii="Century Gothic" w:hAnsi="Century Gothic" w:cs="Arial"/>
        </w:rPr>
      </w:pPr>
      <w:r w:rsidRPr="005F4814">
        <w:rPr>
          <w:rFonts w:ascii="Century Gothic" w:hAnsi="Century Gothic" w:cs="Arial"/>
        </w:rPr>
        <w:t xml:space="preserve">Meetings will be held </w:t>
      </w:r>
      <w:r w:rsidR="002138B2" w:rsidRPr="005F4814">
        <w:rPr>
          <w:rFonts w:ascii="Century Gothic" w:hAnsi="Century Gothic" w:cs="Arial"/>
        </w:rPr>
        <w:t xml:space="preserve">at approximately two month intervals, </w:t>
      </w:r>
      <w:r w:rsidRPr="005F4814">
        <w:rPr>
          <w:rFonts w:ascii="Century Gothic" w:hAnsi="Century Gothic" w:cs="Arial"/>
        </w:rPr>
        <w:t>with additional meetings scheduled</w:t>
      </w:r>
      <w:r w:rsidR="002138B2" w:rsidRPr="005F4814">
        <w:rPr>
          <w:rFonts w:ascii="Century Gothic" w:hAnsi="Century Gothic" w:cs="Arial"/>
        </w:rPr>
        <w:t>,</w:t>
      </w:r>
      <w:r w:rsidRPr="005F4814">
        <w:rPr>
          <w:rFonts w:ascii="Century Gothic" w:hAnsi="Century Gothic" w:cs="Arial"/>
        </w:rPr>
        <w:t xml:space="preserve"> as and when </w:t>
      </w:r>
      <w:r w:rsidR="00B930B0" w:rsidRPr="005F4814">
        <w:rPr>
          <w:rFonts w:ascii="Century Gothic" w:hAnsi="Century Gothic" w:cs="Arial"/>
        </w:rPr>
        <w:t>required by business priorities. Additional meetings will be subject to the approval of the Chair.</w:t>
      </w:r>
      <w:r w:rsidR="00D26A18" w:rsidRPr="005F4814">
        <w:rPr>
          <w:rFonts w:ascii="Century Gothic" w:hAnsi="Century Gothic" w:cs="Arial"/>
        </w:rPr>
        <w:t xml:space="preserve"> Board meetings will ordinarily take place at 9.30am on </w:t>
      </w:r>
      <w:r w:rsidR="002138B2" w:rsidRPr="005F4814">
        <w:rPr>
          <w:rFonts w:ascii="Century Gothic" w:hAnsi="Century Gothic" w:cs="Arial"/>
        </w:rPr>
        <w:t xml:space="preserve">a </w:t>
      </w:r>
      <w:r w:rsidR="00D26A18" w:rsidRPr="005F4814">
        <w:rPr>
          <w:rFonts w:ascii="Century Gothic" w:hAnsi="Century Gothic" w:cs="Arial"/>
        </w:rPr>
        <w:t xml:space="preserve">Friday. </w:t>
      </w:r>
    </w:p>
    <w:p w:rsidR="00D26A18" w:rsidRPr="005F4814" w:rsidRDefault="00D26A18" w:rsidP="00D97AE3">
      <w:pPr>
        <w:tabs>
          <w:tab w:val="num" w:pos="720"/>
        </w:tabs>
        <w:rPr>
          <w:rFonts w:ascii="Century Gothic" w:hAnsi="Century Gothic" w:cs="Arial"/>
          <w:b/>
        </w:rPr>
      </w:pPr>
      <w:r w:rsidRPr="005F4814">
        <w:rPr>
          <w:rFonts w:ascii="Century Gothic" w:hAnsi="Century Gothic" w:cs="Arial"/>
          <w:b/>
        </w:rPr>
        <w:t>Location</w:t>
      </w:r>
    </w:p>
    <w:p w:rsidR="00D26A18" w:rsidRPr="005F4814" w:rsidRDefault="00D26A18" w:rsidP="00D97AE3">
      <w:pPr>
        <w:tabs>
          <w:tab w:val="num" w:pos="720"/>
        </w:tabs>
        <w:rPr>
          <w:rFonts w:ascii="Century Gothic" w:hAnsi="Century Gothic" w:cs="Arial"/>
        </w:rPr>
      </w:pPr>
      <w:r w:rsidRPr="005F4814">
        <w:rPr>
          <w:rFonts w:ascii="Century Gothic" w:hAnsi="Century Gothic" w:cs="Arial"/>
        </w:rPr>
        <w:t xml:space="preserve">CLEP meetings will </w:t>
      </w:r>
      <w:r w:rsidR="00223525" w:rsidRPr="005F4814">
        <w:rPr>
          <w:rFonts w:ascii="Century Gothic" w:hAnsi="Century Gothic" w:cs="Arial"/>
        </w:rPr>
        <w:t xml:space="preserve">ordinarily </w:t>
      </w:r>
      <w:r w:rsidRPr="005F4814">
        <w:rPr>
          <w:rFonts w:ascii="Century Gothic" w:hAnsi="Century Gothic" w:cs="Arial"/>
        </w:rPr>
        <w:t>take</w:t>
      </w:r>
      <w:r w:rsidR="001A5107" w:rsidRPr="005F4814">
        <w:rPr>
          <w:rFonts w:ascii="Century Gothic" w:hAnsi="Century Gothic" w:cs="Arial"/>
        </w:rPr>
        <w:t xml:space="preserve"> place at the LEP’s offices in R</w:t>
      </w:r>
      <w:r w:rsidRPr="005F4814">
        <w:rPr>
          <w:rFonts w:ascii="Century Gothic" w:hAnsi="Century Gothic" w:cs="Arial"/>
        </w:rPr>
        <w:t>edhills, Penrith CA11 0DT</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Quorate</w:t>
      </w:r>
    </w:p>
    <w:p w:rsidR="00B4508E" w:rsidRPr="005F4814" w:rsidRDefault="00B4508E" w:rsidP="00D97AE3">
      <w:pPr>
        <w:tabs>
          <w:tab w:val="num" w:pos="720"/>
        </w:tabs>
        <w:rPr>
          <w:rFonts w:ascii="Century Gothic" w:hAnsi="Century Gothic" w:cs="Arial"/>
        </w:rPr>
      </w:pPr>
      <w:r w:rsidRPr="005F4814">
        <w:rPr>
          <w:rFonts w:ascii="Century Gothic" w:hAnsi="Century Gothic" w:cs="Arial"/>
        </w:rPr>
        <w:t xml:space="preserve">In order to be quorate </w:t>
      </w:r>
      <w:r w:rsidR="000F4098" w:rsidRPr="005F4814">
        <w:rPr>
          <w:rFonts w:ascii="Century Gothic" w:hAnsi="Century Gothic" w:cs="Arial"/>
        </w:rPr>
        <w:t>9</w:t>
      </w:r>
      <w:r w:rsidRPr="005F4814">
        <w:rPr>
          <w:rFonts w:ascii="Century Gothic" w:hAnsi="Century Gothic" w:cs="Arial"/>
        </w:rPr>
        <w:t xml:space="preserve"> members need to be present</w:t>
      </w:r>
      <w:r w:rsidR="00214696" w:rsidRPr="005F4814">
        <w:rPr>
          <w:rFonts w:ascii="Century Gothic" w:hAnsi="Century Gothic" w:cs="Arial"/>
        </w:rPr>
        <w:t>,</w:t>
      </w:r>
      <w:r w:rsidRPr="005F4814">
        <w:rPr>
          <w:rFonts w:ascii="Century Gothic" w:hAnsi="Century Gothic" w:cs="Arial"/>
        </w:rPr>
        <w:t xml:space="preserve"> </w:t>
      </w:r>
      <w:r w:rsidR="000F4098" w:rsidRPr="005F4814">
        <w:rPr>
          <w:rFonts w:ascii="Century Gothic" w:hAnsi="Century Gothic" w:cs="Arial"/>
        </w:rPr>
        <w:t>6</w:t>
      </w:r>
      <w:r w:rsidRPr="005F4814">
        <w:rPr>
          <w:rFonts w:ascii="Century Gothic" w:hAnsi="Century Gothic" w:cs="Arial"/>
        </w:rPr>
        <w:t xml:space="preserve"> from the private sector and 3 from the public sector.  </w:t>
      </w:r>
      <w:r w:rsidR="00223525" w:rsidRPr="005F4814">
        <w:rPr>
          <w:rFonts w:ascii="Century Gothic" w:hAnsi="Century Gothic" w:cs="Arial"/>
        </w:rPr>
        <w:t xml:space="preserve">If </w:t>
      </w:r>
      <w:r w:rsidR="0068231E" w:rsidRPr="005F4814">
        <w:rPr>
          <w:rFonts w:ascii="Century Gothic" w:hAnsi="Century Gothic" w:cs="Arial"/>
        </w:rPr>
        <w:t>neither the Chair nor</w:t>
      </w:r>
      <w:r w:rsidR="00223525" w:rsidRPr="005F4814">
        <w:rPr>
          <w:rFonts w:ascii="Century Gothic" w:hAnsi="Century Gothic" w:cs="Arial"/>
        </w:rPr>
        <w:t xml:space="preserve"> the Deputy Chair is available the meeting will be declared inquorate and the meeting will be adjourned and re-scheduled. </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Agenda and Papers</w:t>
      </w:r>
    </w:p>
    <w:p w:rsidR="00D26A18" w:rsidRPr="005F4814" w:rsidRDefault="00D26A18" w:rsidP="00D97AE3">
      <w:pPr>
        <w:tabs>
          <w:tab w:val="num" w:pos="720"/>
        </w:tabs>
        <w:rPr>
          <w:rFonts w:ascii="Century Gothic" w:hAnsi="Century Gothic" w:cs="Arial"/>
        </w:rPr>
      </w:pPr>
      <w:r w:rsidRPr="005F4814">
        <w:rPr>
          <w:rFonts w:ascii="Century Gothic" w:hAnsi="Century Gothic" w:cs="Arial"/>
        </w:rPr>
        <w:t>The Agenda and papers for meetings shall be approved by the Chair and issued at least 5 clear working days in advance of the meeting.</w:t>
      </w:r>
    </w:p>
    <w:p w:rsidR="00D26A18" w:rsidRPr="005F4814" w:rsidRDefault="00D26A18" w:rsidP="00D97AE3">
      <w:pPr>
        <w:tabs>
          <w:tab w:val="num" w:pos="720"/>
        </w:tabs>
        <w:rPr>
          <w:rFonts w:ascii="Century Gothic" w:hAnsi="Century Gothic" w:cs="Arial"/>
        </w:rPr>
      </w:pPr>
      <w:r w:rsidRPr="005F4814">
        <w:rPr>
          <w:rFonts w:ascii="Century Gothic" w:hAnsi="Century Gothic" w:cs="Arial"/>
        </w:rPr>
        <w:lastRenderedPageBreak/>
        <w:t xml:space="preserve">The Agenda and papers shall be disseminated by the Executive, with the agreement of the Chair. Board members wishing to propose items for the Agenda should contact the Executive, 10 </w:t>
      </w:r>
      <w:r w:rsidR="00544C28" w:rsidRPr="005F4814">
        <w:rPr>
          <w:rFonts w:ascii="Century Gothic" w:hAnsi="Century Gothic" w:cs="Arial"/>
        </w:rPr>
        <w:t xml:space="preserve">clear </w:t>
      </w:r>
      <w:r w:rsidRPr="005F4814">
        <w:rPr>
          <w:rFonts w:ascii="Century Gothic" w:hAnsi="Century Gothic" w:cs="Arial"/>
        </w:rPr>
        <w:t xml:space="preserve">working days in advance of the meeting. </w:t>
      </w:r>
    </w:p>
    <w:p w:rsidR="00F22A48" w:rsidRPr="005F4814" w:rsidRDefault="00D26A18" w:rsidP="00D97AE3">
      <w:pPr>
        <w:tabs>
          <w:tab w:val="num" w:pos="720"/>
        </w:tabs>
        <w:rPr>
          <w:rFonts w:ascii="Century Gothic" w:hAnsi="Century Gothic" w:cs="Arial"/>
        </w:rPr>
      </w:pPr>
      <w:r w:rsidRPr="005F4814">
        <w:rPr>
          <w:rFonts w:ascii="Century Gothic" w:hAnsi="Century Gothic" w:cs="Arial"/>
        </w:rPr>
        <w:t xml:space="preserve">Minutes of meetings of the Board Minutes of the meeting will focus on actions rather than provide a record of all discussion points, and shall be approved in draft form by the Chair and disseminated to Board members no later than ten clear working days following the meeting. </w:t>
      </w:r>
      <w:r w:rsidR="006D6882" w:rsidRPr="005F4814">
        <w:rPr>
          <w:rFonts w:ascii="Century Gothic" w:hAnsi="Century Gothic" w:cs="Arial"/>
        </w:rPr>
        <w:t>A draft copy of the minutes will also be placed on the CLEP website at the same time. These</w:t>
      </w:r>
      <w:r w:rsidRPr="005F4814">
        <w:rPr>
          <w:rFonts w:ascii="Century Gothic" w:hAnsi="Century Gothic" w:cs="Arial"/>
        </w:rPr>
        <w:t xml:space="preserve"> shall remain in draft until approval by the Board at the Board’s next meeting.</w:t>
      </w:r>
      <w:r w:rsidR="0068231E" w:rsidRPr="005F4814">
        <w:rPr>
          <w:rFonts w:ascii="Century Gothic" w:hAnsi="Century Gothic" w:cs="Arial"/>
        </w:rPr>
        <w:t xml:space="preserve"> The CLEP Executive will also hold both its own action and decision log to ensure that all actions are captured and monitored; and all decisions formally logged. </w:t>
      </w:r>
    </w:p>
    <w:p w:rsidR="006A0FDC" w:rsidRPr="005F4814" w:rsidRDefault="00D26A18" w:rsidP="00D97AE3">
      <w:pPr>
        <w:tabs>
          <w:tab w:val="num" w:pos="720"/>
        </w:tabs>
        <w:rPr>
          <w:rFonts w:ascii="Century Gothic" w:hAnsi="Century Gothic" w:cs="Arial"/>
        </w:rPr>
      </w:pPr>
      <w:r w:rsidRPr="005F4814">
        <w:rPr>
          <w:rFonts w:ascii="Century Gothic" w:hAnsi="Century Gothic" w:cs="Arial"/>
        </w:rPr>
        <w:t>Minutes shall be made publically available on the LEP website no more than five working days following approval by the Board, except for minutes which are not suitable for release into the public domain in accordance with</w:t>
      </w:r>
      <w:r w:rsidR="00214696" w:rsidRPr="005F4814">
        <w:rPr>
          <w:rFonts w:ascii="Century Gothic" w:hAnsi="Century Gothic" w:cs="Arial"/>
        </w:rPr>
        <w:t>:</w:t>
      </w:r>
      <w:r w:rsidRPr="005F4814">
        <w:rPr>
          <w:rFonts w:ascii="Century Gothic" w:hAnsi="Century Gothic" w:cs="Arial"/>
        </w:rPr>
        <w:t xml:space="preserve"> </w:t>
      </w:r>
    </w:p>
    <w:p w:rsidR="0068231E" w:rsidRPr="005F4814" w:rsidRDefault="00B44649" w:rsidP="00D97AE3">
      <w:pPr>
        <w:tabs>
          <w:tab w:val="num" w:pos="720"/>
        </w:tabs>
        <w:rPr>
          <w:rFonts w:ascii="Century Gothic" w:hAnsi="Century Gothic" w:cs="Arial"/>
          <w:b/>
        </w:rPr>
      </w:pPr>
      <w:r w:rsidRPr="005F4814">
        <w:rPr>
          <w:rFonts w:ascii="Century Gothic" w:hAnsi="Century Gothic" w:cs="Arial"/>
          <w:b/>
        </w:rPr>
        <w:t xml:space="preserve">Information </w:t>
      </w:r>
      <w:r w:rsidR="0068231E" w:rsidRPr="005F4814">
        <w:rPr>
          <w:rFonts w:ascii="Century Gothic" w:hAnsi="Century Gothic" w:cs="Arial"/>
          <w:b/>
        </w:rPr>
        <w:t>N</w:t>
      </w:r>
      <w:r w:rsidRPr="005F4814">
        <w:rPr>
          <w:rFonts w:ascii="Century Gothic" w:hAnsi="Century Gothic" w:cs="Arial"/>
          <w:b/>
        </w:rPr>
        <w:t xml:space="preserve">ot to be </w:t>
      </w:r>
      <w:r w:rsidR="0068231E" w:rsidRPr="005F4814">
        <w:rPr>
          <w:rFonts w:ascii="Century Gothic" w:hAnsi="Century Gothic" w:cs="Arial"/>
          <w:b/>
        </w:rPr>
        <w:t>P</w:t>
      </w:r>
      <w:r w:rsidRPr="005F4814">
        <w:rPr>
          <w:rFonts w:ascii="Century Gothic" w:hAnsi="Century Gothic" w:cs="Arial"/>
          <w:b/>
        </w:rPr>
        <w:t xml:space="preserve">laced in the </w:t>
      </w:r>
      <w:r w:rsidR="0068231E" w:rsidRPr="005F4814">
        <w:rPr>
          <w:rFonts w:ascii="Century Gothic" w:hAnsi="Century Gothic" w:cs="Arial"/>
          <w:b/>
        </w:rPr>
        <w:t>P</w:t>
      </w:r>
      <w:r w:rsidRPr="005F4814">
        <w:rPr>
          <w:rFonts w:ascii="Century Gothic" w:hAnsi="Century Gothic" w:cs="Arial"/>
          <w:b/>
        </w:rPr>
        <w:t xml:space="preserve">ublic </w:t>
      </w:r>
      <w:r w:rsidR="0068231E" w:rsidRPr="005F4814">
        <w:rPr>
          <w:rFonts w:ascii="Century Gothic" w:hAnsi="Century Gothic" w:cs="Arial"/>
          <w:b/>
        </w:rPr>
        <w:t>D</w:t>
      </w:r>
      <w:r w:rsidRPr="005F4814">
        <w:rPr>
          <w:rFonts w:ascii="Century Gothic" w:hAnsi="Century Gothic" w:cs="Arial"/>
          <w:b/>
        </w:rPr>
        <w:t>omain</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 xml:space="preserve">For the purposes of its business, CLEP considers at its meetings information which is “confidential” or “exempt” under local government legislation.  These terms have specific meanings. </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 xml:space="preserve">“Confidential information” is information which has been provided to CLEP by a government department on terms which forbid the disclosure of the information to the public, or information the disclosure of which to the public is prohibited by or under any legislation or court order.  The LEP may receive this information directly or from its Accountable Body under these restrictions.  The LEP is not allowed to disclose confidential information to the public. </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“Exempt information” is information which is specified in Part 1 of Schedule 12A of the Local Government Act 1972.  It includes information relating to an individual, to the financial or business affairs of a particular person (including the LEP and its Accountable Body), negotiations, labour relations, legal professional privilege and in connection with the investigation or prosecution of a crime.</w:t>
      </w:r>
    </w:p>
    <w:p w:rsidR="00914CDF" w:rsidRPr="005F4814" w:rsidRDefault="00214696" w:rsidP="00D97AE3">
      <w:pPr>
        <w:tabs>
          <w:tab w:val="num" w:pos="720"/>
        </w:tabs>
        <w:rPr>
          <w:rFonts w:ascii="Century Gothic" w:hAnsi="Century Gothic" w:cs="Arial"/>
        </w:rPr>
      </w:pPr>
      <w:r w:rsidRPr="005F4814">
        <w:rPr>
          <w:rFonts w:ascii="Century Gothic" w:hAnsi="Century Gothic" w:cs="Arial"/>
        </w:rPr>
        <w:t>C</w:t>
      </w:r>
      <w:r w:rsidR="00914CDF" w:rsidRPr="005F4814">
        <w:rPr>
          <w:rFonts w:ascii="Century Gothic" w:hAnsi="Century Gothic" w:cs="Arial"/>
        </w:rPr>
        <w:t xml:space="preserve">LEP will apply a public interest test before deciding whether to exempt information from publication. </w:t>
      </w:r>
    </w:p>
    <w:p w:rsidR="00914CDF" w:rsidRPr="005F4814" w:rsidRDefault="00914CDF" w:rsidP="00D97AE3">
      <w:pPr>
        <w:tabs>
          <w:tab w:val="num" w:pos="720"/>
        </w:tabs>
        <w:rPr>
          <w:rFonts w:ascii="Century Gothic" w:hAnsi="Century Gothic" w:cs="Arial"/>
          <w:b/>
        </w:rPr>
      </w:pPr>
      <w:r w:rsidRPr="005F4814">
        <w:rPr>
          <w:rFonts w:ascii="Century Gothic" w:hAnsi="Century Gothic" w:cs="Arial"/>
          <w:b/>
        </w:rPr>
        <w:t>Process for Meeting Papers</w:t>
      </w:r>
    </w:p>
    <w:p w:rsidR="00914CDF" w:rsidRPr="005F4814" w:rsidRDefault="00914CDF" w:rsidP="00D97AE3">
      <w:pPr>
        <w:tabs>
          <w:tab w:val="num" w:pos="720"/>
        </w:tabs>
        <w:rPr>
          <w:rFonts w:ascii="Century Gothic" w:hAnsi="Century Gothic" w:cs="Arial"/>
          <w:b/>
          <w:i/>
        </w:rPr>
      </w:pPr>
      <w:r w:rsidRPr="005F4814">
        <w:rPr>
          <w:rFonts w:ascii="Century Gothic" w:hAnsi="Century Gothic" w:cs="Arial"/>
          <w:b/>
          <w:i/>
        </w:rPr>
        <w:t xml:space="preserve">Confidential Information </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Where a paper to be considered at a meeting contains confidential information as defined above, the writer must mark the document as Part 1 (Public) or Part 2 (Private) and include the following designation on each copy:</w:t>
      </w:r>
    </w:p>
    <w:p w:rsidR="00914CDF" w:rsidRPr="005F4814" w:rsidRDefault="00914CDF" w:rsidP="00D97AE3">
      <w:pPr>
        <w:tabs>
          <w:tab w:val="num" w:pos="720"/>
        </w:tabs>
        <w:rPr>
          <w:rFonts w:ascii="Century Gothic" w:hAnsi="Century Gothic" w:cs="Arial"/>
          <w:b/>
        </w:rPr>
      </w:pPr>
      <w:r w:rsidRPr="005F4814">
        <w:rPr>
          <w:rFonts w:ascii="Century Gothic" w:hAnsi="Century Gothic" w:cs="Arial"/>
          <w:b/>
        </w:rPr>
        <w:t>NOT FOR PUBLICATION: THIS DOCUMENT CONTAINS CONFIDENTIAL INFORMATION.</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 xml:space="preserve">The writer must include in the report an explanation as to why the information is confidential, with reference to the definition set out above. </w:t>
      </w:r>
    </w:p>
    <w:p w:rsidR="00914CDF" w:rsidRPr="005F4814" w:rsidRDefault="00914CDF" w:rsidP="00D97AE3">
      <w:pPr>
        <w:tabs>
          <w:tab w:val="num" w:pos="720"/>
        </w:tabs>
        <w:rPr>
          <w:rFonts w:ascii="Century Gothic" w:hAnsi="Century Gothic" w:cs="Arial"/>
          <w:b/>
        </w:rPr>
      </w:pPr>
      <w:r w:rsidRPr="005F4814">
        <w:rPr>
          <w:rFonts w:ascii="Century Gothic" w:hAnsi="Century Gothic" w:cs="Arial"/>
          <w:b/>
        </w:rPr>
        <w:lastRenderedPageBreak/>
        <w:t xml:space="preserve">Exempt Information </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 xml:space="preserve">Where a paper to be considered at a meeting contains exempt information, the writer will identify the exempt information and consider whether the balance of the public interest is in favour of publication or privacy. </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The writer will mark the paper Part 1 (Public) or Part 2 (Private) and include the following designation on each copy:</w:t>
      </w:r>
    </w:p>
    <w:p w:rsidR="00914CDF" w:rsidRPr="005F4814" w:rsidRDefault="00914CDF" w:rsidP="00D97AE3">
      <w:pPr>
        <w:tabs>
          <w:tab w:val="num" w:pos="720"/>
        </w:tabs>
        <w:rPr>
          <w:rFonts w:ascii="Century Gothic" w:hAnsi="Century Gothic" w:cs="Arial"/>
          <w:b/>
        </w:rPr>
      </w:pPr>
      <w:r w:rsidRPr="005F4814">
        <w:rPr>
          <w:rFonts w:ascii="Century Gothic" w:hAnsi="Century Gothic" w:cs="Arial"/>
          <w:b/>
        </w:rPr>
        <w:t>NOT FOR PUBLICATION by virtue of Paragraph(s) [insert paragraph number] of Part I of Schedule 12A of the Local Government Act 1972, as this report contains exempt information relating to information which [insert grounds].</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Example:</w:t>
      </w:r>
    </w:p>
    <w:p w:rsidR="00914CDF" w:rsidRPr="005F4814" w:rsidRDefault="00914CDF" w:rsidP="00D97AE3">
      <w:pPr>
        <w:tabs>
          <w:tab w:val="num" w:pos="720"/>
        </w:tabs>
        <w:rPr>
          <w:rFonts w:ascii="Century Gothic" w:hAnsi="Century Gothic" w:cs="Arial"/>
          <w:b/>
          <w:i/>
        </w:rPr>
      </w:pPr>
      <w:r w:rsidRPr="005F4814">
        <w:rPr>
          <w:rFonts w:ascii="Century Gothic" w:hAnsi="Century Gothic" w:cs="Arial"/>
          <w:b/>
          <w:i/>
        </w:rPr>
        <w:t>NOT FOR PUBLICATION by virtue of Paragraph(s) 2 of Part I of Schedule 12A of the Local Government Act 1972, as this report contains exempt information relating to information which is likely to reveal the identity of an individual.</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 xml:space="preserve">The writer will include in the report a brief explanation as to why it is in the public interest for the exemption to apply. </w:t>
      </w:r>
    </w:p>
    <w:p w:rsidR="00914CDF" w:rsidRPr="005F4814" w:rsidRDefault="00914CDF" w:rsidP="00D97AE3">
      <w:pPr>
        <w:tabs>
          <w:tab w:val="num" w:pos="720"/>
        </w:tabs>
        <w:rPr>
          <w:rFonts w:ascii="Century Gothic" w:hAnsi="Century Gothic" w:cs="Arial"/>
        </w:rPr>
      </w:pPr>
      <w:r w:rsidRPr="005F4814">
        <w:rPr>
          <w:rFonts w:ascii="Century Gothic" w:hAnsi="Century Gothic" w:cs="Arial"/>
        </w:rPr>
        <w:t xml:space="preserve">The final decision as to whether a report which contains exempt information will be published rests with the </w:t>
      </w:r>
      <w:r w:rsidR="00355CF3" w:rsidRPr="005F4814">
        <w:rPr>
          <w:rFonts w:ascii="Century Gothic" w:hAnsi="Century Gothic" w:cs="Arial"/>
        </w:rPr>
        <w:t>Chief Executive</w:t>
      </w:r>
      <w:r w:rsidRPr="005F4814">
        <w:rPr>
          <w:rFonts w:ascii="Century Gothic" w:hAnsi="Century Gothic" w:cs="Arial"/>
        </w:rPr>
        <w:t xml:space="preserve"> of the LEP.  </w:t>
      </w:r>
    </w:p>
    <w:p w:rsidR="00663DC3" w:rsidRPr="005F4814" w:rsidRDefault="00F22A48" w:rsidP="00D97AE3">
      <w:pPr>
        <w:tabs>
          <w:tab w:val="num" w:pos="720"/>
        </w:tabs>
        <w:rPr>
          <w:rFonts w:ascii="Century Gothic" w:hAnsi="Century Gothic" w:cs="Arial"/>
          <w:b/>
        </w:rPr>
      </w:pPr>
      <w:r w:rsidRPr="005F4814">
        <w:rPr>
          <w:rFonts w:ascii="Century Gothic" w:hAnsi="Century Gothic" w:cs="Arial"/>
        </w:rPr>
        <w:t>Any paper containing exempt information and considered under Part 2 will be considered in private by the Board</w:t>
      </w:r>
      <w:r w:rsidR="000F4098" w:rsidRPr="005F4814">
        <w:rPr>
          <w:rFonts w:ascii="Century Gothic" w:hAnsi="Century Gothic" w:cs="Arial"/>
        </w:rPr>
        <w:t xml:space="preserve"> and will not be published on CLEP’s website</w:t>
      </w:r>
      <w:r w:rsidRPr="005F4814">
        <w:rPr>
          <w:rFonts w:ascii="Century Gothic" w:hAnsi="Century Gothic" w:cs="Arial"/>
        </w:rPr>
        <w:t xml:space="preserve">. </w:t>
      </w:r>
    </w:p>
    <w:p w:rsidR="00AF0324" w:rsidRPr="005F4814" w:rsidRDefault="00AF0324" w:rsidP="00D97AE3">
      <w:pPr>
        <w:tabs>
          <w:tab w:val="num" w:pos="720"/>
        </w:tabs>
        <w:rPr>
          <w:rFonts w:ascii="Century Gothic" w:hAnsi="Century Gothic" w:cs="Arial"/>
          <w:b/>
        </w:rPr>
      </w:pPr>
      <w:r w:rsidRPr="005F4814">
        <w:rPr>
          <w:rFonts w:ascii="Century Gothic" w:hAnsi="Century Gothic" w:cs="Arial"/>
          <w:b/>
        </w:rPr>
        <w:t>Decision Making</w:t>
      </w:r>
    </w:p>
    <w:p w:rsidR="006A0FDC" w:rsidRPr="005F4814" w:rsidRDefault="006A0FDC" w:rsidP="00D97AE3">
      <w:pPr>
        <w:tabs>
          <w:tab w:val="num" w:pos="720"/>
        </w:tabs>
        <w:rPr>
          <w:rFonts w:ascii="Century Gothic" w:hAnsi="Century Gothic" w:cs="Arial"/>
          <w:b/>
          <w:i/>
        </w:rPr>
      </w:pPr>
      <w:r w:rsidRPr="005F4814">
        <w:rPr>
          <w:rFonts w:ascii="Century Gothic" w:hAnsi="Century Gothic" w:cs="Arial"/>
          <w:b/>
          <w:i/>
        </w:rPr>
        <w:t>At Board Meetings</w:t>
      </w:r>
    </w:p>
    <w:p w:rsidR="002138B2" w:rsidRPr="005F4814" w:rsidRDefault="006A0FDC" w:rsidP="00D97AE3">
      <w:pPr>
        <w:tabs>
          <w:tab w:val="num" w:pos="720"/>
        </w:tabs>
        <w:rPr>
          <w:rFonts w:ascii="Century Gothic" w:hAnsi="Century Gothic" w:cs="Arial"/>
        </w:rPr>
      </w:pPr>
      <w:r w:rsidRPr="005F4814">
        <w:rPr>
          <w:rFonts w:ascii="Century Gothic" w:hAnsi="Century Gothic" w:cs="Arial"/>
        </w:rPr>
        <w:t>The Board shall operate on the basis of consensus</w:t>
      </w:r>
      <w:r w:rsidR="002138B2" w:rsidRPr="005F4814">
        <w:rPr>
          <w:rFonts w:ascii="Century Gothic" w:hAnsi="Century Gothic" w:cs="Arial"/>
        </w:rPr>
        <w:t xml:space="preserve">, and strive for this in its decision making. However, on occasions when </w:t>
      </w:r>
      <w:r w:rsidRPr="005F4814">
        <w:rPr>
          <w:rFonts w:ascii="Century Gothic" w:hAnsi="Century Gothic" w:cs="Arial"/>
        </w:rPr>
        <w:t>a consensus cannot be achieved, that decision shall be taken by vote and carried if it is supported</w:t>
      </w:r>
      <w:r w:rsidR="002138B2" w:rsidRPr="005F4814">
        <w:rPr>
          <w:rFonts w:ascii="Century Gothic" w:hAnsi="Century Gothic" w:cs="Arial"/>
        </w:rPr>
        <w:t xml:space="preserve"> by over 50% of those present. The Chair will determine as and when to implement a vote. </w:t>
      </w:r>
    </w:p>
    <w:p w:rsidR="006A0FDC" w:rsidRPr="005F4814" w:rsidRDefault="006A0FDC" w:rsidP="00D97AE3">
      <w:pPr>
        <w:tabs>
          <w:tab w:val="num" w:pos="720"/>
        </w:tabs>
        <w:rPr>
          <w:rFonts w:ascii="Century Gothic" w:hAnsi="Century Gothic" w:cs="Arial"/>
        </w:rPr>
      </w:pPr>
      <w:r w:rsidRPr="005F4814">
        <w:rPr>
          <w:rFonts w:ascii="Century Gothic" w:hAnsi="Century Gothic" w:cs="Arial"/>
        </w:rPr>
        <w:t>In the case of a tie</w:t>
      </w:r>
      <w:r w:rsidR="002138B2" w:rsidRPr="005F4814">
        <w:rPr>
          <w:rFonts w:ascii="Century Gothic" w:hAnsi="Century Gothic" w:cs="Arial"/>
        </w:rPr>
        <w:t>d</w:t>
      </w:r>
      <w:r w:rsidR="00F22A48" w:rsidRPr="005F4814">
        <w:rPr>
          <w:rFonts w:ascii="Century Gothic" w:hAnsi="Century Gothic" w:cs="Arial"/>
        </w:rPr>
        <w:t xml:space="preserve"> vote, the Ch</w:t>
      </w:r>
      <w:r w:rsidRPr="005F4814">
        <w:rPr>
          <w:rFonts w:ascii="Century Gothic" w:hAnsi="Century Gothic" w:cs="Arial"/>
        </w:rPr>
        <w:t xml:space="preserve">air of the meeting shall cast </w:t>
      </w:r>
      <w:r w:rsidR="002138B2" w:rsidRPr="005F4814">
        <w:rPr>
          <w:rFonts w:ascii="Century Gothic" w:hAnsi="Century Gothic" w:cs="Arial"/>
        </w:rPr>
        <w:t>the</w:t>
      </w:r>
      <w:r w:rsidRPr="005F4814">
        <w:rPr>
          <w:rFonts w:ascii="Century Gothic" w:hAnsi="Century Gothic" w:cs="Arial"/>
        </w:rPr>
        <w:t xml:space="preserve"> deciding vote.</w:t>
      </w:r>
    </w:p>
    <w:p w:rsidR="006A0FDC" w:rsidRPr="005F4814" w:rsidRDefault="006A0FDC" w:rsidP="00D97AE3">
      <w:pPr>
        <w:tabs>
          <w:tab w:val="num" w:pos="720"/>
        </w:tabs>
        <w:rPr>
          <w:rFonts w:ascii="Century Gothic" w:hAnsi="Century Gothic" w:cs="Arial"/>
          <w:b/>
          <w:i/>
        </w:rPr>
      </w:pPr>
      <w:r w:rsidRPr="005F4814">
        <w:rPr>
          <w:rFonts w:ascii="Century Gothic" w:hAnsi="Century Gothic" w:cs="Arial"/>
          <w:b/>
          <w:i/>
        </w:rPr>
        <w:t>Written Procedure</w:t>
      </w:r>
    </w:p>
    <w:p w:rsidR="006A0FDC" w:rsidRPr="005F4814" w:rsidRDefault="006A0FDC" w:rsidP="00D97AE3">
      <w:pPr>
        <w:tabs>
          <w:tab w:val="num" w:pos="720"/>
        </w:tabs>
        <w:rPr>
          <w:rFonts w:ascii="Century Gothic" w:hAnsi="Century Gothic" w:cs="Arial"/>
        </w:rPr>
      </w:pPr>
      <w:r w:rsidRPr="005F4814">
        <w:rPr>
          <w:rFonts w:ascii="Century Gothic" w:hAnsi="Century Gothic" w:cs="Arial"/>
        </w:rPr>
        <w:t xml:space="preserve">Alternatively, the Chair may decide to seek agreement to a proposal via a written procedure, in electronic form. In such cases, the Executive shall write to each Board member requesting agreement to a specified course of action. Board Members shall be given no fewer than five working days to respond to the Executive. </w:t>
      </w:r>
      <w:r w:rsidR="00B44649" w:rsidRPr="005F4814">
        <w:rPr>
          <w:rFonts w:ascii="Century Gothic" w:hAnsi="Century Gothic" w:cs="Arial"/>
        </w:rPr>
        <w:t xml:space="preserve"> Board members shall be invited to confirm their agreement to the recommendations within the paper. </w:t>
      </w:r>
      <w:r w:rsidR="006D6882" w:rsidRPr="005F4814">
        <w:rPr>
          <w:rFonts w:ascii="Century Gothic" w:hAnsi="Century Gothic" w:cs="Arial"/>
        </w:rPr>
        <w:t xml:space="preserve">A decision by written procedure will be deemed to be agreed if over </w:t>
      </w:r>
      <w:r w:rsidR="00F22A48" w:rsidRPr="005F4814">
        <w:rPr>
          <w:rFonts w:ascii="Century Gothic" w:hAnsi="Century Gothic" w:cs="Arial"/>
        </w:rPr>
        <w:t xml:space="preserve">50% of the votes are in favour, in line with CLEP’s majority decision-making process. </w:t>
      </w:r>
      <w:r w:rsidRPr="005F4814">
        <w:rPr>
          <w:rFonts w:ascii="Century Gothic" w:hAnsi="Century Gothic" w:cs="Arial"/>
        </w:rPr>
        <w:t xml:space="preserve">All decisions made by Written Procedure shall be ratified at the next scheduled meeting of the Board.  </w:t>
      </w:r>
    </w:p>
    <w:p w:rsidR="0098075C" w:rsidRDefault="0098075C" w:rsidP="00D97AE3">
      <w:pPr>
        <w:tabs>
          <w:tab w:val="num" w:pos="720"/>
        </w:tabs>
        <w:rPr>
          <w:rFonts w:ascii="Century Gothic" w:hAnsi="Century Gothic" w:cs="Arial"/>
          <w:b/>
          <w:i/>
        </w:rPr>
      </w:pPr>
    </w:p>
    <w:p w:rsidR="006A0FDC" w:rsidRPr="005F4814" w:rsidRDefault="00D26A18" w:rsidP="00D97AE3">
      <w:pPr>
        <w:tabs>
          <w:tab w:val="num" w:pos="720"/>
        </w:tabs>
        <w:rPr>
          <w:rFonts w:ascii="Century Gothic" w:hAnsi="Century Gothic" w:cs="Arial"/>
          <w:b/>
          <w:i/>
        </w:rPr>
      </w:pPr>
      <w:r w:rsidRPr="005F4814">
        <w:rPr>
          <w:rFonts w:ascii="Century Gothic" w:hAnsi="Century Gothic" w:cs="Arial"/>
          <w:b/>
          <w:i/>
        </w:rPr>
        <w:lastRenderedPageBreak/>
        <w:t>In Extremis</w:t>
      </w:r>
    </w:p>
    <w:p w:rsidR="006A0FDC" w:rsidRPr="005F4814" w:rsidRDefault="006A0FDC" w:rsidP="00D97AE3">
      <w:pPr>
        <w:tabs>
          <w:tab w:val="num" w:pos="720"/>
        </w:tabs>
        <w:rPr>
          <w:rFonts w:ascii="Century Gothic" w:hAnsi="Century Gothic" w:cs="Arial"/>
        </w:rPr>
      </w:pPr>
      <w:r w:rsidRPr="005F4814">
        <w:rPr>
          <w:rFonts w:ascii="Century Gothic" w:hAnsi="Century Gothic" w:cs="Arial"/>
        </w:rPr>
        <w:t xml:space="preserve">In very rare circumstances there might be occasion when all Board members who are in attendance at a meeting that is quorate are conflicted. Should this ever happen the Chief Executive is authorised to reach a decision where </w:t>
      </w:r>
      <w:r w:rsidR="00F22A48" w:rsidRPr="005F4814">
        <w:rPr>
          <w:rFonts w:ascii="Century Gothic" w:hAnsi="Century Gothic" w:cs="Arial"/>
        </w:rPr>
        <w:t xml:space="preserve">time is of the essence and </w:t>
      </w:r>
      <w:r w:rsidRPr="005F4814">
        <w:rPr>
          <w:rFonts w:ascii="Century Gothic" w:hAnsi="Century Gothic" w:cs="Arial"/>
        </w:rPr>
        <w:t xml:space="preserve">this is clearly in the best interests of CLEP, its economy, businesses and people, and when there is clearly no conflict </w:t>
      </w:r>
      <w:r w:rsidR="006D6882" w:rsidRPr="005F4814">
        <w:rPr>
          <w:rFonts w:ascii="Century Gothic" w:hAnsi="Century Gothic" w:cs="Arial"/>
        </w:rPr>
        <w:t xml:space="preserve">of interest </w:t>
      </w:r>
      <w:r w:rsidRPr="005F4814">
        <w:rPr>
          <w:rFonts w:ascii="Century Gothic" w:hAnsi="Century Gothic" w:cs="Arial"/>
        </w:rPr>
        <w:t>for the Chief Executive.</w:t>
      </w:r>
      <w:r w:rsidR="00F22A48" w:rsidRPr="005F4814">
        <w:rPr>
          <w:rFonts w:ascii="Century Gothic" w:hAnsi="Century Gothic" w:cs="Arial"/>
        </w:rPr>
        <w:t xml:space="preserve"> In extremis decisions would only be made with the explicit agreement of the Accountable Body. </w:t>
      </w:r>
    </w:p>
    <w:p w:rsidR="00941FAF" w:rsidRPr="005F4814" w:rsidRDefault="00941FAF" w:rsidP="00D97AE3">
      <w:pPr>
        <w:tabs>
          <w:tab w:val="num" w:pos="720"/>
        </w:tabs>
        <w:rPr>
          <w:rFonts w:ascii="Century Gothic" w:hAnsi="Century Gothic" w:cs="Arial"/>
          <w:b/>
        </w:rPr>
      </w:pPr>
      <w:r w:rsidRPr="005F4814">
        <w:rPr>
          <w:rFonts w:ascii="Century Gothic" w:hAnsi="Century Gothic" w:cs="Arial"/>
          <w:b/>
        </w:rPr>
        <w:t>ATTENDANCE POLICY</w:t>
      </w:r>
    </w:p>
    <w:p w:rsidR="00B4508E" w:rsidRPr="005F4814" w:rsidRDefault="00B4508E" w:rsidP="00D97AE3">
      <w:pPr>
        <w:tabs>
          <w:tab w:val="num" w:pos="720"/>
        </w:tabs>
        <w:rPr>
          <w:rFonts w:ascii="Century Gothic" w:hAnsi="Century Gothic" w:cs="Arial"/>
          <w:b/>
        </w:rPr>
      </w:pPr>
      <w:r w:rsidRPr="005F4814">
        <w:rPr>
          <w:rFonts w:ascii="Century Gothic" w:hAnsi="Century Gothic" w:cs="Arial"/>
          <w:b/>
        </w:rPr>
        <w:t>Consistent Attendance</w:t>
      </w:r>
    </w:p>
    <w:p w:rsidR="00941FAF" w:rsidRPr="005F4814" w:rsidRDefault="00B4508E" w:rsidP="00D97AE3">
      <w:pPr>
        <w:tabs>
          <w:tab w:val="num" w:pos="720"/>
        </w:tabs>
        <w:rPr>
          <w:rFonts w:ascii="Century Gothic" w:hAnsi="Century Gothic" w:cs="Arial"/>
        </w:rPr>
      </w:pPr>
      <w:r w:rsidRPr="005F4814">
        <w:rPr>
          <w:rFonts w:ascii="Century Gothic" w:hAnsi="Century Gothic" w:cs="Arial"/>
        </w:rPr>
        <w:t xml:space="preserve">In order to discharge effective decision making and develop collaborative leadership at Board level, good attendance is essential. Board members will be expected to endeavour to attend every Board meeting. Those members, who are unable to attend three consecutive meetings will be invited to review their membership, by the Chair. </w:t>
      </w:r>
    </w:p>
    <w:p w:rsidR="00B4508E" w:rsidRPr="005F4814" w:rsidRDefault="002138B2" w:rsidP="00D97AE3">
      <w:pPr>
        <w:tabs>
          <w:tab w:val="num" w:pos="720"/>
        </w:tabs>
        <w:rPr>
          <w:rFonts w:ascii="Century Gothic" w:hAnsi="Century Gothic" w:cs="Arial"/>
          <w:b/>
        </w:rPr>
      </w:pPr>
      <w:r w:rsidRPr="005F4814">
        <w:rPr>
          <w:rFonts w:ascii="Century Gothic" w:hAnsi="Century Gothic" w:cs="Arial"/>
          <w:b/>
        </w:rPr>
        <w:t xml:space="preserve">Public Sector </w:t>
      </w:r>
      <w:r w:rsidR="00B4508E" w:rsidRPr="005F4814">
        <w:rPr>
          <w:rFonts w:ascii="Century Gothic" w:hAnsi="Century Gothic" w:cs="Arial"/>
          <w:b/>
        </w:rPr>
        <w:t>Alternates</w:t>
      </w:r>
    </w:p>
    <w:p w:rsidR="00B4508E" w:rsidRPr="005F4814" w:rsidRDefault="00B4508E" w:rsidP="00D97AE3">
      <w:pPr>
        <w:tabs>
          <w:tab w:val="num" w:pos="720"/>
        </w:tabs>
        <w:rPr>
          <w:rFonts w:ascii="Century Gothic" w:hAnsi="Century Gothic" w:cs="Arial"/>
        </w:rPr>
      </w:pPr>
      <w:r w:rsidRPr="005F4814">
        <w:rPr>
          <w:rFonts w:ascii="Century Gothic" w:hAnsi="Century Gothic" w:cs="Arial"/>
        </w:rPr>
        <w:t>Public sector members may have a named alternate, who may attend in their absence. The alternate must be of suitable seniority and role</w:t>
      </w:r>
      <w:r w:rsidR="006A0FDC" w:rsidRPr="005F4814">
        <w:rPr>
          <w:rFonts w:ascii="Century Gothic" w:hAnsi="Century Gothic" w:cs="Arial"/>
        </w:rPr>
        <w:t>. Local authority alternatives can only be an elected member to discharge democratic accountability</w:t>
      </w:r>
      <w:r w:rsidRPr="005F4814">
        <w:rPr>
          <w:rFonts w:ascii="Century Gothic" w:hAnsi="Century Gothic" w:cs="Arial"/>
        </w:rPr>
        <w:t xml:space="preserve">. Alternates attendance should be agreed in advance with the </w:t>
      </w:r>
      <w:r w:rsidR="000C31EF" w:rsidRPr="005F4814">
        <w:rPr>
          <w:rFonts w:ascii="Century Gothic" w:hAnsi="Century Gothic" w:cs="Arial"/>
        </w:rPr>
        <w:t>Executive</w:t>
      </w:r>
      <w:r w:rsidRPr="005F4814">
        <w:rPr>
          <w:rFonts w:ascii="Century Gothic" w:hAnsi="Century Gothic" w:cs="Arial"/>
        </w:rPr>
        <w:t xml:space="preserve">. </w:t>
      </w:r>
    </w:p>
    <w:p w:rsidR="00884A61" w:rsidRPr="005F4814" w:rsidRDefault="00873E1B" w:rsidP="00D97AE3">
      <w:pPr>
        <w:tabs>
          <w:tab w:val="num" w:pos="720"/>
        </w:tabs>
        <w:rPr>
          <w:rFonts w:ascii="Century Gothic" w:hAnsi="Century Gothic" w:cs="Arial"/>
          <w:b/>
        </w:rPr>
      </w:pPr>
      <w:r w:rsidRPr="005F4814">
        <w:rPr>
          <w:rFonts w:ascii="Century Gothic" w:hAnsi="Century Gothic" w:cs="Arial"/>
          <w:b/>
        </w:rPr>
        <w:t>O</w:t>
      </w:r>
      <w:r w:rsidR="00884A61" w:rsidRPr="005F4814">
        <w:rPr>
          <w:rFonts w:ascii="Century Gothic" w:hAnsi="Century Gothic" w:cs="Arial"/>
          <w:b/>
        </w:rPr>
        <w:t>fficer Attendance</w:t>
      </w:r>
    </w:p>
    <w:p w:rsidR="00884A61" w:rsidRPr="005F4814" w:rsidRDefault="00884A61" w:rsidP="00D97AE3">
      <w:pPr>
        <w:tabs>
          <w:tab w:val="num" w:pos="720"/>
        </w:tabs>
        <w:rPr>
          <w:rFonts w:ascii="Century Gothic" w:hAnsi="Century Gothic" w:cs="Arial"/>
        </w:rPr>
      </w:pPr>
      <w:r w:rsidRPr="005F4814">
        <w:rPr>
          <w:rFonts w:ascii="Century Gothic" w:hAnsi="Century Gothic" w:cs="Arial"/>
        </w:rPr>
        <w:t xml:space="preserve">The LEP Chief Executive, representatives from BEIS, </w:t>
      </w:r>
      <w:r w:rsidR="006A074F" w:rsidRPr="005F4814">
        <w:rPr>
          <w:rFonts w:ascii="Century Gothic" w:hAnsi="Century Gothic" w:cs="Arial"/>
        </w:rPr>
        <w:t>s</w:t>
      </w:r>
      <w:r w:rsidRPr="005F4814">
        <w:rPr>
          <w:rFonts w:ascii="Century Gothic" w:hAnsi="Century Gothic" w:cs="Arial"/>
        </w:rPr>
        <w:t xml:space="preserve">ponsor departments and the Accountable Body, will be able to attend in </w:t>
      </w:r>
      <w:r w:rsidR="009B79B5" w:rsidRPr="005F4814">
        <w:rPr>
          <w:rFonts w:ascii="Century Gothic" w:hAnsi="Century Gothic" w:cs="Arial"/>
        </w:rPr>
        <w:t xml:space="preserve">an </w:t>
      </w:r>
      <w:r w:rsidRPr="005F4814">
        <w:rPr>
          <w:rFonts w:ascii="Century Gothic" w:hAnsi="Century Gothic" w:cs="Arial"/>
        </w:rPr>
        <w:t xml:space="preserve">advisory capacity as will members of the </w:t>
      </w:r>
      <w:r w:rsidR="006A074F" w:rsidRPr="005F4814">
        <w:rPr>
          <w:rFonts w:ascii="Century Gothic" w:hAnsi="Century Gothic" w:cs="Arial"/>
        </w:rPr>
        <w:t>E</w:t>
      </w:r>
      <w:r w:rsidRPr="005F4814">
        <w:rPr>
          <w:rFonts w:ascii="Century Gothic" w:hAnsi="Century Gothic" w:cs="Arial"/>
        </w:rPr>
        <w:t>xecutive</w:t>
      </w:r>
      <w:r w:rsidR="006A074F" w:rsidRPr="005F4814">
        <w:rPr>
          <w:rFonts w:ascii="Century Gothic" w:hAnsi="Century Gothic" w:cs="Arial"/>
        </w:rPr>
        <w:t xml:space="preserve">, who are </w:t>
      </w:r>
      <w:r w:rsidRPr="005F4814">
        <w:rPr>
          <w:rFonts w:ascii="Century Gothic" w:hAnsi="Century Gothic" w:cs="Arial"/>
        </w:rPr>
        <w:t xml:space="preserve">presenting papers. </w:t>
      </w:r>
    </w:p>
    <w:p w:rsidR="00941FAF" w:rsidRPr="005F4814" w:rsidRDefault="00941FAF" w:rsidP="00D97AE3">
      <w:pPr>
        <w:tabs>
          <w:tab w:val="num" w:pos="720"/>
        </w:tabs>
        <w:rPr>
          <w:rFonts w:ascii="Century Gothic" w:hAnsi="Century Gothic" w:cs="Arial"/>
          <w:b/>
        </w:rPr>
      </w:pPr>
      <w:r w:rsidRPr="005F4814">
        <w:rPr>
          <w:rFonts w:ascii="Century Gothic" w:hAnsi="Century Gothic" w:cs="Arial"/>
          <w:b/>
        </w:rPr>
        <w:t>CONDUCT</w:t>
      </w:r>
      <w:r w:rsidR="0095394B" w:rsidRPr="005F4814">
        <w:rPr>
          <w:rFonts w:ascii="Century Gothic" w:hAnsi="Century Gothic" w:cs="Arial"/>
          <w:b/>
        </w:rPr>
        <w:t xml:space="preserve"> CHARTER</w:t>
      </w:r>
    </w:p>
    <w:p w:rsidR="00D26A18" w:rsidRPr="005F4814" w:rsidRDefault="00D26A18" w:rsidP="00D97AE3">
      <w:pPr>
        <w:tabs>
          <w:tab w:val="num" w:pos="720"/>
        </w:tabs>
        <w:rPr>
          <w:rFonts w:ascii="Century Gothic" w:hAnsi="Century Gothic" w:cs="Arial"/>
        </w:rPr>
      </w:pPr>
      <w:r w:rsidRPr="005F4814">
        <w:rPr>
          <w:rFonts w:ascii="Century Gothic" w:hAnsi="Century Gothic" w:cs="Arial"/>
        </w:rPr>
        <w:t>This Charter seeks to govern the way in which Members of CLEP conduct themselves</w:t>
      </w:r>
      <w:r w:rsidR="009B79B5" w:rsidRPr="005F4814">
        <w:rPr>
          <w:rFonts w:ascii="Century Gothic" w:hAnsi="Century Gothic" w:cs="Arial"/>
        </w:rPr>
        <w:t xml:space="preserve"> and is complimentary to the Code of Conduct and Conflict of Interest Policy</w:t>
      </w:r>
      <w:r w:rsidRPr="005F4814">
        <w:rPr>
          <w:rFonts w:ascii="Century Gothic" w:hAnsi="Century Gothic" w:cs="Arial"/>
        </w:rPr>
        <w:t xml:space="preserve">. The </w:t>
      </w:r>
      <w:r w:rsidR="00B44649" w:rsidRPr="005F4814">
        <w:rPr>
          <w:rFonts w:ascii="Century Gothic" w:hAnsi="Century Gothic" w:cs="Arial"/>
        </w:rPr>
        <w:t>Charter outlines</w:t>
      </w:r>
      <w:r w:rsidRPr="005F4814">
        <w:rPr>
          <w:rFonts w:ascii="Century Gothic" w:hAnsi="Century Gothic" w:cs="Arial"/>
        </w:rPr>
        <w:t xml:space="preserve"> the principles and standards by which Members are required to abide.  </w:t>
      </w:r>
    </w:p>
    <w:p w:rsidR="00D26A18" w:rsidRPr="005F4814" w:rsidRDefault="00D26A18" w:rsidP="0026072D">
      <w:pPr>
        <w:pStyle w:val="ListParagraph"/>
        <w:numPr>
          <w:ilvl w:val="0"/>
          <w:numId w:val="49"/>
        </w:numPr>
        <w:tabs>
          <w:tab w:val="num" w:pos="720"/>
        </w:tabs>
        <w:rPr>
          <w:rFonts w:ascii="Century Gothic" w:hAnsi="Century Gothic" w:cs="Arial"/>
        </w:rPr>
      </w:pPr>
      <w:r w:rsidRPr="005F4814">
        <w:rPr>
          <w:rFonts w:ascii="Century Gothic" w:hAnsi="Century Gothic" w:cs="Arial"/>
        </w:rPr>
        <w:t>Members must act honestly, in good faith and in the best interests o</w:t>
      </w:r>
      <w:r w:rsidR="0095394B" w:rsidRPr="005F4814">
        <w:rPr>
          <w:rFonts w:ascii="Century Gothic" w:hAnsi="Century Gothic" w:cs="Arial"/>
        </w:rPr>
        <w:t xml:space="preserve">f CLEP and its partners as </w:t>
      </w:r>
      <w:r w:rsidRPr="005F4814">
        <w:rPr>
          <w:rFonts w:ascii="Century Gothic" w:hAnsi="Century Gothic" w:cs="Arial"/>
        </w:rPr>
        <w:t xml:space="preserve">a whole.  </w:t>
      </w:r>
    </w:p>
    <w:p w:rsidR="00D26A18" w:rsidRPr="005F4814" w:rsidRDefault="00D26A18" w:rsidP="0026072D">
      <w:pPr>
        <w:pStyle w:val="ListParagraph"/>
        <w:numPr>
          <w:ilvl w:val="0"/>
          <w:numId w:val="49"/>
        </w:numPr>
        <w:tabs>
          <w:tab w:val="num" w:pos="720"/>
        </w:tabs>
        <w:rPr>
          <w:rFonts w:ascii="Century Gothic" w:hAnsi="Century Gothic" w:cs="Arial"/>
        </w:rPr>
      </w:pPr>
      <w:r w:rsidRPr="005F4814">
        <w:rPr>
          <w:rFonts w:ascii="Century Gothic" w:hAnsi="Century Gothic" w:cs="Arial"/>
        </w:rPr>
        <w:t xml:space="preserve">Members must uphold the highest ethical standards of integrity and probity.  </w:t>
      </w:r>
    </w:p>
    <w:p w:rsidR="00D26A18" w:rsidRPr="005F4814" w:rsidRDefault="00D26A18" w:rsidP="0026072D">
      <w:pPr>
        <w:pStyle w:val="ListParagraph"/>
        <w:numPr>
          <w:ilvl w:val="0"/>
          <w:numId w:val="49"/>
        </w:numPr>
        <w:tabs>
          <w:tab w:val="num" w:pos="720"/>
        </w:tabs>
        <w:rPr>
          <w:rFonts w:ascii="Century Gothic" w:hAnsi="Century Gothic" w:cs="Arial"/>
        </w:rPr>
      </w:pPr>
      <w:r w:rsidRPr="005F4814">
        <w:rPr>
          <w:rFonts w:ascii="Century Gothic" w:hAnsi="Century Gothic" w:cs="Arial"/>
        </w:rPr>
        <w:t>Members have a duty to use due care, skill and diligence in the fulfilm</w:t>
      </w:r>
      <w:r w:rsidR="0095394B" w:rsidRPr="005F4814">
        <w:rPr>
          <w:rFonts w:ascii="Century Gothic" w:hAnsi="Century Gothic" w:cs="Arial"/>
        </w:rPr>
        <w:t xml:space="preserve">ent of the functions of their </w:t>
      </w:r>
      <w:r w:rsidRPr="005F4814">
        <w:rPr>
          <w:rFonts w:ascii="Century Gothic" w:hAnsi="Century Gothic" w:cs="Arial"/>
        </w:rPr>
        <w:t xml:space="preserve">office, in exercising all of the powers attached to that office.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Members must always use the powers attached to being a M</w:t>
      </w:r>
      <w:r w:rsidR="0095394B" w:rsidRPr="005F4814">
        <w:rPr>
          <w:rFonts w:ascii="Century Gothic" w:hAnsi="Century Gothic" w:cs="Arial"/>
        </w:rPr>
        <w:t xml:space="preserve">ember of CLEP for a proper </w:t>
      </w:r>
      <w:r w:rsidRPr="005F4814">
        <w:rPr>
          <w:rFonts w:ascii="Century Gothic" w:hAnsi="Century Gothic" w:cs="Arial"/>
        </w:rPr>
        <w:t xml:space="preserve">purpose.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Members owe their duty to the Partnership as Members, not for example, as members of ot</w:t>
      </w:r>
      <w:r w:rsidR="008A4925" w:rsidRPr="005F4814">
        <w:rPr>
          <w:rFonts w:ascii="Century Gothic" w:hAnsi="Century Gothic" w:cs="Arial"/>
        </w:rPr>
        <w:t xml:space="preserve">her </w:t>
      </w:r>
      <w:r w:rsidRPr="005F4814">
        <w:rPr>
          <w:rFonts w:ascii="Century Gothic" w:hAnsi="Century Gothic" w:cs="Arial"/>
        </w:rPr>
        <w:t xml:space="preserve">organisations for example private businesses or public </w:t>
      </w:r>
      <w:r w:rsidRPr="005F4814">
        <w:rPr>
          <w:rFonts w:ascii="Century Gothic" w:hAnsi="Century Gothic" w:cs="Arial"/>
        </w:rPr>
        <w:lastRenderedPageBreak/>
        <w:t>organisations</w:t>
      </w:r>
      <w:r w:rsidR="0095394B" w:rsidRPr="005F4814">
        <w:rPr>
          <w:rFonts w:ascii="Century Gothic" w:hAnsi="Century Gothic" w:cs="Arial"/>
        </w:rPr>
        <w:t xml:space="preserve">. Consequently, they must not </w:t>
      </w:r>
      <w:r w:rsidRPr="005F4814">
        <w:rPr>
          <w:rFonts w:ascii="Century Gothic" w:hAnsi="Century Gothic" w:cs="Arial"/>
        </w:rPr>
        <w:t xml:space="preserve">put themselves in a position where their duties and interests are likely to conflict.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 xml:space="preserve">Members should support </w:t>
      </w:r>
      <w:r w:rsidR="006D6882" w:rsidRPr="005F4814">
        <w:rPr>
          <w:rFonts w:ascii="Century Gothic" w:hAnsi="Century Gothic" w:cs="Arial"/>
        </w:rPr>
        <w:t>CLEP’s E</w:t>
      </w:r>
      <w:r w:rsidRPr="005F4814">
        <w:rPr>
          <w:rFonts w:ascii="Century Gothic" w:hAnsi="Century Gothic" w:cs="Arial"/>
        </w:rPr>
        <w:t>xecutive</w:t>
      </w:r>
      <w:r w:rsidR="006D6882" w:rsidRPr="005F4814">
        <w:rPr>
          <w:rFonts w:ascii="Century Gothic" w:hAnsi="Century Gothic" w:cs="Arial"/>
        </w:rPr>
        <w:t>,</w:t>
      </w:r>
      <w:r w:rsidRPr="005F4814">
        <w:rPr>
          <w:rFonts w:ascii="Century Gothic" w:hAnsi="Century Gothic" w:cs="Arial"/>
        </w:rPr>
        <w:t xml:space="preserve"> whilst monitoring their conduct.  </w:t>
      </w:r>
    </w:p>
    <w:p w:rsidR="0095394B"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Members must recognise that their primary responsibility is to all th</w:t>
      </w:r>
      <w:r w:rsidR="008A4925" w:rsidRPr="005F4814">
        <w:rPr>
          <w:rFonts w:ascii="Century Gothic" w:hAnsi="Century Gothic" w:cs="Arial"/>
        </w:rPr>
        <w:t xml:space="preserve">e Members of </w:t>
      </w:r>
      <w:r w:rsidR="006D6882" w:rsidRPr="005F4814">
        <w:rPr>
          <w:rFonts w:ascii="Century Gothic" w:hAnsi="Century Gothic" w:cs="Arial"/>
        </w:rPr>
        <w:t>CLEP</w:t>
      </w:r>
      <w:r w:rsidR="008A4925" w:rsidRPr="005F4814">
        <w:rPr>
          <w:rFonts w:ascii="Century Gothic" w:hAnsi="Century Gothic" w:cs="Arial"/>
        </w:rPr>
        <w:t>,</w:t>
      </w:r>
      <w:r w:rsidR="0095394B" w:rsidRPr="005F4814">
        <w:rPr>
          <w:rFonts w:ascii="Century Gothic" w:hAnsi="Century Gothic" w:cs="Arial"/>
        </w:rPr>
        <w:t xml:space="preserve"> </w:t>
      </w:r>
      <w:r w:rsidRPr="005F4814">
        <w:rPr>
          <w:rFonts w:ascii="Century Gothic" w:hAnsi="Century Gothic" w:cs="Arial"/>
        </w:rPr>
        <w:t>but may, where appropriate, have regard to the interests of other stakeholders of C</w:t>
      </w:r>
      <w:r w:rsidR="0095394B" w:rsidRPr="005F4814">
        <w:rPr>
          <w:rFonts w:ascii="Century Gothic" w:hAnsi="Century Gothic" w:cs="Arial"/>
        </w:rPr>
        <w:t xml:space="preserve">LEP when </w:t>
      </w:r>
      <w:r w:rsidRPr="005F4814">
        <w:rPr>
          <w:rFonts w:ascii="Century Gothic" w:hAnsi="Century Gothic" w:cs="Arial"/>
        </w:rPr>
        <w:t>those interests do not conflic</w:t>
      </w:r>
      <w:r w:rsidR="0095394B" w:rsidRPr="005F4814">
        <w:rPr>
          <w:rFonts w:ascii="Century Gothic" w:hAnsi="Century Gothic" w:cs="Arial"/>
        </w:rPr>
        <w:t xml:space="preserve">t.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 xml:space="preserve">Members must not make improper use of information acquired as </w:t>
      </w:r>
      <w:r w:rsidR="0095394B" w:rsidRPr="005F4814">
        <w:rPr>
          <w:rFonts w:ascii="Century Gothic" w:hAnsi="Century Gothic" w:cs="Arial"/>
        </w:rPr>
        <w:t xml:space="preserve">a result of being a Member of </w:t>
      </w:r>
      <w:r w:rsidRPr="005F4814">
        <w:rPr>
          <w:rFonts w:ascii="Century Gothic" w:hAnsi="Century Gothic" w:cs="Arial"/>
        </w:rPr>
        <w:t xml:space="preserve">CLEP.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Members have an obligation to be independent in judgement and actio</w:t>
      </w:r>
      <w:r w:rsidR="0095394B" w:rsidRPr="005F4814">
        <w:rPr>
          <w:rFonts w:ascii="Century Gothic" w:hAnsi="Century Gothic" w:cs="Arial"/>
        </w:rPr>
        <w:t xml:space="preserve">n, and to take all </w:t>
      </w:r>
      <w:r w:rsidR="00663DC3" w:rsidRPr="005F4814">
        <w:rPr>
          <w:rFonts w:ascii="Century Gothic" w:hAnsi="Century Gothic" w:cs="Arial"/>
        </w:rPr>
        <w:t xml:space="preserve">decisions on merit having taken into account </w:t>
      </w:r>
      <w:r w:rsidR="00EE7DD6" w:rsidRPr="005F4814">
        <w:rPr>
          <w:rFonts w:ascii="Century Gothic" w:hAnsi="Century Gothic" w:cs="Arial"/>
        </w:rPr>
        <w:t xml:space="preserve">all relevant available and taken </w:t>
      </w:r>
      <w:r w:rsidR="0095394B" w:rsidRPr="005F4814">
        <w:rPr>
          <w:rFonts w:ascii="Century Gothic" w:hAnsi="Century Gothic" w:cs="Arial"/>
        </w:rPr>
        <w:t xml:space="preserve">reasonable  </w:t>
      </w:r>
      <w:r w:rsidRPr="005F4814">
        <w:rPr>
          <w:rFonts w:ascii="Century Gothic" w:hAnsi="Century Gothic" w:cs="Arial"/>
        </w:rPr>
        <w:t>steps to be satisfied as to the soundness of all decision</w:t>
      </w:r>
      <w:r w:rsidR="0095394B" w:rsidRPr="005F4814">
        <w:rPr>
          <w:rFonts w:ascii="Century Gothic" w:hAnsi="Century Gothic" w:cs="Arial"/>
        </w:rPr>
        <w:t>s taken by the Board</w:t>
      </w:r>
      <w:r w:rsidR="00722A58">
        <w:rPr>
          <w:rFonts w:ascii="Century Gothic" w:hAnsi="Century Gothic" w:cs="Arial"/>
        </w:rPr>
        <w:t>.</w:t>
      </w:r>
      <w:r w:rsidRPr="005F4814">
        <w:rPr>
          <w:rFonts w:ascii="Century Gothic" w:hAnsi="Century Gothic" w:cs="Arial"/>
        </w:rPr>
        <w:t xml:space="preserve">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 xml:space="preserve">Confidential information received by a Member in the course of </w:t>
      </w:r>
      <w:r w:rsidR="0095394B" w:rsidRPr="005F4814">
        <w:rPr>
          <w:rFonts w:ascii="Century Gothic" w:hAnsi="Century Gothic" w:cs="Arial"/>
        </w:rPr>
        <w:t xml:space="preserve">the exercise of that Member’s </w:t>
      </w:r>
      <w:r w:rsidRPr="005F4814">
        <w:rPr>
          <w:rFonts w:ascii="Century Gothic" w:hAnsi="Century Gothic" w:cs="Arial"/>
        </w:rPr>
        <w:t>duties as a Member remains the property of CLEP.  It is improper t</w:t>
      </w:r>
      <w:r w:rsidR="0095394B" w:rsidRPr="005F4814">
        <w:rPr>
          <w:rFonts w:ascii="Century Gothic" w:hAnsi="Century Gothic" w:cs="Arial"/>
        </w:rPr>
        <w:t xml:space="preserve">o disclose it; allow it to be </w:t>
      </w:r>
      <w:r w:rsidRPr="005F4814">
        <w:rPr>
          <w:rFonts w:ascii="Century Gothic" w:hAnsi="Century Gothic" w:cs="Arial"/>
        </w:rPr>
        <w:t>disclosed; unless the disclosure has been authorised by CLEP, or is required by law</w:t>
      </w:r>
      <w:r w:rsidR="00722A58">
        <w:rPr>
          <w:rFonts w:ascii="Century Gothic" w:hAnsi="Century Gothic" w:cs="Arial"/>
        </w:rPr>
        <w:t>.</w:t>
      </w:r>
      <w:r w:rsidRPr="005F4814">
        <w:rPr>
          <w:rFonts w:ascii="Century Gothic" w:hAnsi="Century Gothic" w:cs="Arial"/>
        </w:rPr>
        <w:t xml:space="preserve">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Members shall not engage in conduct that is likely to bring discredit upon CLEP</w:t>
      </w:r>
      <w:r w:rsidR="00722A58">
        <w:rPr>
          <w:rFonts w:ascii="Century Gothic" w:hAnsi="Century Gothic" w:cs="Arial"/>
        </w:rPr>
        <w:t>.</w:t>
      </w:r>
      <w:r w:rsidRPr="005F4814">
        <w:rPr>
          <w:rFonts w:ascii="Century Gothic" w:hAnsi="Century Gothic" w:cs="Arial"/>
        </w:rPr>
        <w:t xml:space="preserve">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 xml:space="preserve">Members have an obligation, at all times, to comply with the spirit, as well as the </w:t>
      </w:r>
      <w:r w:rsidR="0095394B" w:rsidRPr="005F4814">
        <w:rPr>
          <w:rFonts w:ascii="Century Gothic" w:hAnsi="Century Gothic" w:cs="Arial"/>
        </w:rPr>
        <w:t xml:space="preserve">letter of the law  </w:t>
      </w:r>
      <w:r w:rsidRPr="005F4814">
        <w:rPr>
          <w:rFonts w:ascii="Century Gothic" w:hAnsi="Century Gothic" w:cs="Arial"/>
        </w:rPr>
        <w:t>as it relates to their conduct in their role as a Member of CLEP, an</w:t>
      </w:r>
      <w:r w:rsidR="0095394B" w:rsidRPr="005F4814">
        <w:rPr>
          <w:rFonts w:ascii="Century Gothic" w:hAnsi="Century Gothic" w:cs="Arial"/>
        </w:rPr>
        <w:t xml:space="preserve">d with the principles of this </w:t>
      </w:r>
      <w:r w:rsidRPr="005F4814">
        <w:rPr>
          <w:rFonts w:ascii="Century Gothic" w:hAnsi="Century Gothic" w:cs="Arial"/>
        </w:rPr>
        <w:t>Charter</w:t>
      </w:r>
      <w:r w:rsidR="00722A58">
        <w:rPr>
          <w:rFonts w:ascii="Century Gothic" w:hAnsi="Century Gothic" w:cs="Arial"/>
        </w:rPr>
        <w:t>.</w:t>
      </w:r>
      <w:r w:rsidRPr="005F4814">
        <w:rPr>
          <w:rFonts w:ascii="Century Gothic" w:hAnsi="Century Gothic" w:cs="Arial"/>
        </w:rPr>
        <w:t xml:space="preserve">  </w:t>
      </w:r>
    </w:p>
    <w:p w:rsidR="00D26A18" w:rsidRPr="005F4814" w:rsidRDefault="00D26A18" w:rsidP="0026072D">
      <w:pPr>
        <w:pStyle w:val="ListParagraph"/>
        <w:numPr>
          <w:ilvl w:val="0"/>
          <w:numId w:val="48"/>
        </w:numPr>
        <w:tabs>
          <w:tab w:val="num" w:pos="720"/>
        </w:tabs>
        <w:rPr>
          <w:rFonts w:ascii="Century Gothic" w:hAnsi="Century Gothic" w:cs="Arial"/>
        </w:rPr>
      </w:pPr>
      <w:r w:rsidRPr="005F4814">
        <w:rPr>
          <w:rFonts w:ascii="Century Gothic" w:hAnsi="Century Gothic" w:cs="Arial"/>
        </w:rPr>
        <w:t xml:space="preserve">Members must ensure that minutes are taken at board meetings (through the </w:t>
      </w:r>
      <w:r w:rsidR="00CB7B74" w:rsidRPr="005F4814">
        <w:rPr>
          <w:rFonts w:ascii="Century Gothic" w:hAnsi="Century Gothic" w:cs="Arial"/>
        </w:rPr>
        <w:t>C</w:t>
      </w:r>
      <w:r w:rsidRPr="005F4814">
        <w:rPr>
          <w:rFonts w:ascii="Century Gothic" w:hAnsi="Century Gothic" w:cs="Arial"/>
        </w:rPr>
        <w:t xml:space="preserve">LEP support team).  </w:t>
      </w:r>
    </w:p>
    <w:p w:rsidR="00D26A18" w:rsidRPr="005F4814" w:rsidRDefault="00D26A18" w:rsidP="00D97AE3">
      <w:pPr>
        <w:tabs>
          <w:tab w:val="num" w:pos="720"/>
        </w:tabs>
        <w:rPr>
          <w:rFonts w:ascii="Century Gothic" w:hAnsi="Century Gothic" w:cs="Arial"/>
          <w:b/>
        </w:rPr>
      </w:pPr>
      <w:r w:rsidRPr="005F4814">
        <w:rPr>
          <w:rFonts w:ascii="Century Gothic" w:hAnsi="Century Gothic" w:cs="Arial"/>
          <w:b/>
        </w:rPr>
        <w:t xml:space="preserve">Duties to Members  </w:t>
      </w:r>
    </w:p>
    <w:p w:rsidR="0095394B" w:rsidRPr="005F4814" w:rsidRDefault="00D26A18" w:rsidP="0026072D">
      <w:pPr>
        <w:pStyle w:val="ListParagraph"/>
        <w:numPr>
          <w:ilvl w:val="0"/>
          <w:numId w:val="39"/>
        </w:numPr>
        <w:tabs>
          <w:tab w:val="num" w:pos="720"/>
        </w:tabs>
        <w:rPr>
          <w:rFonts w:ascii="Century Gothic" w:hAnsi="Century Gothic" w:cs="Arial"/>
        </w:rPr>
      </w:pPr>
      <w:r w:rsidRPr="005F4814">
        <w:rPr>
          <w:rFonts w:ascii="Century Gothic" w:hAnsi="Century Gothic" w:cs="Arial"/>
        </w:rPr>
        <w:t>Members shall endeavour to ensure that CLEP is properly man</w:t>
      </w:r>
      <w:r w:rsidR="0095394B" w:rsidRPr="005F4814">
        <w:rPr>
          <w:rFonts w:ascii="Century Gothic" w:hAnsi="Century Gothic" w:cs="Arial"/>
        </w:rPr>
        <w:t xml:space="preserve">aged and constantly improved, </w:t>
      </w:r>
      <w:r w:rsidRPr="005F4814">
        <w:rPr>
          <w:rFonts w:ascii="Century Gothic" w:hAnsi="Century Gothic" w:cs="Arial"/>
        </w:rPr>
        <w:t xml:space="preserve">so as to protect and enhance </w:t>
      </w:r>
      <w:r w:rsidR="0098248A" w:rsidRPr="005F4814">
        <w:rPr>
          <w:rFonts w:ascii="Century Gothic" w:hAnsi="Century Gothic" w:cs="Arial"/>
        </w:rPr>
        <w:t>the reputation and brand of C</w:t>
      </w:r>
      <w:r w:rsidRPr="005F4814">
        <w:rPr>
          <w:rFonts w:ascii="Century Gothic" w:hAnsi="Century Gothic" w:cs="Arial"/>
        </w:rPr>
        <w:t>LEP in t</w:t>
      </w:r>
      <w:r w:rsidR="0095394B" w:rsidRPr="005F4814">
        <w:rPr>
          <w:rFonts w:ascii="Century Gothic" w:hAnsi="Century Gothic" w:cs="Arial"/>
        </w:rPr>
        <w:t xml:space="preserve">he interests of the Members.  </w:t>
      </w:r>
    </w:p>
    <w:p w:rsidR="00D26A18" w:rsidRPr="005F4814" w:rsidRDefault="00D26A18" w:rsidP="0026072D">
      <w:pPr>
        <w:pStyle w:val="ListParagraph"/>
        <w:numPr>
          <w:ilvl w:val="0"/>
          <w:numId w:val="39"/>
        </w:numPr>
        <w:tabs>
          <w:tab w:val="num" w:pos="720"/>
        </w:tabs>
        <w:rPr>
          <w:rFonts w:ascii="Century Gothic" w:hAnsi="Century Gothic" w:cs="Arial"/>
        </w:rPr>
      </w:pPr>
      <w:r w:rsidRPr="005F4814">
        <w:rPr>
          <w:rFonts w:ascii="Century Gothic" w:hAnsi="Century Gothic" w:cs="Arial"/>
        </w:rPr>
        <w:t>A Member shall seek to ensure that all Members are treated fairly</w:t>
      </w:r>
      <w:r w:rsidR="0095394B" w:rsidRPr="005F4814">
        <w:rPr>
          <w:rFonts w:ascii="Century Gothic" w:hAnsi="Century Gothic" w:cs="Arial"/>
        </w:rPr>
        <w:t xml:space="preserve"> according to their rights as </w:t>
      </w:r>
      <w:r w:rsidRPr="005F4814">
        <w:rPr>
          <w:rFonts w:ascii="Century Gothic" w:hAnsi="Century Gothic" w:cs="Arial"/>
        </w:rPr>
        <w:t xml:space="preserve">between each other.  </w:t>
      </w:r>
    </w:p>
    <w:p w:rsidR="00D26A18" w:rsidRPr="005F4814" w:rsidRDefault="00D26A18" w:rsidP="0026072D">
      <w:pPr>
        <w:pStyle w:val="ListParagraph"/>
        <w:numPr>
          <w:ilvl w:val="0"/>
          <w:numId w:val="39"/>
        </w:numPr>
        <w:tabs>
          <w:tab w:val="num" w:pos="720"/>
        </w:tabs>
        <w:rPr>
          <w:rFonts w:ascii="Century Gothic" w:hAnsi="Century Gothic" w:cs="Arial"/>
        </w:rPr>
      </w:pPr>
      <w:r w:rsidRPr="005F4814">
        <w:rPr>
          <w:rFonts w:ascii="Century Gothic" w:hAnsi="Century Gothic" w:cs="Arial"/>
        </w:rPr>
        <w:t>A Member who is appointed to the Board as a representative of a part</w:t>
      </w:r>
      <w:r w:rsidR="0095394B" w:rsidRPr="005F4814">
        <w:rPr>
          <w:rFonts w:ascii="Century Gothic" w:hAnsi="Century Gothic" w:cs="Arial"/>
        </w:rPr>
        <w:t xml:space="preserve">icular geographical area must </w:t>
      </w:r>
      <w:r w:rsidRPr="005F4814">
        <w:rPr>
          <w:rFonts w:ascii="Century Gothic" w:hAnsi="Century Gothic" w:cs="Arial"/>
        </w:rPr>
        <w:t xml:space="preserve">recognise the sensitivity of his/her role in relation to </w:t>
      </w:r>
      <w:r w:rsidR="00884A61" w:rsidRPr="005F4814">
        <w:rPr>
          <w:rFonts w:ascii="Century Gothic" w:hAnsi="Century Gothic" w:cs="Arial"/>
        </w:rPr>
        <w:t xml:space="preserve">the wider Board and </w:t>
      </w:r>
      <w:r w:rsidRPr="005F4814">
        <w:rPr>
          <w:rFonts w:ascii="Century Gothic" w:hAnsi="Century Gothic" w:cs="Arial"/>
        </w:rPr>
        <w:t>other geographi</w:t>
      </w:r>
      <w:r w:rsidR="0095394B" w:rsidRPr="005F4814">
        <w:rPr>
          <w:rFonts w:ascii="Century Gothic" w:hAnsi="Century Gothic" w:cs="Arial"/>
        </w:rPr>
        <w:t xml:space="preserve">cal areas.  Where obligations </w:t>
      </w:r>
      <w:r w:rsidRPr="005F4814">
        <w:rPr>
          <w:rFonts w:ascii="Century Gothic" w:hAnsi="Century Gothic" w:cs="Arial"/>
        </w:rPr>
        <w:t>to Members in a particular area preclude an independent position o</w:t>
      </w:r>
      <w:r w:rsidR="0095394B" w:rsidRPr="005F4814">
        <w:rPr>
          <w:rFonts w:ascii="Century Gothic" w:hAnsi="Century Gothic" w:cs="Arial"/>
        </w:rPr>
        <w:t xml:space="preserve">n an issue, the Member should </w:t>
      </w:r>
      <w:r w:rsidRPr="005F4814">
        <w:rPr>
          <w:rFonts w:ascii="Century Gothic" w:hAnsi="Century Gothic" w:cs="Arial"/>
        </w:rPr>
        <w:t>disclose the position and consider whether to be absent or refrain from</w:t>
      </w:r>
      <w:r w:rsidR="00BD0E4C" w:rsidRPr="005F4814">
        <w:rPr>
          <w:rFonts w:ascii="Century Gothic" w:hAnsi="Century Gothic" w:cs="Arial"/>
        </w:rPr>
        <w:t xml:space="preserve"> participating in the Board’s </w:t>
      </w:r>
      <w:r w:rsidRPr="005F4814">
        <w:rPr>
          <w:rFonts w:ascii="Century Gothic" w:hAnsi="Century Gothic" w:cs="Arial"/>
        </w:rPr>
        <w:t>consideration of that issue. Before taking the decision to be absent however, a Membe</w:t>
      </w:r>
      <w:r w:rsidR="0095394B" w:rsidRPr="005F4814">
        <w:rPr>
          <w:rFonts w:ascii="Century Gothic" w:hAnsi="Century Gothic" w:cs="Arial"/>
        </w:rPr>
        <w:t xml:space="preserve">r should </w:t>
      </w:r>
      <w:r w:rsidRPr="005F4814">
        <w:rPr>
          <w:rFonts w:ascii="Century Gothic" w:hAnsi="Century Gothic" w:cs="Arial"/>
        </w:rPr>
        <w:t>consider whether that absence would deprive the Board of essent</w:t>
      </w:r>
      <w:r w:rsidR="0095394B" w:rsidRPr="005F4814">
        <w:rPr>
          <w:rFonts w:ascii="Century Gothic" w:hAnsi="Century Gothic" w:cs="Arial"/>
        </w:rPr>
        <w:t xml:space="preserve">ial background or experience.  </w:t>
      </w:r>
      <w:r w:rsidRPr="005F4814">
        <w:rPr>
          <w:rFonts w:ascii="Century Gothic" w:hAnsi="Century Gothic" w:cs="Arial"/>
        </w:rPr>
        <w:t xml:space="preserve">The matter should be disclosed to and resolved by the rest of the Board.  </w:t>
      </w:r>
    </w:p>
    <w:p w:rsidR="00D26A18" w:rsidRPr="005F4814" w:rsidRDefault="00D26A18" w:rsidP="00D97AE3">
      <w:pPr>
        <w:tabs>
          <w:tab w:val="num" w:pos="720"/>
        </w:tabs>
        <w:rPr>
          <w:rFonts w:ascii="Century Gothic" w:hAnsi="Century Gothic" w:cs="Arial"/>
          <w:b/>
        </w:rPr>
      </w:pPr>
      <w:r w:rsidRPr="005F4814">
        <w:rPr>
          <w:rFonts w:ascii="Century Gothic" w:hAnsi="Century Gothic" w:cs="Arial"/>
          <w:b/>
        </w:rPr>
        <w:t xml:space="preserve">Due Diligence  </w:t>
      </w:r>
    </w:p>
    <w:p w:rsidR="00D26A18" w:rsidRPr="005F4814" w:rsidRDefault="00D26A18" w:rsidP="0026072D">
      <w:pPr>
        <w:pStyle w:val="ListParagraph"/>
        <w:numPr>
          <w:ilvl w:val="0"/>
          <w:numId w:val="40"/>
        </w:numPr>
        <w:tabs>
          <w:tab w:val="num" w:pos="720"/>
        </w:tabs>
        <w:rPr>
          <w:rFonts w:ascii="Century Gothic" w:hAnsi="Century Gothic" w:cs="Arial"/>
        </w:rPr>
      </w:pPr>
      <w:r w:rsidRPr="005F4814">
        <w:rPr>
          <w:rFonts w:ascii="Century Gothic" w:hAnsi="Century Gothic" w:cs="Arial"/>
        </w:rPr>
        <w:t>Members should attend all Board Meetings but where attend</w:t>
      </w:r>
      <w:r w:rsidR="0095394B" w:rsidRPr="005F4814">
        <w:rPr>
          <w:rFonts w:ascii="Century Gothic" w:hAnsi="Century Gothic" w:cs="Arial"/>
        </w:rPr>
        <w:t xml:space="preserve">ance at Board Meetings is not </w:t>
      </w:r>
      <w:r w:rsidRPr="005F4814">
        <w:rPr>
          <w:rFonts w:ascii="Century Gothic" w:hAnsi="Century Gothic" w:cs="Arial"/>
        </w:rPr>
        <w:t>possible, appropriate steps should be taken to obtain leave of absence</w:t>
      </w:r>
      <w:r w:rsidR="00884A61" w:rsidRPr="005F4814">
        <w:rPr>
          <w:rFonts w:ascii="Century Gothic" w:hAnsi="Century Gothic" w:cs="Arial"/>
        </w:rPr>
        <w:t xml:space="preserve"> and provide a point of contact for information, briefings etc. Inability to attend for more than three consecutive meetings will only be with the explicit consent of the Chair. </w:t>
      </w:r>
      <w:r w:rsidRPr="005F4814">
        <w:rPr>
          <w:rFonts w:ascii="Century Gothic" w:hAnsi="Century Gothic" w:cs="Arial"/>
        </w:rPr>
        <w:t xml:space="preserve">  </w:t>
      </w:r>
    </w:p>
    <w:p w:rsidR="00D26A18" w:rsidRPr="005F4814" w:rsidRDefault="00D26A18" w:rsidP="0026072D">
      <w:pPr>
        <w:pStyle w:val="ListParagraph"/>
        <w:numPr>
          <w:ilvl w:val="0"/>
          <w:numId w:val="40"/>
        </w:numPr>
        <w:tabs>
          <w:tab w:val="num" w:pos="720"/>
        </w:tabs>
        <w:rPr>
          <w:rFonts w:ascii="Century Gothic" w:hAnsi="Century Gothic" w:cs="Arial"/>
        </w:rPr>
      </w:pPr>
      <w:r w:rsidRPr="005F4814">
        <w:rPr>
          <w:rFonts w:ascii="Century Gothic" w:hAnsi="Century Gothic" w:cs="Arial"/>
        </w:rPr>
        <w:t>A Member must acquire knowledge about the business of CLEP,</w:t>
      </w:r>
      <w:r w:rsidR="008A4925" w:rsidRPr="005F4814">
        <w:rPr>
          <w:rFonts w:ascii="Century Gothic" w:hAnsi="Century Gothic" w:cs="Arial"/>
        </w:rPr>
        <w:t xml:space="preserve"> the statutory and regulatory </w:t>
      </w:r>
      <w:r w:rsidRPr="005F4814">
        <w:rPr>
          <w:rFonts w:ascii="Century Gothic" w:hAnsi="Century Gothic" w:cs="Arial"/>
        </w:rPr>
        <w:t xml:space="preserve">requirements affecting Members in the discharge of their duties </w:t>
      </w:r>
      <w:r w:rsidRPr="005F4814">
        <w:rPr>
          <w:rFonts w:ascii="Century Gothic" w:hAnsi="Century Gothic" w:cs="Arial"/>
        </w:rPr>
        <w:lastRenderedPageBreak/>
        <w:t>to</w:t>
      </w:r>
      <w:r w:rsidR="0095394B" w:rsidRPr="005F4814">
        <w:rPr>
          <w:rFonts w:ascii="Century Gothic" w:hAnsi="Century Gothic" w:cs="Arial"/>
        </w:rPr>
        <w:t xml:space="preserve"> CLEP, and be aware of the </w:t>
      </w:r>
      <w:r w:rsidRPr="005F4814">
        <w:rPr>
          <w:rFonts w:ascii="Century Gothic" w:hAnsi="Century Gothic" w:cs="Arial"/>
        </w:rPr>
        <w:t xml:space="preserve">physical, political and social environment in which it operates.  </w:t>
      </w:r>
    </w:p>
    <w:p w:rsidR="00D26A18" w:rsidRPr="005F4814" w:rsidRDefault="00D26A18" w:rsidP="0026072D">
      <w:pPr>
        <w:pStyle w:val="ListParagraph"/>
        <w:numPr>
          <w:ilvl w:val="0"/>
          <w:numId w:val="40"/>
        </w:numPr>
        <w:tabs>
          <w:tab w:val="num" w:pos="720"/>
        </w:tabs>
        <w:rPr>
          <w:rFonts w:ascii="Century Gothic" w:hAnsi="Century Gothic" w:cs="Arial"/>
        </w:rPr>
      </w:pPr>
      <w:r w:rsidRPr="005F4814">
        <w:rPr>
          <w:rFonts w:ascii="Century Gothic" w:hAnsi="Century Gothic" w:cs="Arial"/>
        </w:rPr>
        <w:t>In order to be fully effective, a Member shall insist upon acces</w:t>
      </w:r>
      <w:r w:rsidR="0095394B" w:rsidRPr="005F4814">
        <w:rPr>
          <w:rFonts w:ascii="Century Gothic" w:hAnsi="Century Gothic" w:cs="Arial"/>
        </w:rPr>
        <w:t xml:space="preserve">s to all relevant information </w:t>
      </w:r>
      <w:r w:rsidRPr="005F4814">
        <w:rPr>
          <w:rFonts w:ascii="Century Gothic" w:hAnsi="Century Gothic" w:cs="Arial"/>
        </w:rPr>
        <w:t>concerning issues to be considered by the Board. This informatio</w:t>
      </w:r>
      <w:r w:rsidR="0095394B" w:rsidRPr="005F4814">
        <w:rPr>
          <w:rFonts w:ascii="Century Gothic" w:hAnsi="Century Gothic" w:cs="Arial"/>
        </w:rPr>
        <w:t xml:space="preserve">n should be made available in </w:t>
      </w:r>
      <w:r w:rsidRPr="005F4814">
        <w:rPr>
          <w:rFonts w:ascii="Century Gothic" w:hAnsi="Century Gothic" w:cs="Arial"/>
        </w:rPr>
        <w:t>sufficient time to allow proper consideration of all relevant issues.</w:t>
      </w:r>
      <w:r w:rsidR="0095394B" w:rsidRPr="005F4814">
        <w:rPr>
          <w:rFonts w:ascii="Century Gothic" w:hAnsi="Century Gothic" w:cs="Arial"/>
        </w:rPr>
        <w:t xml:space="preserve"> In the extreme circumstances  </w:t>
      </w:r>
      <w:r w:rsidRPr="005F4814">
        <w:rPr>
          <w:rFonts w:ascii="Century Gothic" w:hAnsi="Century Gothic" w:cs="Arial"/>
        </w:rPr>
        <w:t>where information is not provided, Members should make an app</w:t>
      </w:r>
      <w:r w:rsidR="0095394B" w:rsidRPr="005F4814">
        <w:rPr>
          <w:rFonts w:ascii="Century Gothic" w:hAnsi="Century Gothic" w:cs="Arial"/>
        </w:rPr>
        <w:t xml:space="preserve">ropriate protest to the Chair  </w:t>
      </w:r>
      <w:r w:rsidRPr="005F4814">
        <w:rPr>
          <w:rFonts w:ascii="Century Gothic" w:hAnsi="Century Gothic" w:cs="Arial"/>
        </w:rPr>
        <w:t>about the failure on the part of CLEP and/or its management t</w:t>
      </w:r>
      <w:r w:rsidR="0095394B" w:rsidRPr="005F4814">
        <w:rPr>
          <w:rFonts w:ascii="Century Gothic" w:hAnsi="Century Gothic" w:cs="Arial"/>
        </w:rPr>
        <w:t xml:space="preserve">o provide the information and  </w:t>
      </w:r>
      <w:r w:rsidRPr="005F4814">
        <w:rPr>
          <w:rFonts w:ascii="Century Gothic" w:hAnsi="Century Gothic" w:cs="Arial"/>
        </w:rPr>
        <w:t>if necessary abstain from voting on the particular matter, on the basi</w:t>
      </w:r>
      <w:r w:rsidR="0095394B" w:rsidRPr="005F4814">
        <w:rPr>
          <w:rFonts w:ascii="Century Gothic" w:hAnsi="Century Gothic" w:cs="Arial"/>
        </w:rPr>
        <w:t xml:space="preserve">s that there has not been the  </w:t>
      </w:r>
      <w:r w:rsidRPr="005F4814">
        <w:rPr>
          <w:rFonts w:ascii="Century Gothic" w:hAnsi="Century Gothic" w:cs="Arial"/>
        </w:rPr>
        <w:t>time necessary to consider the matter properly. Any abstention, and t</w:t>
      </w:r>
      <w:r w:rsidR="0095394B" w:rsidRPr="005F4814">
        <w:rPr>
          <w:rFonts w:ascii="Century Gothic" w:hAnsi="Century Gothic" w:cs="Arial"/>
        </w:rPr>
        <w:t xml:space="preserve">he reasons for it, should be </w:t>
      </w:r>
      <w:r w:rsidRPr="005F4814">
        <w:rPr>
          <w:rFonts w:ascii="Century Gothic" w:hAnsi="Century Gothic" w:cs="Arial"/>
        </w:rPr>
        <w:t>included in the minutes. It may also be appropriate to vote ag</w:t>
      </w:r>
      <w:r w:rsidR="0095394B" w:rsidRPr="005F4814">
        <w:rPr>
          <w:rFonts w:ascii="Century Gothic" w:hAnsi="Century Gothic" w:cs="Arial"/>
        </w:rPr>
        <w:t xml:space="preserve">ainst the motion, or move for </w:t>
      </w:r>
      <w:r w:rsidRPr="005F4814">
        <w:rPr>
          <w:rFonts w:ascii="Century Gothic" w:hAnsi="Century Gothic" w:cs="Arial"/>
        </w:rPr>
        <w:t xml:space="preserve">deferment until proper information is available.  </w:t>
      </w:r>
    </w:p>
    <w:p w:rsidR="00D26A18" w:rsidRPr="005F4814" w:rsidRDefault="00D26A18" w:rsidP="0026072D">
      <w:pPr>
        <w:pStyle w:val="ListParagraph"/>
        <w:numPr>
          <w:ilvl w:val="0"/>
          <w:numId w:val="40"/>
        </w:numPr>
        <w:tabs>
          <w:tab w:val="num" w:pos="720"/>
        </w:tabs>
        <w:rPr>
          <w:rFonts w:ascii="Century Gothic" w:hAnsi="Century Gothic" w:cs="Arial"/>
        </w:rPr>
      </w:pPr>
      <w:r w:rsidRPr="005F4814">
        <w:rPr>
          <w:rFonts w:ascii="Century Gothic" w:hAnsi="Century Gothic" w:cs="Arial"/>
        </w:rPr>
        <w:t>A Member should endeavour to ensure that systems are established within CLE</w:t>
      </w:r>
      <w:r w:rsidR="0095394B" w:rsidRPr="005F4814">
        <w:rPr>
          <w:rFonts w:ascii="Century Gothic" w:hAnsi="Century Gothic" w:cs="Arial"/>
        </w:rPr>
        <w:t xml:space="preserve">P to provide </w:t>
      </w:r>
      <w:r w:rsidRPr="005F4814">
        <w:rPr>
          <w:rFonts w:ascii="Century Gothic" w:hAnsi="Century Gothic" w:cs="Arial"/>
        </w:rPr>
        <w:t xml:space="preserve">the Board, on a regular and timely basis, with the necessary </w:t>
      </w:r>
      <w:r w:rsidR="0095394B" w:rsidRPr="005F4814">
        <w:rPr>
          <w:rFonts w:ascii="Century Gothic" w:hAnsi="Century Gothic" w:cs="Arial"/>
        </w:rPr>
        <w:t xml:space="preserve">data to enable them to make a </w:t>
      </w:r>
      <w:r w:rsidRPr="005F4814">
        <w:rPr>
          <w:rFonts w:ascii="Century Gothic" w:hAnsi="Century Gothic" w:cs="Arial"/>
        </w:rPr>
        <w:t xml:space="preserve">reasoned judgement on all issues, and so discharge their duties of care and diligence.  </w:t>
      </w:r>
    </w:p>
    <w:p w:rsidR="00D26A18" w:rsidRPr="005F4814" w:rsidRDefault="00D26A18" w:rsidP="00D97AE3">
      <w:pPr>
        <w:tabs>
          <w:tab w:val="num" w:pos="720"/>
        </w:tabs>
        <w:rPr>
          <w:rFonts w:ascii="Century Gothic" w:hAnsi="Century Gothic" w:cs="Arial"/>
          <w:b/>
        </w:rPr>
      </w:pPr>
      <w:r w:rsidRPr="005F4814">
        <w:rPr>
          <w:rFonts w:ascii="Century Gothic" w:hAnsi="Century Gothic" w:cs="Arial"/>
          <w:b/>
        </w:rPr>
        <w:t xml:space="preserve">Conflicts of Interest  </w:t>
      </w:r>
    </w:p>
    <w:p w:rsidR="00723037" w:rsidRPr="005F4814" w:rsidRDefault="00723037" w:rsidP="00D97AE3">
      <w:pPr>
        <w:tabs>
          <w:tab w:val="num" w:pos="720"/>
        </w:tabs>
        <w:rPr>
          <w:rFonts w:ascii="Century Gothic" w:hAnsi="Century Gothic" w:cs="Arial"/>
        </w:rPr>
      </w:pPr>
      <w:r w:rsidRPr="005F4814">
        <w:rPr>
          <w:rFonts w:ascii="Century Gothic" w:hAnsi="Century Gothic" w:cs="Arial"/>
        </w:rPr>
        <w:t xml:space="preserve">All Board members must comply with CLEP’s Code of Conduct and Conflict of Interest policy at all times. This is appended to the Terms of Reference for avoidance of doubt. </w:t>
      </w:r>
    </w:p>
    <w:p w:rsidR="0095394B" w:rsidRPr="005F4814" w:rsidRDefault="0095394B" w:rsidP="00D97AE3">
      <w:pPr>
        <w:tabs>
          <w:tab w:val="num" w:pos="720"/>
        </w:tabs>
        <w:rPr>
          <w:rFonts w:ascii="Century Gothic" w:hAnsi="Century Gothic" w:cs="Arial"/>
          <w:b/>
        </w:rPr>
      </w:pPr>
      <w:r w:rsidRPr="005F4814">
        <w:rPr>
          <w:rFonts w:ascii="Century Gothic" w:hAnsi="Century Gothic" w:cs="Arial"/>
          <w:b/>
        </w:rPr>
        <w:t xml:space="preserve">Use of Information  </w:t>
      </w:r>
    </w:p>
    <w:p w:rsidR="00D26A18" w:rsidRPr="005F4814" w:rsidRDefault="00D26A18" w:rsidP="0026072D">
      <w:pPr>
        <w:pStyle w:val="ListParagraph"/>
        <w:numPr>
          <w:ilvl w:val="0"/>
          <w:numId w:val="41"/>
        </w:numPr>
        <w:tabs>
          <w:tab w:val="num" w:pos="720"/>
        </w:tabs>
        <w:rPr>
          <w:rFonts w:ascii="Century Gothic" w:hAnsi="Century Gothic" w:cs="Arial"/>
          <w:b/>
        </w:rPr>
      </w:pPr>
      <w:r w:rsidRPr="005F4814">
        <w:rPr>
          <w:rFonts w:ascii="Century Gothic" w:hAnsi="Century Gothic" w:cs="Arial"/>
        </w:rPr>
        <w:t xml:space="preserve">A Member must not make improper use of information acquired by virtue of the Member’s position. This prohibition applies irrespective of whether the Member will gain directly or indirectly a personal advantage or an advantage for any associated person (as defined above), or might cause detriment to CLEP.  </w:t>
      </w:r>
    </w:p>
    <w:p w:rsidR="00D26A18" w:rsidRPr="005F4814" w:rsidRDefault="00D26A18" w:rsidP="0026072D">
      <w:pPr>
        <w:pStyle w:val="ListParagraph"/>
        <w:numPr>
          <w:ilvl w:val="0"/>
          <w:numId w:val="41"/>
        </w:numPr>
        <w:tabs>
          <w:tab w:val="num" w:pos="720"/>
        </w:tabs>
        <w:rPr>
          <w:rFonts w:ascii="Century Gothic" w:hAnsi="Century Gothic" w:cs="Arial"/>
        </w:rPr>
      </w:pPr>
      <w:r w:rsidRPr="005F4814">
        <w:rPr>
          <w:rFonts w:ascii="Century Gothic" w:hAnsi="Century Gothic" w:cs="Arial"/>
        </w:rPr>
        <w:t>Matters such as trade secrets, processes, methods, advertisin</w:t>
      </w:r>
      <w:r w:rsidR="0095394B" w:rsidRPr="005F4814">
        <w:rPr>
          <w:rFonts w:ascii="Century Gothic" w:hAnsi="Century Gothic" w:cs="Arial"/>
        </w:rPr>
        <w:t xml:space="preserve">g and promotional programmes, </w:t>
      </w:r>
      <w:r w:rsidRPr="005F4814">
        <w:rPr>
          <w:rFonts w:ascii="Century Gothic" w:hAnsi="Century Gothic" w:cs="Arial"/>
        </w:rPr>
        <w:t>sales and statistics affecting financial results, and matters pertainin</w:t>
      </w:r>
      <w:r w:rsidR="0095394B" w:rsidRPr="005F4814">
        <w:rPr>
          <w:rFonts w:ascii="Century Gothic" w:hAnsi="Century Gothic" w:cs="Arial"/>
        </w:rPr>
        <w:t xml:space="preserve">g to brand and reputation and </w:t>
      </w:r>
      <w:r w:rsidRPr="005F4814">
        <w:rPr>
          <w:rFonts w:ascii="Century Gothic" w:hAnsi="Century Gothic" w:cs="Arial"/>
        </w:rPr>
        <w:t xml:space="preserve">issues relating to individual Members are particularly sensitive and must not be disclosed.  </w:t>
      </w:r>
    </w:p>
    <w:p w:rsidR="00D26A18" w:rsidRPr="005F4814" w:rsidRDefault="00D26A18" w:rsidP="0026072D">
      <w:pPr>
        <w:pStyle w:val="ListParagraph"/>
        <w:numPr>
          <w:ilvl w:val="0"/>
          <w:numId w:val="41"/>
        </w:numPr>
        <w:tabs>
          <w:tab w:val="num" w:pos="720"/>
        </w:tabs>
        <w:rPr>
          <w:rFonts w:ascii="Century Gothic" w:hAnsi="Century Gothic" w:cs="Arial"/>
        </w:rPr>
      </w:pPr>
      <w:r w:rsidRPr="005F4814">
        <w:rPr>
          <w:rFonts w:ascii="Century Gothic" w:hAnsi="Century Gothic" w:cs="Arial"/>
        </w:rPr>
        <w:t>Where a Member takes a serious step of resignation on a point of prin</w:t>
      </w:r>
      <w:r w:rsidR="0095394B" w:rsidRPr="005F4814">
        <w:rPr>
          <w:rFonts w:ascii="Century Gothic" w:hAnsi="Century Gothic" w:cs="Arial"/>
        </w:rPr>
        <w:t xml:space="preserve">ciple, he/she should consider </w:t>
      </w:r>
      <w:r w:rsidRPr="005F4814">
        <w:rPr>
          <w:rFonts w:ascii="Century Gothic" w:hAnsi="Century Gothic" w:cs="Arial"/>
        </w:rPr>
        <w:t>whether the reasons for resignation should be disclosed to Members</w:t>
      </w:r>
      <w:r w:rsidR="0095394B" w:rsidRPr="005F4814">
        <w:rPr>
          <w:rFonts w:ascii="Century Gothic" w:hAnsi="Century Gothic" w:cs="Arial"/>
        </w:rPr>
        <w:t xml:space="preserve">.  In deciding whether or not  </w:t>
      </w:r>
      <w:r w:rsidRPr="005F4814">
        <w:rPr>
          <w:rFonts w:ascii="Century Gothic" w:hAnsi="Century Gothic" w:cs="Arial"/>
        </w:rPr>
        <w:t>to make public the reasons for resigning and composing a resignati</w:t>
      </w:r>
      <w:r w:rsidR="0095394B" w:rsidRPr="005F4814">
        <w:rPr>
          <w:rFonts w:ascii="Century Gothic" w:hAnsi="Century Gothic" w:cs="Arial"/>
        </w:rPr>
        <w:t xml:space="preserve">on statement, a Member should </w:t>
      </w:r>
      <w:r w:rsidR="00884A61" w:rsidRPr="005F4814">
        <w:rPr>
          <w:rFonts w:ascii="Century Gothic" w:hAnsi="Century Gothic" w:cs="Arial"/>
        </w:rPr>
        <w:t>have regard to the following:</w:t>
      </w:r>
      <w:r w:rsidR="00884A61" w:rsidRPr="005F4814">
        <w:rPr>
          <w:rFonts w:ascii="Century Gothic" w:hAnsi="Century Gothic" w:cs="Arial"/>
        </w:rPr>
        <w:br/>
      </w:r>
    </w:p>
    <w:p w:rsidR="00D26A18" w:rsidRPr="005F4814" w:rsidRDefault="005F23A0" w:rsidP="0026072D">
      <w:pPr>
        <w:pStyle w:val="ListParagraph"/>
        <w:numPr>
          <w:ilvl w:val="1"/>
          <w:numId w:val="42"/>
        </w:numPr>
        <w:tabs>
          <w:tab w:val="num" w:pos="720"/>
        </w:tabs>
        <w:rPr>
          <w:rFonts w:ascii="Century Gothic" w:hAnsi="Century Gothic" w:cs="Arial"/>
        </w:rPr>
      </w:pPr>
      <w:r>
        <w:rPr>
          <w:rFonts w:ascii="Century Gothic" w:hAnsi="Century Gothic" w:cs="Arial"/>
        </w:rPr>
        <w:t>T</w:t>
      </w:r>
      <w:r w:rsidR="00D26A18" w:rsidRPr="005F4814">
        <w:rPr>
          <w:rFonts w:ascii="Century Gothic" w:hAnsi="Century Gothic" w:cs="Arial"/>
        </w:rPr>
        <w:t>he duty not to disclose confidential information so as to damage C</w:t>
      </w:r>
      <w:r w:rsidR="0095394B" w:rsidRPr="005F4814">
        <w:rPr>
          <w:rFonts w:ascii="Century Gothic" w:hAnsi="Century Gothic" w:cs="Arial"/>
        </w:rPr>
        <w:t>L</w:t>
      </w:r>
      <w:r w:rsidR="00D26A18" w:rsidRPr="005F4814">
        <w:rPr>
          <w:rFonts w:ascii="Century Gothic" w:hAnsi="Century Gothic" w:cs="Arial"/>
        </w:rPr>
        <w:t>EP in any way</w:t>
      </w:r>
      <w:r>
        <w:rPr>
          <w:rFonts w:ascii="Century Gothic" w:hAnsi="Century Gothic" w:cs="Arial"/>
        </w:rPr>
        <w:t>.</w:t>
      </w:r>
      <w:r w:rsidR="00D26A18" w:rsidRPr="005F4814">
        <w:rPr>
          <w:rFonts w:ascii="Century Gothic" w:hAnsi="Century Gothic" w:cs="Arial"/>
        </w:rPr>
        <w:t xml:space="preserve">  </w:t>
      </w:r>
    </w:p>
    <w:p w:rsidR="00D26A18" w:rsidRPr="005F4814" w:rsidRDefault="005F23A0" w:rsidP="0026072D">
      <w:pPr>
        <w:pStyle w:val="ListParagraph"/>
        <w:numPr>
          <w:ilvl w:val="1"/>
          <w:numId w:val="42"/>
        </w:numPr>
        <w:tabs>
          <w:tab w:val="num" w:pos="720"/>
        </w:tabs>
        <w:rPr>
          <w:rFonts w:ascii="Century Gothic" w:hAnsi="Century Gothic" w:cs="Arial"/>
        </w:rPr>
      </w:pPr>
      <w:r>
        <w:rPr>
          <w:rFonts w:ascii="Century Gothic" w:hAnsi="Century Gothic" w:cs="Arial"/>
        </w:rPr>
        <w:t>T</w:t>
      </w:r>
      <w:r w:rsidR="00D26A18" w:rsidRPr="005F4814">
        <w:rPr>
          <w:rFonts w:ascii="Century Gothic" w:hAnsi="Century Gothic" w:cs="Arial"/>
        </w:rPr>
        <w:t xml:space="preserve">he duty to act </w:t>
      </w:r>
      <w:r w:rsidR="0098248A" w:rsidRPr="005F4814">
        <w:rPr>
          <w:rFonts w:ascii="Century Gothic" w:hAnsi="Century Gothic" w:cs="Arial"/>
        </w:rPr>
        <w:t>bona fide in the interests of C</w:t>
      </w:r>
      <w:r w:rsidR="00D26A18" w:rsidRPr="005F4814">
        <w:rPr>
          <w:rFonts w:ascii="Century Gothic" w:hAnsi="Century Gothic" w:cs="Arial"/>
        </w:rPr>
        <w:t xml:space="preserve">LEP and its Members.  </w:t>
      </w:r>
    </w:p>
    <w:p w:rsidR="00D26A18" w:rsidRPr="005F4814" w:rsidRDefault="00D26A18" w:rsidP="00D97AE3">
      <w:pPr>
        <w:tabs>
          <w:tab w:val="num" w:pos="720"/>
        </w:tabs>
        <w:rPr>
          <w:rFonts w:ascii="Century Gothic" w:hAnsi="Century Gothic" w:cs="Arial"/>
          <w:b/>
        </w:rPr>
      </w:pPr>
      <w:r w:rsidRPr="005F4814">
        <w:rPr>
          <w:rFonts w:ascii="Century Gothic" w:hAnsi="Century Gothic" w:cs="Arial"/>
          <w:b/>
        </w:rPr>
        <w:t xml:space="preserve">Access to Documentation  </w:t>
      </w:r>
    </w:p>
    <w:p w:rsidR="00D26A18" w:rsidRPr="005F4814" w:rsidRDefault="00D26A18" w:rsidP="0026072D">
      <w:pPr>
        <w:pStyle w:val="ListParagraph"/>
        <w:numPr>
          <w:ilvl w:val="0"/>
          <w:numId w:val="47"/>
        </w:numPr>
        <w:tabs>
          <w:tab w:val="num" w:pos="720"/>
        </w:tabs>
        <w:rPr>
          <w:rFonts w:ascii="Century Gothic" w:hAnsi="Century Gothic" w:cs="Arial"/>
        </w:rPr>
      </w:pPr>
      <w:r w:rsidRPr="005F4814">
        <w:rPr>
          <w:rFonts w:ascii="Century Gothic" w:hAnsi="Century Gothic" w:cs="Arial"/>
        </w:rPr>
        <w:t>CLEP</w:t>
      </w:r>
      <w:r w:rsidR="006D6882" w:rsidRPr="005F4814">
        <w:rPr>
          <w:rFonts w:ascii="Century Gothic" w:hAnsi="Century Gothic" w:cs="Arial"/>
        </w:rPr>
        <w:t xml:space="preserve">’s Executive </w:t>
      </w:r>
      <w:r w:rsidRPr="005F4814">
        <w:rPr>
          <w:rFonts w:ascii="Century Gothic" w:hAnsi="Century Gothic" w:cs="Arial"/>
        </w:rPr>
        <w:t>will retain at its principle place of business al</w:t>
      </w:r>
      <w:r w:rsidR="0095394B" w:rsidRPr="005F4814">
        <w:rPr>
          <w:rFonts w:ascii="Century Gothic" w:hAnsi="Century Gothic" w:cs="Arial"/>
        </w:rPr>
        <w:t>l papers, documents and other i</w:t>
      </w:r>
      <w:r w:rsidRPr="005F4814">
        <w:rPr>
          <w:rFonts w:ascii="Century Gothic" w:hAnsi="Century Gothic" w:cs="Arial"/>
        </w:rPr>
        <w:t>nformation relating to the affairs of CLEP (whether in hard copy</w:t>
      </w:r>
      <w:r w:rsidR="0095394B" w:rsidRPr="005F4814">
        <w:rPr>
          <w:rFonts w:ascii="Century Gothic" w:hAnsi="Century Gothic" w:cs="Arial"/>
        </w:rPr>
        <w:t xml:space="preserve"> or electronic form) to which </w:t>
      </w:r>
      <w:r w:rsidRPr="005F4814">
        <w:rPr>
          <w:rFonts w:ascii="Century Gothic" w:hAnsi="Century Gothic" w:cs="Arial"/>
        </w:rPr>
        <w:t xml:space="preserve">the Members are legally entitled to have </w:t>
      </w:r>
      <w:r w:rsidRPr="005F4814">
        <w:rPr>
          <w:rFonts w:ascii="Century Gothic" w:hAnsi="Century Gothic" w:cs="Arial"/>
        </w:rPr>
        <w:lastRenderedPageBreak/>
        <w:t>access as a Member of C</w:t>
      </w:r>
      <w:r w:rsidR="0095394B" w:rsidRPr="005F4814">
        <w:rPr>
          <w:rFonts w:ascii="Century Gothic" w:hAnsi="Century Gothic" w:cs="Arial"/>
        </w:rPr>
        <w:t xml:space="preserve">LEP.  CLEP Executive will </w:t>
      </w:r>
      <w:r w:rsidRPr="005F4814">
        <w:rPr>
          <w:rFonts w:ascii="Century Gothic" w:hAnsi="Century Gothic" w:cs="Arial"/>
        </w:rPr>
        <w:t xml:space="preserve">retain all such documents for a period of six years.  </w:t>
      </w:r>
    </w:p>
    <w:p w:rsidR="00D26A18" w:rsidRPr="005F4814" w:rsidRDefault="00D26A18" w:rsidP="0026072D">
      <w:pPr>
        <w:pStyle w:val="ListParagraph"/>
        <w:numPr>
          <w:ilvl w:val="0"/>
          <w:numId w:val="47"/>
        </w:numPr>
        <w:tabs>
          <w:tab w:val="num" w:pos="720"/>
        </w:tabs>
        <w:rPr>
          <w:rFonts w:ascii="Century Gothic" w:hAnsi="Century Gothic" w:cs="Arial"/>
        </w:rPr>
      </w:pPr>
      <w:r w:rsidRPr="005F4814">
        <w:rPr>
          <w:rFonts w:ascii="Century Gothic" w:hAnsi="Century Gothic" w:cs="Arial"/>
        </w:rPr>
        <w:t>CLEP</w:t>
      </w:r>
      <w:r w:rsidR="006D6882" w:rsidRPr="005F4814">
        <w:rPr>
          <w:rFonts w:ascii="Century Gothic" w:hAnsi="Century Gothic" w:cs="Arial"/>
        </w:rPr>
        <w:t xml:space="preserve">’s Executive </w:t>
      </w:r>
      <w:r w:rsidRPr="005F4814">
        <w:rPr>
          <w:rFonts w:ascii="Century Gothic" w:hAnsi="Century Gothic" w:cs="Arial"/>
        </w:rPr>
        <w:t>will promptly allow the Member to inspect a</w:t>
      </w:r>
      <w:r w:rsidR="0095394B" w:rsidRPr="005F4814">
        <w:rPr>
          <w:rFonts w:ascii="Century Gothic" w:hAnsi="Century Gothic" w:cs="Arial"/>
        </w:rPr>
        <w:t xml:space="preserve">nd take copies of any papers, </w:t>
      </w:r>
      <w:r w:rsidRPr="005F4814">
        <w:rPr>
          <w:rFonts w:ascii="Century Gothic" w:hAnsi="Century Gothic" w:cs="Arial"/>
        </w:rPr>
        <w:t>documents and other information relating to CLEP’s affairs. Af</w:t>
      </w:r>
      <w:r w:rsidR="0095394B" w:rsidRPr="005F4814">
        <w:rPr>
          <w:rFonts w:ascii="Century Gothic" w:hAnsi="Century Gothic" w:cs="Arial"/>
        </w:rPr>
        <w:t xml:space="preserve">ter the Member ceases to be a </w:t>
      </w:r>
      <w:r w:rsidRPr="005F4814">
        <w:rPr>
          <w:rFonts w:ascii="Century Gothic" w:hAnsi="Century Gothic" w:cs="Arial"/>
        </w:rPr>
        <w:t xml:space="preserve">Member, the following rules shall apply in relation to </w:t>
      </w:r>
      <w:r w:rsidR="005F23A0">
        <w:rPr>
          <w:rFonts w:ascii="Century Gothic" w:hAnsi="Century Gothic" w:cs="Arial"/>
        </w:rPr>
        <w:t>the Member’s right of access.</w:t>
      </w:r>
    </w:p>
    <w:p w:rsidR="00D26A18" w:rsidRPr="005F4814" w:rsidRDefault="00D26A18" w:rsidP="0026072D">
      <w:pPr>
        <w:pStyle w:val="ListParagraph"/>
        <w:numPr>
          <w:ilvl w:val="0"/>
          <w:numId w:val="47"/>
        </w:numPr>
        <w:tabs>
          <w:tab w:val="num" w:pos="720"/>
        </w:tabs>
        <w:rPr>
          <w:rFonts w:ascii="Century Gothic" w:hAnsi="Century Gothic" w:cs="Arial"/>
        </w:rPr>
      </w:pPr>
      <w:r w:rsidRPr="005F4814">
        <w:rPr>
          <w:rFonts w:ascii="Century Gothic" w:hAnsi="Century Gothic" w:cs="Arial"/>
        </w:rPr>
        <w:t>The right of access continues for six years after the date on wh</w:t>
      </w:r>
      <w:r w:rsidR="0095394B" w:rsidRPr="005F4814">
        <w:rPr>
          <w:rFonts w:ascii="Century Gothic" w:hAnsi="Century Gothic" w:cs="Arial"/>
        </w:rPr>
        <w:t xml:space="preserve">ich the Member ceases to be a  </w:t>
      </w:r>
      <w:r w:rsidRPr="005F4814">
        <w:rPr>
          <w:rFonts w:ascii="Century Gothic" w:hAnsi="Century Gothic" w:cs="Arial"/>
        </w:rPr>
        <w:t>Member of CLEP, but only in relation to papers, documents or o</w:t>
      </w:r>
      <w:r w:rsidR="0095394B" w:rsidRPr="005F4814">
        <w:rPr>
          <w:rFonts w:ascii="Century Gothic" w:hAnsi="Century Gothic" w:cs="Arial"/>
        </w:rPr>
        <w:t>ther information to which the  M</w:t>
      </w:r>
      <w:r w:rsidRPr="005F4814">
        <w:rPr>
          <w:rFonts w:ascii="Century Gothic" w:hAnsi="Century Gothic" w:cs="Arial"/>
        </w:rPr>
        <w:t xml:space="preserve">ember was entitled to have access while a Member of CLEP.  </w:t>
      </w:r>
    </w:p>
    <w:p w:rsidR="00D26A18" w:rsidRPr="005F4814" w:rsidRDefault="00D26A18" w:rsidP="0026072D">
      <w:pPr>
        <w:pStyle w:val="ListParagraph"/>
        <w:numPr>
          <w:ilvl w:val="0"/>
          <w:numId w:val="47"/>
        </w:numPr>
        <w:tabs>
          <w:tab w:val="num" w:pos="720"/>
        </w:tabs>
        <w:rPr>
          <w:rFonts w:ascii="Century Gothic" w:hAnsi="Century Gothic" w:cs="Arial"/>
        </w:rPr>
      </w:pPr>
      <w:r w:rsidRPr="005F4814">
        <w:rPr>
          <w:rFonts w:ascii="Century Gothic" w:hAnsi="Century Gothic" w:cs="Arial"/>
        </w:rPr>
        <w:t xml:space="preserve">The right of access is limited to information that the Member reasonably believes may be relevant to a circumstance, claim or proceeding against the Member in </w:t>
      </w:r>
      <w:r w:rsidR="0095394B" w:rsidRPr="005F4814">
        <w:rPr>
          <w:rFonts w:ascii="Century Gothic" w:hAnsi="Century Gothic" w:cs="Arial"/>
        </w:rPr>
        <w:t>the capacity of Member of C</w:t>
      </w:r>
      <w:r w:rsidRPr="005F4814">
        <w:rPr>
          <w:rFonts w:ascii="Century Gothic" w:hAnsi="Century Gothic" w:cs="Arial"/>
        </w:rPr>
        <w:t xml:space="preserve">LEP.  </w:t>
      </w:r>
    </w:p>
    <w:p w:rsidR="00AF0324" w:rsidRPr="005F4814" w:rsidRDefault="00D26A18" w:rsidP="0026072D">
      <w:pPr>
        <w:pStyle w:val="ListParagraph"/>
        <w:numPr>
          <w:ilvl w:val="0"/>
          <w:numId w:val="47"/>
        </w:numPr>
        <w:tabs>
          <w:tab w:val="num" w:pos="720"/>
        </w:tabs>
        <w:rPr>
          <w:rFonts w:ascii="Century Gothic" w:hAnsi="Century Gothic" w:cs="Arial"/>
        </w:rPr>
      </w:pPr>
      <w:r w:rsidRPr="005F4814">
        <w:rPr>
          <w:rFonts w:ascii="Century Gothic" w:hAnsi="Century Gothic" w:cs="Arial"/>
        </w:rPr>
        <w:t>CLEP support team will provide access without charge to, and co</w:t>
      </w:r>
      <w:r w:rsidR="0095394B" w:rsidRPr="005F4814">
        <w:rPr>
          <w:rFonts w:ascii="Century Gothic" w:hAnsi="Century Gothic" w:cs="Arial"/>
        </w:rPr>
        <w:t xml:space="preserve">pies of any papers, documents </w:t>
      </w:r>
      <w:r w:rsidRPr="005F4814">
        <w:rPr>
          <w:rFonts w:ascii="Century Gothic" w:hAnsi="Century Gothic" w:cs="Arial"/>
        </w:rPr>
        <w:t>or other information reasonably required by the Member.</w:t>
      </w:r>
      <w:r w:rsidR="0095394B" w:rsidRPr="005F4814">
        <w:rPr>
          <w:rFonts w:ascii="Century Gothic" w:hAnsi="Century Gothic" w:cs="Arial"/>
        </w:rPr>
        <w:t xml:space="preserve">  </w:t>
      </w:r>
    </w:p>
    <w:p w:rsidR="00941FAF" w:rsidRPr="005F4814" w:rsidRDefault="00941FAF" w:rsidP="00D97AE3">
      <w:pPr>
        <w:tabs>
          <w:tab w:val="num" w:pos="720"/>
        </w:tabs>
        <w:rPr>
          <w:rFonts w:ascii="Century Gothic" w:hAnsi="Century Gothic" w:cs="Arial"/>
          <w:b/>
        </w:rPr>
      </w:pPr>
      <w:r w:rsidRPr="005F4814">
        <w:rPr>
          <w:rFonts w:ascii="Century Gothic" w:hAnsi="Century Gothic" w:cs="Arial"/>
          <w:b/>
        </w:rPr>
        <w:t>ANNUAL GENERAL MEETING</w:t>
      </w:r>
    </w:p>
    <w:p w:rsidR="007014CF" w:rsidRPr="005F4814" w:rsidRDefault="00941FAF" w:rsidP="00D97AE3">
      <w:pPr>
        <w:rPr>
          <w:rFonts w:ascii="Century Gothic" w:hAnsi="Century Gothic" w:cs="Arial"/>
        </w:rPr>
      </w:pPr>
      <w:r w:rsidRPr="005F4814">
        <w:rPr>
          <w:rFonts w:ascii="Century Gothic" w:hAnsi="Century Gothic" w:cs="Arial"/>
        </w:rPr>
        <w:t xml:space="preserve">The Annual General Meeting of the LEP will </w:t>
      </w:r>
      <w:r w:rsidR="007014CF" w:rsidRPr="005F4814">
        <w:rPr>
          <w:rFonts w:ascii="Century Gothic" w:hAnsi="Century Gothic" w:cs="Arial"/>
        </w:rPr>
        <w:t xml:space="preserve">ordinarily be held in October of each year, to allow for the presentation of audited accounts. </w:t>
      </w:r>
      <w:r w:rsidR="003B043A" w:rsidRPr="005F4814">
        <w:rPr>
          <w:rFonts w:ascii="Century Gothic" w:hAnsi="Century Gothic" w:cs="Arial"/>
        </w:rPr>
        <w:t xml:space="preserve">On issues that require a vote only CLEP Board members will be entitled to vote. </w:t>
      </w:r>
    </w:p>
    <w:p w:rsidR="00941FAF" w:rsidRPr="005F4814" w:rsidRDefault="007014CF" w:rsidP="00D97AE3">
      <w:pPr>
        <w:rPr>
          <w:rFonts w:ascii="Century Gothic" w:hAnsi="Century Gothic" w:cs="Arial"/>
        </w:rPr>
      </w:pPr>
      <w:r w:rsidRPr="005F4814">
        <w:rPr>
          <w:rFonts w:ascii="Century Gothic" w:hAnsi="Century Gothic" w:cs="Arial"/>
        </w:rPr>
        <w:t xml:space="preserve">The AGM will be a public, open meeting, which will be widely advertised in advance, to ensure the widest possible attendance. This will be by editorial, advertorial and social media, plus through all existing networks. </w:t>
      </w:r>
    </w:p>
    <w:p w:rsidR="006D6882" w:rsidRPr="005F4814" w:rsidRDefault="006D6882" w:rsidP="00D97AE3">
      <w:pPr>
        <w:rPr>
          <w:rFonts w:ascii="Century Gothic" w:hAnsi="Century Gothic" w:cs="Arial"/>
        </w:rPr>
      </w:pPr>
      <w:r w:rsidRPr="005F4814">
        <w:rPr>
          <w:rFonts w:ascii="Century Gothic" w:hAnsi="Century Gothic" w:cs="Arial"/>
        </w:rPr>
        <w:t xml:space="preserve">In terms of the ratification of appointments, this will take place in a closed session prior to the start of the open, public Annual General Meeting, given that only CLEP Board members are entitled to vote. </w:t>
      </w:r>
      <w:r w:rsidR="005A197C" w:rsidRPr="005F4814">
        <w:rPr>
          <w:rFonts w:ascii="Century Gothic" w:hAnsi="Century Gothic" w:cs="Arial"/>
        </w:rPr>
        <w:t xml:space="preserve">This closed session will operate under Part 2 arrangements. </w:t>
      </w:r>
    </w:p>
    <w:p w:rsidR="00941FAF" w:rsidRPr="005F4814" w:rsidRDefault="00941FAF" w:rsidP="00D97AE3">
      <w:pPr>
        <w:rPr>
          <w:rFonts w:ascii="Century Gothic" w:hAnsi="Century Gothic" w:cs="Arial"/>
        </w:rPr>
      </w:pPr>
      <w:r w:rsidRPr="005F4814">
        <w:rPr>
          <w:rFonts w:ascii="Century Gothic" w:hAnsi="Century Gothic" w:cs="Arial"/>
        </w:rPr>
        <w:t>The business at the Annual General Meeting will be</w:t>
      </w:r>
      <w:r w:rsidR="00B930B0" w:rsidRPr="005F4814">
        <w:rPr>
          <w:rFonts w:ascii="Century Gothic" w:hAnsi="Century Gothic" w:cs="Arial"/>
        </w:rPr>
        <w:t>:</w:t>
      </w:r>
    </w:p>
    <w:p w:rsidR="00941FAF" w:rsidRPr="005F4814" w:rsidRDefault="00C573B1" w:rsidP="00D97AE3">
      <w:pPr>
        <w:numPr>
          <w:ilvl w:val="0"/>
          <w:numId w:val="13"/>
        </w:numPr>
        <w:rPr>
          <w:rFonts w:ascii="Century Gothic" w:hAnsi="Century Gothic" w:cs="Arial"/>
        </w:rPr>
      </w:pPr>
      <w:r w:rsidRPr="005F4814">
        <w:rPr>
          <w:rFonts w:ascii="Century Gothic" w:hAnsi="Century Gothic" w:cs="Arial"/>
        </w:rPr>
        <w:t xml:space="preserve">Notifying the </w:t>
      </w:r>
      <w:r w:rsidR="00B930B0" w:rsidRPr="005F4814">
        <w:rPr>
          <w:rFonts w:ascii="Century Gothic" w:hAnsi="Century Gothic" w:cs="Arial"/>
        </w:rPr>
        <w:t>Appointment of the Chairman, during his/her year of appointment or re-appointment</w:t>
      </w:r>
      <w:r w:rsidR="005F23A0">
        <w:rPr>
          <w:rFonts w:ascii="Century Gothic" w:hAnsi="Century Gothic" w:cs="Arial"/>
        </w:rPr>
        <w:t>.</w:t>
      </w:r>
    </w:p>
    <w:p w:rsidR="00941FAF" w:rsidRPr="005F4814" w:rsidRDefault="00C573B1" w:rsidP="00D97AE3">
      <w:pPr>
        <w:numPr>
          <w:ilvl w:val="0"/>
          <w:numId w:val="13"/>
        </w:numPr>
        <w:rPr>
          <w:rFonts w:ascii="Century Gothic" w:hAnsi="Century Gothic" w:cs="Arial"/>
        </w:rPr>
      </w:pPr>
      <w:r w:rsidRPr="005F4814">
        <w:rPr>
          <w:rFonts w:ascii="Century Gothic" w:hAnsi="Century Gothic" w:cs="Arial"/>
        </w:rPr>
        <w:t xml:space="preserve">Notifying </w:t>
      </w:r>
      <w:r w:rsidR="00941FAF" w:rsidRPr="005F4814">
        <w:rPr>
          <w:rFonts w:ascii="Century Gothic" w:hAnsi="Century Gothic" w:cs="Arial"/>
        </w:rPr>
        <w:t xml:space="preserve">the Appointment of a </w:t>
      </w:r>
      <w:r w:rsidRPr="005F4814">
        <w:rPr>
          <w:rFonts w:ascii="Century Gothic" w:hAnsi="Century Gothic" w:cs="Arial"/>
        </w:rPr>
        <w:t>Deputy</w:t>
      </w:r>
      <w:r w:rsidR="00941FAF" w:rsidRPr="005F4814">
        <w:rPr>
          <w:rFonts w:ascii="Century Gothic" w:hAnsi="Century Gothic" w:cs="Arial"/>
        </w:rPr>
        <w:t xml:space="preserve"> Chairman from the </w:t>
      </w:r>
      <w:r w:rsidR="00B930B0" w:rsidRPr="005F4814">
        <w:rPr>
          <w:rFonts w:ascii="Century Gothic" w:hAnsi="Century Gothic" w:cs="Arial"/>
        </w:rPr>
        <w:t>p</w:t>
      </w:r>
      <w:r w:rsidR="00941FAF" w:rsidRPr="005F4814">
        <w:rPr>
          <w:rFonts w:ascii="Century Gothic" w:hAnsi="Century Gothic" w:cs="Arial"/>
        </w:rPr>
        <w:t>rivate sector members</w:t>
      </w:r>
      <w:r w:rsidR="00B930B0" w:rsidRPr="005F4814">
        <w:rPr>
          <w:rFonts w:ascii="Century Gothic" w:hAnsi="Century Gothic" w:cs="Arial"/>
        </w:rPr>
        <w:t xml:space="preserve"> of the Board, in the year of his/her appointment</w:t>
      </w:r>
      <w:r w:rsidR="00DB4CF0" w:rsidRPr="005F4814">
        <w:rPr>
          <w:rFonts w:ascii="Century Gothic" w:hAnsi="Century Gothic" w:cs="Arial"/>
        </w:rPr>
        <w:t xml:space="preserve"> or re-appointment</w:t>
      </w:r>
      <w:r w:rsidR="005F23A0">
        <w:rPr>
          <w:rFonts w:ascii="Century Gothic" w:hAnsi="Century Gothic" w:cs="Arial"/>
        </w:rPr>
        <w:t>.</w:t>
      </w:r>
    </w:p>
    <w:p w:rsidR="00941FAF" w:rsidRPr="005F4814" w:rsidRDefault="00C573B1" w:rsidP="00D97AE3">
      <w:pPr>
        <w:numPr>
          <w:ilvl w:val="0"/>
          <w:numId w:val="13"/>
        </w:numPr>
        <w:rPr>
          <w:rFonts w:ascii="Century Gothic" w:hAnsi="Century Gothic" w:cs="Arial"/>
        </w:rPr>
      </w:pPr>
      <w:r w:rsidRPr="005F4814">
        <w:rPr>
          <w:rFonts w:ascii="Century Gothic" w:hAnsi="Century Gothic" w:cs="Arial"/>
        </w:rPr>
        <w:t xml:space="preserve">Notifying </w:t>
      </w:r>
      <w:r w:rsidR="00941FAF" w:rsidRPr="005F4814">
        <w:rPr>
          <w:rFonts w:ascii="Century Gothic" w:hAnsi="Century Gothic" w:cs="Arial"/>
        </w:rPr>
        <w:t>the Appointment of a Vice Chairman from the Public sector members as selected by the Cumbria Leaders Board</w:t>
      </w:r>
      <w:r w:rsidR="00B930B0" w:rsidRPr="005F4814">
        <w:rPr>
          <w:rFonts w:ascii="Century Gothic" w:hAnsi="Century Gothic" w:cs="Arial"/>
        </w:rPr>
        <w:t xml:space="preserve"> in the year of his/her appointment</w:t>
      </w:r>
      <w:r w:rsidR="005F23A0">
        <w:rPr>
          <w:rFonts w:ascii="Century Gothic" w:hAnsi="Century Gothic" w:cs="Arial"/>
        </w:rPr>
        <w:t>.</w:t>
      </w:r>
    </w:p>
    <w:p w:rsidR="00941FAF" w:rsidRPr="005F4814" w:rsidRDefault="006D6882" w:rsidP="00D97AE3">
      <w:pPr>
        <w:numPr>
          <w:ilvl w:val="0"/>
          <w:numId w:val="13"/>
        </w:numPr>
        <w:rPr>
          <w:rFonts w:ascii="Century Gothic" w:hAnsi="Century Gothic" w:cs="Arial"/>
        </w:rPr>
      </w:pPr>
      <w:r w:rsidRPr="005F4814">
        <w:rPr>
          <w:rFonts w:ascii="Century Gothic" w:hAnsi="Century Gothic" w:cs="Arial"/>
        </w:rPr>
        <w:t xml:space="preserve">Present </w:t>
      </w:r>
      <w:r w:rsidR="00941FAF" w:rsidRPr="005F4814">
        <w:rPr>
          <w:rFonts w:ascii="Century Gothic" w:hAnsi="Century Gothic" w:cs="Arial"/>
        </w:rPr>
        <w:t>the annual accounts of the LEP</w:t>
      </w:r>
      <w:r w:rsidR="005F23A0">
        <w:rPr>
          <w:rFonts w:ascii="Century Gothic" w:hAnsi="Century Gothic" w:cs="Arial"/>
        </w:rPr>
        <w:t>.</w:t>
      </w:r>
    </w:p>
    <w:p w:rsidR="00941FAF" w:rsidRPr="005F4814" w:rsidRDefault="00941FAF" w:rsidP="00D97AE3">
      <w:pPr>
        <w:numPr>
          <w:ilvl w:val="0"/>
          <w:numId w:val="13"/>
        </w:numPr>
        <w:rPr>
          <w:rFonts w:ascii="Century Gothic" w:hAnsi="Century Gothic" w:cs="Arial"/>
        </w:rPr>
      </w:pPr>
      <w:r w:rsidRPr="005F4814">
        <w:rPr>
          <w:rFonts w:ascii="Century Gothic" w:hAnsi="Century Gothic" w:cs="Arial"/>
        </w:rPr>
        <w:t>To receive report</w:t>
      </w:r>
      <w:r w:rsidR="00B930B0" w:rsidRPr="005F4814">
        <w:rPr>
          <w:rFonts w:ascii="Century Gothic" w:hAnsi="Century Gothic" w:cs="Arial"/>
        </w:rPr>
        <w:t>s from the S</w:t>
      </w:r>
      <w:r w:rsidRPr="005F4814">
        <w:rPr>
          <w:rFonts w:ascii="Century Gothic" w:hAnsi="Century Gothic" w:cs="Arial"/>
        </w:rPr>
        <w:t xml:space="preserve">crutiny </w:t>
      </w:r>
      <w:r w:rsidR="00B930B0" w:rsidRPr="005F4814">
        <w:rPr>
          <w:rFonts w:ascii="Century Gothic" w:hAnsi="Century Gothic" w:cs="Arial"/>
        </w:rPr>
        <w:t>C</w:t>
      </w:r>
      <w:r w:rsidRPr="005F4814">
        <w:rPr>
          <w:rFonts w:ascii="Century Gothic" w:hAnsi="Century Gothic" w:cs="Arial"/>
        </w:rPr>
        <w:t>ommittee</w:t>
      </w:r>
      <w:r w:rsidR="00B930B0" w:rsidRPr="005F4814">
        <w:rPr>
          <w:rFonts w:ascii="Century Gothic" w:hAnsi="Century Gothic" w:cs="Arial"/>
        </w:rPr>
        <w:t>s</w:t>
      </w:r>
      <w:r w:rsidR="005F23A0">
        <w:rPr>
          <w:rFonts w:ascii="Century Gothic" w:hAnsi="Century Gothic" w:cs="Arial"/>
        </w:rPr>
        <w:t>.</w:t>
      </w:r>
    </w:p>
    <w:p w:rsidR="00B930B0" w:rsidRPr="005F4814" w:rsidRDefault="00B930B0" w:rsidP="00D97AE3">
      <w:pPr>
        <w:numPr>
          <w:ilvl w:val="0"/>
          <w:numId w:val="13"/>
        </w:numPr>
        <w:rPr>
          <w:rFonts w:ascii="Century Gothic" w:hAnsi="Century Gothic" w:cs="Arial"/>
        </w:rPr>
      </w:pPr>
      <w:r w:rsidRPr="005F4814">
        <w:rPr>
          <w:rFonts w:ascii="Century Gothic" w:hAnsi="Century Gothic" w:cs="Arial"/>
        </w:rPr>
        <w:t>Receive an economic ‘state of the nation’ outlining progress on delivering KPIs</w:t>
      </w:r>
      <w:r w:rsidR="005F23A0">
        <w:rPr>
          <w:rFonts w:ascii="Century Gothic" w:hAnsi="Century Gothic" w:cs="Arial"/>
        </w:rPr>
        <w:t>.</w:t>
      </w:r>
    </w:p>
    <w:p w:rsidR="00B930B0" w:rsidRPr="005F4814" w:rsidRDefault="00B930B0" w:rsidP="00D97AE3">
      <w:pPr>
        <w:numPr>
          <w:ilvl w:val="0"/>
          <w:numId w:val="13"/>
        </w:numPr>
        <w:rPr>
          <w:rFonts w:ascii="Century Gothic" w:hAnsi="Century Gothic" w:cs="Arial"/>
        </w:rPr>
      </w:pPr>
      <w:r w:rsidRPr="005F4814">
        <w:rPr>
          <w:rFonts w:ascii="Century Gothic" w:hAnsi="Century Gothic" w:cs="Arial"/>
        </w:rPr>
        <w:t xml:space="preserve">Review </w:t>
      </w:r>
      <w:r w:rsidR="004A5818" w:rsidRPr="005F4814">
        <w:rPr>
          <w:rFonts w:ascii="Century Gothic" w:hAnsi="Century Gothic" w:cs="Arial"/>
        </w:rPr>
        <w:t>CLEP</w:t>
      </w:r>
      <w:r w:rsidRPr="005F4814">
        <w:rPr>
          <w:rFonts w:ascii="Century Gothic" w:hAnsi="Century Gothic" w:cs="Arial"/>
        </w:rPr>
        <w:t>’s previous year’s performance</w:t>
      </w:r>
      <w:r w:rsidR="005F23A0">
        <w:rPr>
          <w:rFonts w:ascii="Century Gothic" w:hAnsi="Century Gothic" w:cs="Arial"/>
        </w:rPr>
        <w:t>.</w:t>
      </w:r>
    </w:p>
    <w:p w:rsidR="00B930B0" w:rsidRPr="005F4814" w:rsidRDefault="00B930B0" w:rsidP="00D97AE3">
      <w:pPr>
        <w:numPr>
          <w:ilvl w:val="0"/>
          <w:numId w:val="13"/>
        </w:numPr>
        <w:rPr>
          <w:rFonts w:ascii="Century Gothic" w:hAnsi="Century Gothic" w:cs="Arial"/>
        </w:rPr>
      </w:pPr>
      <w:r w:rsidRPr="005F4814">
        <w:rPr>
          <w:rFonts w:ascii="Century Gothic" w:hAnsi="Century Gothic" w:cs="Arial"/>
        </w:rPr>
        <w:t>Receive a report on the future business priorities</w:t>
      </w:r>
      <w:r w:rsidR="005F23A0">
        <w:rPr>
          <w:rFonts w:ascii="Century Gothic" w:hAnsi="Century Gothic" w:cs="Arial"/>
        </w:rPr>
        <w:t>.</w:t>
      </w:r>
    </w:p>
    <w:p w:rsidR="00B930B0" w:rsidRPr="005F4814" w:rsidRDefault="00B930B0" w:rsidP="00D97AE3">
      <w:pPr>
        <w:numPr>
          <w:ilvl w:val="0"/>
          <w:numId w:val="13"/>
        </w:numPr>
        <w:rPr>
          <w:rFonts w:ascii="Century Gothic" w:hAnsi="Century Gothic" w:cs="Arial"/>
        </w:rPr>
      </w:pPr>
      <w:r w:rsidRPr="005F4814">
        <w:rPr>
          <w:rFonts w:ascii="Century Gothic" w:hAnsi="Century Gothic" w:cs="Arial"/>
        </w:rPr>
        <w:lastRenderedPageBreak/>
        <w:t>Inviting questions from the stakeholders and the public on issues of concern</w:t>
      </w:r>
      <w:r w:rsidR="005F23A0">
        <w:rPr>
          <w:rFonts w:ascii="Century Gothic" w:hAnsi="Century Gothic" w:cs="Arial"/>
        </w:rPr>
        <w:t>.</w:t>
      </w:r>
    </w:p>
    <w:p w:rsidR="001A5107" w:rsidRPr="005F4814" w:rsidRDefault="001A5107" w:rsidP="00D97AE3">
      <w:pPr>
        <w:rPr>
          <w:rFonts w:ascii="Century Gothic" w:hAnsi="Century Gothic" w:cs="Arial"/>
          <w:b/>
        </w:rPr>
      </w:pPr>
      <w:r w:rsidRPr="005F4814">
        <w:rPr>
          <w:rFonts w:ascii="Century Gothic" w:hAnsi="Century Gothic" w:cs="Arial"/>
          <w:b/>
        </w:rPr>
        <w:t>REVIEW</w:t>
      </w:r>
    </w:p>
    <w:p w:rsidR="001A5107" w:rsidRPr="005F4814" w:rsidRDefault="001A5107" w:rsidP="00D97AE3">
      <w:pPr>
        <w:rPr>
          <w:rFonts w:ascii="Century Gothic" w:hAnsi="Century Gothic" w:cs="Arial"/>
        </w:rPr>
      </w:pPr>
      <w:r w:rsidRPr="005F4814">
        <w:rPr>
          <w:rFonts w:ascii="Century Gothic" w:hAnsi="Century Gothic" w:cs="Arial"/>
        </w:rPr>
        <w:t xml:space="preserve">These Terms of </w:t>
      </w:r>
      <w:r w:rsidR="00B44649" w:rsidRPr="005F4814">
        <w:rPr>
          <w:rFonts w:ascii="Century Gothic" w:hAnsi="Century Gothic" w:cs="Arial"/>
        </w:rPr>
        <w:t>R</w:t>
      </w:r>
      <w:r w:rsidRPr="005F4814">
        <w:rPr>
          <w:rFonts w:ascii="Century Gothic" w:hAnsi="Century Gothic" w:cs="Arial"/>
        </w:rPr>
        <w:t xml:space="preserve">eference will be reviewed </w:t>
      </w:r>
      <w:r w:rsidR="00B44649" w:rsidRPr="005F4814">
        <w:rPr>
          <w:rFonts w:ascii="Century Gothic" w:hAnsi="Century Gothic" w:cs="Arial"/>
        </w:rPr>
        <w:t>on an annual basis, or as and when felt appropriate</w:t>
      </w:r>
      <w:r w:rsidR="00BD0E4C" w:rsidRPr="005F4814">
        <w:rPr>
          <w:rFonts w:ascii="Century Gothic" w:hAnsi="Century Gothic" w:cs="Arial"/>
        </w:rPr>
        <w:t>,</w:t>
      </w:r>
      <w:r w:rsidR="00B44649" w:rsidRPr="005F4814">
        <w:rPr>
          <w:rFonts w:ascii="Century Gothic" w:hAnsi="Century Gothic" w:cs="Arial"/>
        </w:rPr>
        <w:t xml:space="preserve"> by the Chair and the Board. </w:t>
      </w:r>
    </w:p>
    <w:p w:rsidR="006F20A5" w:rsidRPr="005F4814" w:rsidRDefault="006F20A5" w:rsidP="00D97AE3">
      <w:pPr>
        <w:rPr>
          <w:rFonts w:ascii="Century Gothic" w:hAnsi="Century Gothic" w:cs="Arial"/>
        </w:rPr>
      </w:pPr>
    </w:p>
    <w:p w:rsidR="001A5107" w:rsidRPr="005F4814" w:rsidRDefault="001A5107" w:rsidP="00D97AE3">
      <w:pPr>
        <w:rPr>
          <w:rFonts w:ascii="Century Gothic" w:hAnsi="Century Gothic" w:cs="Arial"/>
        </w:rPr>
      </w:pPr>
      <w:r w:rsidRPr="005F4814">
        <w:rPr>
          <w:rFonts w:ascii="Century Gothic" w:hAnsi="Century Gothic" w:cs="Arial"/>
        </w:rPr>
        <w:br w:type="page"/>
      </w:r>
    </w:p>
    <w:p w:rsidR="006F20A5" w:rsidRPr="00D97AE3" w:rsidRDefault="001A5107" w:rsidP="00D97AE3">
      <w:pPr>
        <w:jc w:val="center"/>
        <w:rPr>
          <w:rFonts w:ascii="Century Gothic" w:hAnsi="Century Gothic" w:cs="Arial"/>
          <w:b/>
          <w:color w:val="871054"/>
        </w:rPr>
      </w:pPr>
      <w:r w:rsidRPr="00D97AE3">
        <w:rPr>
          <w:rFonts w:ascii="Century Gothic" w:hAnsi="Century Gothic" w:cs="Arial"/>
          <w:b/>
          <w:color w:val="871054"/>
        </w:rPr>
        <w:lastRenderedPageBreak/>
        <w:t>ESIF COMMITTEE TERMS OF REFERENCE</w:t>
      </w:r>
    </w:p>
    <w:p w:rsidR="00753628" w:rsidRPr="005F4814" w:rsidRDefault="00753628" w:rsidP="00D97AE3">
      <w:pPr>
        <w:rPr>
          <w:rFonts w:ascii="Century Gothic" w:hAnsi="Century Gothic" w:cs="Arial"/>
        </w:rPr>
      </w:pPr>
    </w:p>
    <w:p w:rsidR="00D65462" w:rsidRPr="005F4814" w:rsidRDefault="00D65462" w:rsidP="00D97AE3">
      <w:pPr>
        <w:rPr>
          <w:rFonts w:ascii="Century Gothic" w:hAnsi="Century Gothic" w:cs="Arial"/>
        </w:rPr>
      </w:pPr>
    </w:p>
    <w:p w:rsidR="00D65462" w:rsidRPr="005F4814" w:rsidRDefault="00D65462" w:rsidP="00D97AE3">
      <w:pPr>
        <w:rPr>
          <w:rFonts w:ascii="Century Gothic" w:hAnsi="Century Gothic" w:cs="Arial"/>
        </w:rPr>
      </w:pPr>
    </w:p>
    <w:p w:rsidR="00D65462" w:rsidRPr="005F4814" w:rsidRDefault="00D65462" w:rsidP="00D97AE3">
      <w:pPr>
        <w:rPr>
          <w:rFonts w:ascii="Century Gothic" w:hAnsi="Century Gothic" w:cs="Arial"/>
        </w:rPr>
      </w:pPr>
    </w:p>
    <w:p w:rsidR="00D65462" w:rsidRPr="00D97AE3" w:rsidRDefault="00D65462" w:rsidP="00D97AE3">
      <w:pPr>
        <w:rPr>
          <w:rFonts w:ascii="Century Gothic" w:hAnsi="Century Gothic" w:cs="Arial"/>
          <w:color w:val="871054"/>
        </w:rPr>
      </w:pPr>
    </w:p>
    <w:p w:rsidR="00D65462" w:rsidRPr="00D97AE3" w:rsidRDefault="00D65462" w:rsidP="00D97AE3">
      <w:pPr>
        <w:jc w:val="center"/>
        <w:rPr>
          <w:rFonts w:ascii="Century Gothic" w:hAnsi="Century Gothic" w:cs="Arial"/>
          <w:b/>
          <w:color w:val="871054"/>
        </w:rPr>
      </w:pPr>
      <w:r w:rsidRPr="00D97AE3">
        <w:rPr>
          <w:rFonts w:ascii="Century Gothic" w:hAnsi="Century Gothic" w:cs="Arial"/>
          <w:b/>
          <w:color w:val="871054"/>
        </w:rPr>
        <w:t xml:space="preserve">National Standard </w:t>
      </w:r>
      <w:r w:rsidR="00C51EFC" w:rsidRPr="00D97AE3">
        <w:rPr>
          <w:rFonts w:ascii="Century Gothic" w:hAnsi="Century Gothic" w:cs="Arial"/>
          <w:b/>
          <w:color w:val="871054"/>
        </w:rPr>
        <w:t>ToRs</w:t>
      </w:r>
      <w:r w:rsidRPr="00D97AE3">
        <w:rPr>
          <w:rFonts w:ascii="Century Gothic" w:hAnsi="Century Gothic" w:cs="Arial"/>
          <w:b/>
          <w:color w:val="871054"/>
        </w:rPr>
        <w:t xml:space="preserve"> </w:t>
      </w: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53628" w:rsidRPr="005F4814" w:rsidRDefault="00753628"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702322" w:rsidRPr="005F4814" w:rsidRDefault="00702322" w:rsidP="00D97AE3">
      <w:pPr>
        <w:rPr>
          <w:rFonts w:ascii="Century Gothic" w:hAnsi="Century Gothic" w:cs="Arial"/>
        </w:rPr>
      </w:pPr>
    </w:p>
    <w:p w:rsidR="00D97AE3" w:rsidRDefault="00D97AE3" w:rsidP="00D97AE3">
      <w:pPr>
        <w:rPr>
          <w:rFonts w:ascii="Century Gothic" w:hAnsi="Century Gothic" w:cs="Arial"/>
          <w:b/>
          <w:caps/>
          <w:color w:val="871054"/>
          <w:lang w:val="en-US"/>
        </w:rPr>
      </w:pPr>
      <w:r>
        <w:rPr>
          <w:rFonts w:ascii="Century Gothic" w:hAnsi="Century Gothic" w:cs="Arial"/>
          <w:b/>
          <w:caps/>
          <w:color w:val="871054"/>
          <w:lang w:val="en-US"/>
        </w:rPr>
        <w:br w:type="page"/>
      </w:r>
    </w:p>
    <w:p w:rsidR="00245C09" w:rsidRPr="00D97AE3" w:rsidRDefault="00245C09" w:rsidP="00D97AE3">
      <w:pPr>
        <w:jc w:val="center"/>
        <w:rPr>
          <w:rFonts w:ascii="Century Gothic" w:hAnsi="Century Gothic" w:cs="Arial"/>
          <w:b/>
          <w:bCs/>
          <w:caps/>
          <w:color w:val="871054"/>
          <w:lang w:val="en-US"/>
        </w:rPr>
      </w:pPr>
      <w:r w:rsidRPr="00D97AE3">
        <w:rPr>
          <w:rFonts w:ascii="Century Gothic" w:hAnsi="Century Gothic" w:cs="Arial"/>
          <w:b/>
          <w:caps/>
          <w:color w:val="871054"/>
          <w:lang w:val="en-US"/>
        </w:rPr>
        <w:lastRenderedPageBreak/>
        <w:t>Investment Panel Terms of Reference</w:t>
      </w:r>
    </w:p>
    <w:p w:rsidR="00245C09" w:rsidRPr="005F4814" w:rsidRDefault="00245C09" w:rsidP="00D97AE3">
      <w:pPr>
        <w:rPr>
          <w:rFonts w:ascii="Century Gothic" w:hAnsi="Century Gothic" w:cs="Arial"/>
          <w:b/>
          <w:caps/>
          <w:lang w:val="en-US"/>
        </w:rPr>
      </w:pPr>
      <w:r w:rsidRPr="005F4814">
        <w:rPr>
          <w:rFonts w:ascii="Century Gothic" w:hAnsi="Century Gothic" w:cs="Arial"/>
          <w:b/>
          <w:caps/>
          <w:lang w:val="en-US"/>
        </w:rPr>
        <w:t xml:space="preserve">Purpose </w:t>
      </w:r>
    </w:p>
    <w:p w:rsidR="00245C09" w:rsidRPr="005F4814" w:rsidRDefault="00245C09" w:rsidP="00D97AE3">
      <w:pPr>
        <w:rPr>
          <w:rFonts w:ascii="Century Gothic" w:hAnsi="Century Gothic" w:cs="Arial"/>
        </w:rPr>
      </w:pPr>
      <w:r w:rsidRPr="005F4814">
        <w:rPr>
          <w:rFonts w:ascii="Century Gothic" w:hAnsi="Century Gothic" w:cs="Arial"/>
        </w:rPr>
        <w:t xml:space="preserve">Cumbria LEP has responsibility for overseeing the delivery of a number of funding and finance programmes.  The LEP Board delegate’s decision making to the Investment Panel whose purpose is to provide oversight on the successful investment of these funding programmes to further the ambitions of Cumbria LEP’s Strategic Economic Plan and emerging Local Industrial Strategy. </w:t>
      </w:r>
    </w:p>
    <w:p w:rsidR="00245C09" w:rsidRPr="005F4814" w:rsidRDefault="00245C09" w:rsidP="00D97AE3">
      <w:pPr>
        <w:rPr>
          <w:rFonts w:ascii="Century Gothic" w:hAnsi="Century Gothic" w:cs="Arial"/>
        </w:rPr>
      </w:pPr>
      <w:r w:rsidRPr="005F4814">
        <w:rPr>
          <w:rFonts w:ascii="Century Gothic" w:hAnsi="Century Gothic" w:cs="Arial"/>
        </w:rPr>
        <w:t>The Panel aims to ensure the best use of public funding to support economic development, ensure robust and transparent appraisal processes are adhered to and report on progress to the LEP Board.</w:t>
      </w:r>
    </w:p>
    <w:p w:rsidR="00245C09" w:rsidRPr="005F4814" w:rsidRDefault="00245C09" w:rsidP="00D97AE3">
      <w:pPr>
        <w:rPr>
          <w:rFonts w:ascii="Century Gothic" w:hAnsi="Century Gothic" w:cs="Arial"/>
          <w:b/>
          <w:caps/>
          <w:lang w:val="en-US"/>
        </w:rPr>
      </w:pPr>
      <w:r w:rsidRPr="005F4814">
        <w:rPr>
          <w:rFonts w:ascii="Century Gothic" w:hAnsi="Century Gothic" w:cs="Arial"/>
          <w:b/>
          <w:caps/>
          <w:lang w:val="en-US"/>
        </w:rPr>
        <w:t xml:space="preserve">Role, duties and responsibilities </w:t>
      </w:r>
    </w:p>
    <w:p w:rsidR="00245C09" w:rsidRPr="005F4814" w:rsidRDefault="00245C09" w:rsidP="00D97AE3">
      <w:pPr>
        <w:rPr>
          <w:rFonts w:ascii="Century Gothic" w:hAnsi="Century Gothic" w:cs="Arial"/>
        </w:rPr>
      </w:pPr>
      <w:r w:rsidRPr="005F4814">
        <w:rPr>
          <w:rFonts w:ascii="Century Gothic" w:hAnsi="Century Gothic" w:cs="Arial"/>
        </w:rPr>
        <w:t>The Cumbria LEP Board has overall responsibility for the allocation of funding and for making investment decisions in line with investment guidance.</w:t>
      </w:r>
    </w:p>
    <w:p w:rsidR="00245C09" w:rsidRPr="005F4814" w:rsidRDefault="00245C09" w:rsidP="00D97AE3">
      <w:pPr>
        <w:rPr>
          <w:rFonts w:ascii="Century Gothic" w:hAnsi="Century Gothic" w:cs="Arial"/>
        </w:rPr>
      </w:pPr>
      <w:r w:rsidRPr="005F4814">
        <w:rPr>
          <w:rFonts w:ascii="Century Gothic" w:hAnsi="Century Gothic" w:cs="Arial"/>
        </w:rPr>
        <w:t xml:space="preserve">The functions and delegated powers of the Investment Panel are to: </w:t>
      </w:r>
    </w:p>
    <w:p w:rsidR="00245C09" w:rsidRPr="005F4814" w:rsidRDefault="002933CE" w:rsidP="0026072D">
      <w:pPr>
        <w:numPr>
          <w:ilvl w:val="0"/>
          <w:numId w:val="36"/>
        </w:numPr>
        <w:rPr>
          <w:rFonts w:ascii="Century Gothic" w:hAnsi="Century Gothic" w:cs="Arial"/>
        </w:rPr>
      </w:pPr>
      <w:r>
        <w:rPr>
          <w:rFonts w:ascii="Century Gothic" w:hAnsi="Century Gothic" w:cs="Arial"/>
        </w:rPr>
        <w:t>M</w:t>
      </w:r>
      <w:r w:rsidR="00245C09" w:rsidRPr="005F4814">
        <w:rPr>
          <w:rFonts w:ascii="Century Gothic" w:hAnsi="Century Gothic" w:cs="Arial"/>
        </w:rPr>
        <w:t>ake investment decisions on projects of up to £1,000,000 on behalf of the Cumbria LEP Board on all funding programmes delegated to the Investment Panel by the LEP Board, and working within the agreed tolerances authorised by the Board</w:t>
      </w:r>
      <w:r>
        <w:rPr>
          <w:rFonts w:ascii="Century Gothic" w:hAnsi="Century Gothic" w:cs="Arial"/>
        </w:rPr>
        <w:t>.</w:t>
      </w:r>
    </w:p>
    <w:p w:rsidR="00245C09" w:rsidRPr="005F4814" w:rsidRDefault="00245C09" w:rsidP="0026072D">
      <w:pPr>
        <w:numPr>
          <w:ilvl w:val="0"/>
          <w:numId w:val="36"/>
        </w:numPr>
        <w:rPr>
          <w:rFonts w:ascii="Century Gothic" w:hAnsi="Century Gothic" w:cs="Arial"/>
        </w:rPr>
      </w:pPr>
      <w:r w:rsidRPr="005F4814">
        <w:rPr>
          <w:rFonts w:ascii="Century Gothic" w:hAnsi="Century Gothic" w:cs="Arial"/>
        </w:rPr>
        <w:t>Changes to investment decisions within the agreed tolerances  as identified in the table below:</w:t>
      </w:r>
    </w:p>
    <w:tbl>
      <w:tblPr>
        <w:tblW w:w="0" w:type="auto"/>
        <w:tblInd w:w="108" w:type="dxa"/>
        <w:tblCellMar>
          <w:left w:w="0" w:type="dxa"/>
          <w:right w:w="0" w:type="dxa"/>
        </w:tblCellMar>
        <w:tblLook w:val="04A0" w:firstRow="1" w:lastRow="0" w:firstColumn="1" w:lastColumn="0" w:noHBand="0" w:noVBand="1"/>
      </w:tblPr>
      <w:tblGrid>
        <w:gridCol w:w="3978"/>
        <w:gridCol w:w="4921"/>
      </w:tblGrid>
      <w:tr w:rsidR="00245C09" w:rsidRPr="005F4814" w:rsidTr="005F4814">
        <w:tc>
          <w:tcPr>
            <w:tcW w:w="3992" w:type="dxa"/>
            <w:tcBorders>
              <w:top w:val="single" w:sz="8" w:space="0" w:color="auto"/>
              <w:left w:val="single" w:sz="8" w:space="0" w:color="auto"/>
              <w:bottom w:val="single" w:sz="8" w:space="0" w:color="auto"/>
              <w:right w:val="single" w:sz="8" w:space="0" w:color="auto"/>
            </w:tcBorders>
            <w:shd w:val="clear" w:color="auto" w:fill="035157"/>
            <w:tcMar>
              <w:top w:w="0" w:type="dxa"/>
              <w:left w:w="108" w:type="dxa"/>
              <w:bottom w:w="0" w:type="dxa"/>
              <w:right w:w="108" w:type="dxa"/>
            </w:tcMar>
            <w:hideMark/>
          </w:tcPr>
          <w:p w:rsidR="00245C09" w:rsidRPr="005F4814" w:rsidRDefault="00245C09" w:rsidP="00D97AE3">
            <w:pPr>
              <w:jc w:val="center"/>
              <w:rPr>
                <w:rFonts w:ascii="Century Gothic" w:hAnsi="Century Gothic" w:cs="Arial"/>
                <w:b/>
                <w:color w:val="FFFFFF" w:themeColor="background1"/>
              </w:rPr>
            </w:pPr>
            <w:r w:rsidRPr="005F4814">
              <w:rPr>
                <w:rFonts w:ascii="Century Gothic" w:hAnsi="Century Gothic" w:cs="Arial"/>
                <w:b/>
                <w:color w:val="FFFFFF" w:themeColor="background1"/>
              </w:rPr>
              <w:t>Change to investment decision</w:t>
            </w:r>
          </w:p>
        </w:tc>
        <w:tc>
          <w:tcPr>
            <w:tcW w:w="4939" w:type="dxa"/>
            <w:tcBorders>
              <w:top w:val="single" w:sz="8" w:space="0" w:color="auto"/>
              <w:left w:val="nil"/>
              <w:bottom w:val="single" w:sz="8" w:space="0" w:color="auto"/>
              <w:right w:val="single" w:sz="8" w:space="0" w:color="auto"/>
            </w:tcBorders>
            <w:shd w:val="clear" w:color="auto" w:fill="035157"/>
            <w:tcMar>
              <w:top w:w="0" w:type="dxa"/>
              <w:left w:w="108" w:type="dxa"/>
              <w:bottom w:w="0" w:type="dxa"/>
              <w:right w:w="108" w:type="dxa"/>
            </w:tcMar>
            <w:hideMark/>
          </w:tcPr>
          <w:p w:rsidR="00245C09" w:rsidRPr="005F4814" w:rsidRDefault="00245C09" w:rsidP="00D97AE3">
            <w:pPr>
              <w:jc w:val="center"/>
              <w:rPr>
                <w:rFonts w:ascii="Century Gothic" w:hAnsi="Century Gothic" w:cs="Arial"/>
                <w:b/>
                <w:color w:val="FFFFFF" w:themeColor="background1"/>
              </w:rPr>
            </w:pPr>
            <w:r w:rsidRPr="005F4814">
              <w:rPr>
                <w:rFonts w:ascii="Century Gothic" w:hAnsi="Century Gothic" w:cs="Arial"/>
                <w:b/>
                <w:color w:val="FFFFFF" w:themeColor="background1"/>
              </w:rPr>
              <w:t>Authorisation</w:t>
            </w:r>
          </w:p>
        </w:tc>
      </w:tr>
      <w:tr w:rsidR="00245C09" w:rsidRPr="005F4814" w:rsidTr="00245C09">
        <w:tc>
          <w:tcPr>
            <w:tcW w:w="3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5C09" w:rsidRPr="005F4814" w:rsidRDefault="00245C09" w:rsidP="00D97AE3">
            <w:pPr>
              <w:rPr>
                <w:rFonts w:ascii="Century Gothic" w:hAnsi="Century Gothic" w:cs="Arial"/>
              </w:rPr>
            </w:pPr>
            <w:r w:rsidRPr="005F4814">
              <w:rPr>
                <w:rFonts w:ascii="Century Gothic" w:hAnsi="Century Gothic" w:cs="Arial"/>
              </w:rPr>
              <w:t>Up to 10% and/or a maximum value of £250k and no material change</w:t>
            </w:r>
          </w:p>
        </w:tc>
        <w:tc>
          <w:tcPr>
            <w:tcW w:w="4939" w:type="dxa"/>
            <w:tcBorders>
              <w:top w:val="nil"/>
              <w:left w:val="nil"/>
              <w:bottom w:val="single" w:sz="8" w:space="0" w:color="auto"/>
              <w:right w:val="single" w:sz="8" w:space="0" w:color="auto"/>
            </w:tcBorders>
            <w:tcMar>
              <w:top w:w="0" w:type="dxa"/>
              <w:left w:w="108" w:type="dxa"/>
              <w:bottom w:w="0" w:type="dxa"/>
              <w:right w:w="108" w:type="dxa"/>
            </w:tcMar>
          </w:tcPr>
          <w:p w:rsidR="00245C09" w:rsidRPr="005F4814" w:rsidRDefault="00245C09" w:rsidP="00D97AE3">
            <w:pPr>
              <w:rPr>
                <w:rFonts w:ascii="Century Gothic" w:hAnsi="Century Gothic" w:cs="Arial"/>
              </w:rPr>
            </w:pPr>
            <w:r w:rsidRPr="005F4814">
              <w:rPr>
                <w:rFonts w:ascii="Century Gothic" w:hAnsi="Century Gothic" w:cs="Arial"/>
              </w:rPr>
              <w:t>CLEP Chief Executive or Head of Programmes Team</w:t>
            </w:r>
          </w:p>
        </w:tc>
      </w:tr>
      <w:tr w:rsidR="00245C09" w:rsidRPr="005F4814" w:rsidTr="00245C09">
        <w:tc>
          <w:tcPr>
            <w:tcW w:w="3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5C09" w:rsidRPr="005F4814" w:rsidRDefault="00245C09" w:rsidP="00D97AE3">
            <w:pPr>
              <w:rPr>
                <w:rFonts w:ascii="Century Gothic" w:hAnsi="Century Gothic" w:cs="Arial"/>
              </w:rPr>
            </w:pPr>
            <w:r w:rsidRPr="005F4814">
              <w:rPr>
                <w:rFonts w:ascii="Century Gothic" w:hAnsi="Century Gothic" w:cs="Arial"/>
              </w:rPr>
              <w:t>Up to 20% and/or maximum value of £500k and no material change</w:t>
            </w:r>
          </w:p>
        </w:tc>
        <w:tc>
          <w:tcPr>
            <w:tcW w:w="4939" w:type="dxa"/>
            <w:tcBorders>
              <w:top w:val="nil"/>
              <w:left w:val="nil"/>
              <w:bottom w:val="single" w:sz="8" w:space="0" w:color="auto"/>
              <w:right w:val="single" w:sz="8" w:space="0" w:color="auto"/>
            </w:tcBorders>
            <w:tcMar>
              <w:top w:w="0" w:type="dxa"/>
              <w:left w:w="108" w:type="dxa"/>
              <w:bottom w:w="0" w:type="dxa"/>
              <w:right w:w="108" w:type="dxa"/>
            </w:tcMar>
          </w:tcPr>
          <w:p w:rsidR="00245C09" w:rsidRPr="005F4814" w:rsidRDefault="00245C09" w:rsidP="00D97AE3">
            <w:pPr>
              <w:rPr>
                <w:rFonts w:ascii="Century Gothic" w:hAnsi="Century Gothic" w:cs="Arial"/>
              </w:rPr>
            </w:pPr>
            <w:r w:rsidRPr="005F4814">
              <w:rPr>
                <w:rFonts w:ascii="Century Gothic" w:hAnsi="Century Gothic" w:cs="Arial"/>
              </w:rPr>
              <w:t>Change control - CLEP Chief Executive and Accountable Body - Senior Manager and LEP IP Chair</w:t>
            </w:r>
          </w:p>
        </w:tc>
      </w:tr>
      <w:tr w:rsidR="00245C09" w:rsidRPr="005F4814" w:rsidTr="00245C09">
        <w:tc>
          <w:tcPr>
            <w:tcW w:w="39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5C09" w:rsidRPr="005F4814" w:rsidRDefault="00245C09" w:rsidP="00D97AE3">
            <w:pPr>
              <w:rPr>
                <w:rFonts w:ascii="Century Gothic" w:hAnsi="Century Gothic" w:cs="Arial"/>
              </w:rPr>
            </w:pPr>
            <w:r w:rsidRPr="005F4814">
              <w:rPr>
                <w:rFonts w:ascii="Century Gothic" w:hAnsi="Century Gothic" w:cs="Arial"/>
              </w:rPr>
              <w:t>Over 20% and/or over £500k and/or a material change to the project</w:t>
            </w:r>
          </w:p>
        </w:tc>
        <w:tc>
          <w:tcPr>
            <w:tcW w:w="4939" w:type="dxa"/>
            <w:tcBorders>
              <w:top w:val="nil"/>
              <w:left w:val="nil"/>
              <w:bottom w:val="single" w:sz="8" w:space="0" w:color="auto"/>
              <w:right w:val="single" w:sz="8" w:space="0" w:color="auto"/>
            </w:tcBorders>
            <w:tcMar>
              <w:top w:w="0" w:type="dxa"/>
              <w:left w:w="108" w:type="dxa"/>
              <w:bottom w:w="0" w:type="dxa"/>
              <w:right w:w="108" w:type="dxa"/>
            </w:tcMar>
          </w:tcPr>
          <w:p w:rsidR="00245C09" w:rsidRPr="005F4814" w:rsidRDefault="00245C09" w:rsidP="00D97AE3">
            <w:pPr>
              <w:rPr>
                <w:rFonts w:ascii="Century Gothic" w:hAnsi="Century Gothic" w:cs="Arial"/>
              </w:rPr>
            </w:pPr>
            <w:r w:rsidRPr="005F4814">
              <w:rPr>
                <w:rFonts w:ascii="Century Gothic" w:hAnsi="Century Gothic" w:cs="Arial"/>
              </w:rPr>
              <w:t>Change Control, CLEP Investment Panel or CLEP Board</w:t>
            </w:r>
          </w:p>
        </w:tc>
      </w:tr>
    </w:tbl>
    <w:p w:rsidR="00245C09" w:rsidRPr="005F4814" w:rsidRDefault="00245C09" w:rsidP="00D97AE3">
      <w:pPr>
        <w:rPr>
          <w:rFonts w:ascii="Century Gothic" w:hAnsi="Century Gothic" w:cs="Arial"/>
        </w:rPr>
      </w:pPr>
    </w:p>
    <w:p w:rsidR="00245C09" w:rsidRPr="005F4814" w:rsidRDefault="002933CE" w:rsidP="0026072D">
      <w:pPr>
        <w:numPr>
          <w:ilvl w:val="0"/>
          <w:numId w:val="35"/>
        </w:numPr>
        <w:rPr>
          <w:rFonts w:ascii="Century Gothic" w:hAnsi="Century Gothic" w:cs="Arial"/>
        </w:rPr>
      </w:pPr>
      <w:r>
        <w:rPr>
          <w:rFonts w:ascii="Century Gothic" w:hAnsi="Century Gothic" w:cs="Arial"/>
        </w:rPr>
        <w:t>R</w:t>
      </w:r>
      <w:r w:rsidR="00245C09" w:rsidRPr="005F4814">
        <w:rPr>
          <w:rFonts w:ascii="Century Gothic" w:hAnsi="Century Gothic" w:cs="Arial"/>
        </w:rPr>
        <w:t>eview investment proposals, taking account of technical appraisals prepared by officers or procured provider</w:t>
      </w:r>
      <w:r>
        <w:rPr>
          <w:rFonts w:ascii="Century Gothic" w:hAnsi="Century Gothic" w:cs="Arial"/>
        </w:rPr>
        <w:t>.</w:t>
      </w:r>
    </w:p>
    <w:p w:rsidR="00245C09" w:rsidRPr="005F4814" w:rsidRDefault="002933CE" w:rsidP="0026072D">
      <w:pPr>
        <w:numPr>
          <w:ilvl w:val="0"/>
          <w:numId w:val="35"/>
        </w:numPr>
        <w:rPr>
          <w:rFonts w:ascii="Century Gothic" w:hAnsi="Century Gothic" w:cs="Arial"/>
        </w:rPr>
      </w:pPr>
      <w:r>
        <w:rPr>
          <w:rFonts w:ascii="Century Gothic" w:hAnsi="Century Gothic" w:cs="Arial"/>
        </w:rPr>
        <w:t>P</w:t>
      </w:r>
      <w:r w:rsidR="00245C09" w:rsidRPr="005F4814">
        <w:rPr>
          <w:rFonts w:ascii="Century Gothic" w:hAnsi="Century Gothic" w:cs="Arial"/>
        </w:rPr>
        <w:t>rovide guidance and input on the development of a project pipeline</w:t>
      </w:r>
      <w:r>
        <w:rPr>
          <w:rFonts w:ascii="Century Gothic" w:hAnsi="Century Gothic" w:cs="Arial"/>
        </w:rPr>
        <w:t>.</w:t>
      </w:r>
    </w:p>
    <w:p w:rsidR="00245C09" w:rsidRPr="005F4814" w:rsidRDefault="002933CE" w:rsidP="0026072D">
      <w:pPr>
        <w:numPr>
          <w:ilvl w:val="0"/>
          <w:numId w:val="35"/>
        </w:numPr>
        <w:rPr>
          <w:rFonts w:ascii="Century Gothic" w:hAnsi="Century Gothic" w:cs="Arial"/>
        </w:rPr>
      </w:pPr>
      <w:r>
        <w:rPr>
          <w:rFonts w:ascii="Century Gothic" w:hAnsi="Century Gothic" w:cs="Arial"/>
        </w:rPr>
        <w:t>R</w:t>
      </w:r>
      <w:r w:rsidR="00245C09" w:rsidRPr="005F4814">
        <w:rPr>
          <w:rFonts w:ascii="Century Gothic" w:hAnsi="Century Gothic" w:cs="Arial"/>
        </w:rPr>
        <w:t>eport on the progress of all funding and finance programmes and all delegated decisions to the LEP Board including but not limited to Growth Deal funding, Growing Places Fund, Cumbria Investment Fun</w:t>
      </w:r>
      <w:r>
        <w:rPr>
          <w:rFonts w:ascii="Century Gothic" w:hAnsi="Century Gothic" w:cs="Arial"/>
        </w:rPr>
        <w:t>d and Cumbria Growth Catalyst.</w:t>
      </w:r>
    </w:p>
    <w:p w:rsidR="00245C09" w:rsidRPr="005F4814" w:rsidRDefault="00245C09" w:rsidP="0026072D">
      <w:pPr>
        <w:numPr>
          <w:ilvl w:val="0"/>
          <w:numId w:val="35"/>
        </w:numPr>
        <w:contextualSpacing/>
        <w:rPr>
          <w:rFonts w:ascii="Century Gothic" w:hAnsi="Century Gothic" w:cs="Arial"/>
        </w:rPr>
      </w:pPr>
      <w:r w:rsidRPr="005F4814">
        <w:rPr>
          <w:rFonts w:ascii="Century Gothic" w:hAnsi="Century Gothic" w:cs="Arial"/>
        </w:rPr>
        <w:lastRenderedPageBreak/>
        <w:t>Assure and support the Board in making evi</w:t>
      </w:r>
      <w:r w:rsidR="00C21DD3">
        <w:rPr>
          <w:rFonts w:ascii="Century Gothic" w:hAnsi="Century Gothic" w:cs="Arial"/>
        </w:rPr>
        <w:t>dence based financial decisions.</w:t>
      </w:r>
    </w:p>
    <w:p w:rsidR="00245C09" w:rsidRPr="005F4814" w:rsidRDefault="00245C09" w:rsidP="0026072D">
      <w:pPr>
        <w:numPr>
          <w:ilvl w:val="0"/>
          <w:numId w:val="35"/>
        </w:numPr>
        <w:rPr>
          <w:rFonts w:ascii="Century Gothic" w:hAnsi="Century Gothic" w:cs="Arial"/>
        </w:rPr>
      </w:pPr>
      <w:r w:rsidRPr="005F4814">
        <w:rPr>
          <w:rFonts w:ascii="Century Gothic" w:hAnsi="Century Gothic" w:cs="Arial"/>
        </w:rPr>
        <w:t xml:space="preserve">Developing, managing and monitoring Growth programme and project risks and ensuring that risks are mitigated or escalated to CLEP Board. </w:t>
      </w:r>
    </w:p>
    <w:p w:rsidR="00245C09" w:rsidRPr="005F4814" w:rsidRDefault="00245C09" w:rsidP="00D97AE3">
      <w:pPr>
        <w:rPr>
          <w:rFonts w:ascii="Century Gothic" w:hAnsi="Century Gothic" w:cs="Arial"/>
        </w:rPr>
      </w:pPr>
      <w:r w:rsidRPr="005F4814">
        <w:rPr>
          <w:rFonts w:ascii="Century Gothic" w:hAnsi="Century Gothic" w:cs="Arial"/>
        </w:rPr>
        <w:t>Projects for investment are approved by Cumbria County Council’s S151 Officer as meeting the criteria for the delegated funding programmes where</w:t>
      </w:r>
      <w:r w:rsidR="00C21DD3">
        <w:rPr>
          <w:rFonts w:ascii="Century Gothic" w:hAnsi="Century Gothic" w:cs="Arial"/>
        </w:rPr>
        <w:t xml:space="preserve"> Cumbria County Council is the A</w:t>
      </w:r>
      <w:r w:rsidRPr="005F4814">
        <w:rPr>
          <w:rFonts w:ascii="Century Gothic" w:hAnsi="Century Gothic" w:cs="Arial"/>
        </w:rPr>
        <w:t xml:space="preserve">ccountable </w:t>
      </w:r>
      <w:r w:rsidR="00C21DD3">
        <w:rPr>
          <w:rFonts w:ascii="Century Gothic" w:hAnsi="Century Gothic" w:cs="Arial"/>
        </w:rPr>
        <w:t>B</w:t>
      </w:r>
      <w:r w:rsidRPr="005F4814">
        <w:rPr>
          <w:rFonts w:ascii="Century Gothic" w:hAnsi="Century Gothic" w:cs="Arial"/>
        </w:rPr>
        <w:t>ody. The Accountable Body is responsible for:</w:t>
      </w:r>
    </w:p>
    <w:p w:rsidR="00245C09" w:rsidRPr="005F4814" w:rsidRDefault="00C21DD3" w:rsidP="0026072D">
      <w:pPr>
        <w:numPr>
          <w:ilvl w:val="0"/>
          <w:numId w:val="105"/>
        </w:numPr>
        <w:rPr>
          <w:rFonts w:ascii="Century Gothic" w:hAnsi="Century Gothic" w:cs="Arial"/>
        </w:rPr>
      </w:pPr>
      <w:r>
        <w:rPr>
          <w:rFonts w:ascii="Century Gothic" w:hAnsi="Century Gothic" w:cs="Arial"/>
        </w:rPr>
        <w:t>A</w:t>
      </w:r>
      <w:r w:rsidR="00245C09" w:rsidRPr="005F4814">
        <w:rPr>
          <w:rFonts w:ascii="Century Gothic" w:hAnsi="Century Gothic" w:cs="Arial"/>
        </w:rPr>
        <w:t xml:space="preserve">dministering Funds on behalf of the LEP.  </w:t>
      </w:r>
    </w:p>
    <w:p w:rsidR="00245C09" w:rsidRPr="005F4814" w:rsidRDefault="00C21DD3" w:rsidP="0026072D">
      <w:pPr>
        <w:numPr>
          <w:ilvl w:val="0"/>
          <w:numId w:val="105"/>
        </w:numPr>
        <w:rPr>
          <w:rFonts w:ascii="Century Gothic" w:hAnsi="Century Gothic" w:cs="Arial"/>
        </w:rPr>
      </w:pPr>
      <w:r>
        <w:rPr>
          <w:rFonts w:ascii="Century Gothic" w:hAnsi="Century Gothic" w:cs="Arial"/>
        </w:rPr>
        <w:t>R</w:t>
      </w:r>
      <w:r w:rsidR="00245C09" w:rsidRPr="005F4814">
        <w:rPr>
          <w:rFonts w:ascii="Century Gothic" w:hAnsi="Century Gothic" w:cs="Arial"/>
        </w:rPr>
        <w:t>eporting to Government on funding spent and outputs achieved, in accordance with the funding conditions.</w:t>
      </w:r>
    </w:p>
    <w:p w:rsidR="00245C09" w:rsidRPr="005F4814" w:rsidRDefault="00C21DD3" w:rsidP="0026072D">
      <w:pPr>
        <w:numPr>
          <w:ilvl w:val="0"/>
          <w:numId w:val="105"/>
        </w:numPr>
        <w:rPr>
          <w:rFonts w:ascii="Century Gothic" w:hAnsi="Century Gothic" w:cs="Arial"/>
        </w:rPr>
      </w:pPr>
      <w:r>
        <w:rPr>
          <w:rFonts w:ascii="Century Gothic" w:hAnsi="Century Gothic" w:cs="Arial"/>
        </w:rPr>
        <w:t>A</w:t>
      </w:r>
      <w:r w:rsidR="00245C09" w:rsidRPr="005F4814">
        <w:rPr>
          <w:rFonts w:ascii="Century Gothic" w:hAnsi="Century Gothic" w:cs="Arial"/>
        </w:rPr>
        <w:t>ppraising projects, undertaking due diligence checks, entering into funding agreements and managing the financial and contractual obligations.</w:t>
      </w:r>
    </w:p>
    <w:p w:rsidR="00245C09" w:rsidRPr="005F4814" w:rsidRDefault="00245C09" w:rsidP="00D97AE3">
      <w:pPr>
        <w:rPr>
          <w:rFonts w:ascii="Century Gothic" w:hAnsi="Century Gothic" w:cs="Arial"/>
          <w:b/>
          <w:bCs/>
          <w:caps/>
          <w:lang w:val="en-US"/>
        </w:rPr>
      </w:pPr>
      <w:r w:rsidRPr="005F4814">
        <w:rPr>
          <w:rFonts w:ascii="Century Gothic" w:hAnsi="Century Gothic" w:cs="Arial"/>
          <w:b/>
          <w:caps/>
          <w:lang w:val="en-US"/>
        </w:rPr>
        <w:t xml:space="preserve">Reporting arrangements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work and recommendations of the Investment Panel will be reported to the Cumbria LEP Board on a bi-monthly basis.</w:t>
      </w:r>
    </w:p>
    <w:p w:rsidR="00245C09" w:rsidRPr="005F4814" w:rsidRDefault="00245C09" w:rsidP="00D97AE3">
      <w:pPr>
        <w:rPr>
          <w:rFonts w:ascii="Century Gothic" w:hAnsi="Century Gothic" w:cs="Arial"/>
          <w:b/>
          <w:caps/>
          <w:lang w:val="en-US"/>
        </w:rPr>
      </w:pPr>
      <w:r w:rsidRPr="005F4814">
        <w:rPr>
          <w:rFonts w:ascii="Century Gothic" w:hAnsi="Century Gothic" w:cs="Arial"/>
          <w:b/>
          <w:caps/>
          <w:lang w:val="en-US"/>
        </w:rPr>
        <w:t xml:space="preserve">meetings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Investment Panel will meet monthly, unless business needs dictate otherwise. Amendments to the meeting cycle will be agreed by the Chair.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rPr>
      </w:pPr>
      <w:r w:rsidRPr="005F4814">
        <w:rPr>
          <w:rFonts w:ascii="Century Gothic" w:hAnsi="Century Gothic" w:cs="Arial"/>
        </w:rPr>
        <w:t>The Agenda and papers shall be disseminated by the Executive, with the agreement of the Chair. Panel members wishing to propose items for the Agenda should contact the Executive. Final papers for Investment Panel discussion shall be made available in accordance with the Local Authorities Access to Information procedures.</w:t>
      </w:r>
    </w:p>
    <w:p w:rsidR="00245C09" w:rsidRPr="005F4814" w:rsidRDefault="00245C09" w:rsidP="00D97AE3">
      <w:pPr>
        <w:rPr>
          <w:rFonts w:ascii="Century Gothic" w:hAnsi="Century Gothic" w:cs="Arial"/>
        </w:rPr>
      </w:pPr>
      <w:r w:rsidRPr="005F4814">
        <w:rPr>
          <w:rFonts w:ascii="Century Gothic" w:hAnsi="Century Gothic" w:cs="Arial"/>
        </w:rPr>
        <w:t>Minutes of meetings of the Investment Panel shall be approved in draft form by the Chair and disseminated to Panel members no later than ten clear working days following the meeting. Minutes shall remain in draft until approval by the Investment Panel at the Panel’s next meeting.</w:t>
      </w:r>
    </w:p>
    <w:p w:rsidR="00245C09" w:rsidRPr="005F4814" w:rsidRDefault="00245C09" w:rsidP="00D97AE3">
      <w:pPr>
        <w:rPr>
          <w:rFonts w:ascii="Century Gothic" w:hAnsi="Century Gothic" w:cs="Arial"/>
        </w:rPr>
      </w:pPr>
      <w:r w:rsidRPr="005F4814">
        <w:rPr>
          <w:rFonts w:ascii="Century Gothic" w:hAnsi="Century Gothic" w:cs="Arial"/>
        </w:rPr>
        <w:t xml:space="preserve">Minutes shall be made publically available on the LEP website no more than ten working days after the Panel meeting, except for minutes which are not suitable for release into the public domain in accordance with the exemptions outlined below. </w:t>
      </w:r>
    </w:p>
    <w:p w:rsidR="00245C09" w:rsidRPr="005F4814" w:rsidRDefault="00245C09" w:rsidP="00D97AE3">
      <w:pPr>
        <w:tabs>
          <w:tab w:val="num" w:pos="720"/>
        </w:tabs>
        <w:rPr>
          <w:rFonts w:ascii="Century Gothic" w:hAnsi="Century Gothic" w:cs="Arial"/>
          <w:b/>
          <w:i/>
        </w:rPr>
      </w:pPr>
      <w:r w:rsidRPr="005F4814">
        <w:rPr>
          <w:rFonts w:ascii="Century Gothic" w:hAnsi="Century Gothic" w:cs="Arial"/>
          <w:b/>
          <w:i/>
        </w:rPr>
        <w:t>Information not to be placed in the public domain</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For the purposes of its business, CLEP considers at its meetings information which is “confidential” or “exempt” under local government legislation.  These terms have specific meanings. </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“Confidential information” is information which has been provided to CLEP by a government department on terms which forbid the disclosure of the information to </w:t>
      </w:r>
      <w:r w:rsidRPr="005F4814">
        <w:rPr>
          <w:rFonts w:ascii="Century Gothic" w:hAnsi="Century Gothic" w:cs="Arial"/>
        </w:rPr>
        <w:lastRenderedPageBreak/>
        <w:t xml:space="preserve">the public, or information the disclosure of which to the public is prohibited by or under any legislation or court order.  The LEP may receive this information directly or from its Accountable Body under these restrictions.  The LEP is not allowed to disclose confidential information to the public. </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“Exempt information” is information which is specified in Part 1 of Schedule 12A of the Local Government Act 1972.  It includes information relating to an individual, to the financial or business affairs of a particular person (including the LEP and its Accountable Body), negotiations, labour relations, legal professional privilege and in connection with the investigation or prosecution of a crime.</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The LEP will apply a public interest test before deciding whether to exempt information from publication. </w:t>
      </w:r>
    </w:p>
    <w:p w:rsidR="00245C09" w:rsidRPr="005F4814" w:rsidRDefault="00245C09" w:rsidP="00D97AE3">
      <w:pPr>
        <w:tabs>
          <w:tab w:val="num" w:pos="720"/>
        </w:tabs>
        <w:rPr>
          <w:rFonts w:ascii="Century Gothic" w:hAnsi="Century Gothic" w:cs="Arial"/>
          <w:b/>
        </w:rPr>
      </w:pPr>
      <w:r w:rsidRPr="005F4814">
        <w:rPr>
          <w:rFonts w:ascii="Century Gothic" w:hAnsi="Century Gothic" w:cs="Arial"/>
          <w:b/>
        </w:rPr>
        <w:t>Process for Meeting Papers</w:t>
      </w:r>
    </w:p>
    <w:p w:rsidR="00245C09" w:rsidRPr="005F4814" w:rsidRDefault="00245C09" w:rsidP="00D97AE3">
      <w:pPr>
        <w:tabs>
          <w:tab w:val="num" w:pos="720"/>
        </w:tabs>
        <w:rPr>
          <w:rFonts w:ascii="Century Gothic" w:hAnsi="Century Gothic" w:cs="Arial"/>
          <w:b/>
          <w:i/>
        </w:rPr>
      </w:pPr>
      <w:r w:rsidRPr="005F4814">
        <w:rPr>
          <w:rFonts w:ascii="Century Gothic" w:hAnsi="Century Gothic" w:cs="Arial"/>
          <w:b/>
          <w:i/>
        </w:rPr>
        <w:t xml:space="preserve">Confidential Information </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Where a paper to be considered at a meeting contains confidential information as defined above, the writer must mark the document as Part 1 (Public) or Part 2 (Private) and include the following designation on each copy:</w:t>
      </w:r>
    </w:p>
    <w:p w:rsidR="00245C09" w:rsidRPr="005F4814" w:rsidRDefault="00245C09" w:rsidP="00D97AE3">
      <w:pPr>
        <w:tabs>
          <w:tab w:val="num" w:pos="720"/>
        </w:tabs>
        <w:rPr>
          <w:rFonts w:ascii="Century Gothic" w:hAnsi="Century Gothic" w:cs="Arial"/>
          <w:b/>
        </w:rPr>
      </w:pPr>
      <w:r w:rsidRPr="005F4814">
        <w:rPr>
          <w:rFonts w:ascii="Century Gothic" w:hAnsi="Century Gothic" w:cs="Arial"/>
          <w:b/>
        </w:rPr>
        <w:t>NOT FOR PUBLICATION: THIS DOCUMENT CONTAINS CONFIDENTIAL INFORMATION.</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The writer must include in the report an explanation as to why the information is confidential, with reference to the definition set out above. </w:t>
      </w:r>
    </w:p>
    <w:p w:rsidR="00245C09" w:rsidRPr="005F4814" w:rsidRDefault="00245C09" w:rsidP="00D97AE3">
      <w:pPr>
        <w:tabs>
          <w:tab w:val="num" w:pos="720"/>
        </w:tabs>
        <w:rPr>
          <w:rFonts w:ascii="Century Gothic" w:hAnsi="Century Gothic" w:cs="Arial"/>
          <w:b/>
        </w:rPr>
      </w:pPr>
      <w:r w:rsidRPr="005F4814">
        <w:rPr>
          <w:rFonts w:ascii="Century Gothic" w:hAnsi="Century Gothic" w:cs="Arial"/>
          <w:b/>
        </w:rPr>
        <w:t xml:space="preserve">Exempt Information </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Where a paper to be considered at a meeting contains exempt information, the writer will identify the exempt information and consider whether the balance of the public interest is in favour of publication or privacy. </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The writer will mark the paper Part 1 (Public) or Part 2 (Private) and include the following designation on each copy:</w:t>
      </w:r>
    </w:p>
    <w:p w:rsidR="00245C09" w:rsidRPr="005F4814" w:rsidRDefault="00245C09" w:rsidP="00D97AE3">
      <w:pPr>
        <w:tabs>
          <w:tab w:val="num" w:pos="720"/>
        </w:tabs>
        <w:rPr>
          <w:rFonts w:ascii="Century Gothic" w:hAnsi="Century Gothic" w:cs="Arial"/>
          <w:b/>
        </w:rPr>
      </w:pPr>
      <w:r w:rsidRPr="005F4814">
        <w:rPr>
          <w:rFonts w:ascii="Century Gothic" w:hAnsi="Century Gothic" w:cs="Arial"/>
          <w:b/>
        </w:rPr>
        <w:t>NOT FOR PUBLICATION by virtue of Paragraph(s) [insert paragraph number] of Part I of Schedule 12A of the Local Government Act 1972, as this report contains exempt information relating to information which [insert grounds].</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Example:</w:t>
      </w:r>
    </w:p>
    <w:p w:rsidR="00245C09" w:rsidRPr="005F4814" w:rsidRDefault="00245C09" w:rsidP="00D97AE3">
      <w:pPr>
        <w:tabs>
          <w:tab w:val="num" w:pos="720"/>
        </w:tabs>
        <w:rPr>
          <w:rFonts w:ascii="Century Gothic" w:hAnsi="Century Gothic" w:cs="Arial"/>
          <w:b/>
          <w:i/>
        </w:rPr>
      </w:pPr>
      <w:r w:rsidRPr="005F4814">
        <w:rPr>
          <w:rFonts w:ascii="Century Gothic" w:hAnsi="Century Gothic" w:cs="Arial"/>
          <w:b/>
          <w:i/>
        </w:rPr>
        <w:t>NOT FOR PUBLICATION by virtue of Paragraph(s) 2 of Part I of Schedule 12A of the Local Government Act 1972, as this report contains exempt information relating to information which is likely to reveal the identity of an individual.</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The writer will include in the report a brief explanation as to why it is in the public interest for the exemption to apply. </w:t>
      </w:r>
    </w:p>
    <w:p w:rsidR="00245C09" w:rsidRPr="005F4814" w:rsidRDefault="00245C09" w:rsidP="00D97AE3">
      <w:pPr>
        <w:tabs>
          <w:tab w:val="num" w:pos="720"/>
        </w:tabs>
        <w:rPr>
          <w:rFonts w:ascii="Century Gothic" w:hAnsi="Century Gothic" w:cs="Arial"/>
        </w:rPr>
      </w:pPr>
      <w:r w:rsidRPr="005F4814">
        <w:rPr>
          <w:rFonts w:ascii="Century Gothic" w:hAnsi="Century Gothic" w:cs="Arial"/>
        </w:rPr>
        <w:t xml:space="preserve">The final decision as to whether a report which contains exempt information will be published rests with the Chief Executive of the LEP.  </w:t>
      </w:r>
    </w:p>
    <w:p w:rsidR="00245C09" w:rsidRPr="005F4814" w:rsidRDefault="00245C09" w:rsidP="00D97AE3">
      <w:pPr>
        <w:rPr>
          <w:rFonts w:ascii="Century Gothic" w:hAnsi="Century Gothic" w:cs="Arial"/>
          <w:b/>
          <w:lang w:val="en-US"/>
        </w:rPr>
      </w:pP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Investment Panel on an urgent basis, outside of the ordinary meeting cycle. In these circumstances a paper will be issued, which provides a minimum of 5 working days for a response. Decisions will only be taken when the majority (over 50%) of the Investment Panel has confirmed agreement,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BB5F15">
        <w:rPr>
          <w:rFonts w:ascii="Century Gothic" w:hAnsi="Century Gothic" w:cs="Arial"/>
          <w:lang w:val="en-US"/>
        </w:rPr>
        <w:t xml:space="preserve"> </w:t>
      </w:r>
      <w:r w:rsidRPr="005F4814">
        <w:rPr>
          <w:rFonts w:ascii="Century Gothic" w:hAnsi="Century Gothic" w:cs="Arial"/>
          <w:lang w:val="en-US"/>
        </w:rPr>
        <w:t xml:space="preserve">continuity of representation. Any member failing to attend for three consecutive meetings will be invited to consider their ongoing membership of the Investment Panel. </w:t>
      </w:r>
    </w:p>
    <w:p w:rsidR="00245C09" w:rsidRPr="005F4814" w:rsidRDefault="00245C09" w:rsidP="00D97AE3">
      <w:pPr>
        <w:rPr>
          <w:rFonts w:ascii="Century Gothic" w:hAnsi="Century Gothic" w:cs="Arial"/>
          <w:b/>
          <w:caps/>
          <w:lang w:val="en-US"/>
        </w:rPr>
      </w:pPr>
      <w:r w:rsidRPr="005F4814">
        <w:rPr>
          <w:rFonts w:ascii="Century Gothic" w:hAnsi="Century Gothic" w:cs="Arial"/>
          <w:b/>
          <w:caps/>
          <w:lang w:val="en-US"/>
        </w:rPr>
        <w:t xml:space="preserve">Membership </w:t>
      </w:r>
    </w:p>
    <w:p w:rsidR="00245C09" w:rsidRPr="005F4814" w:rsidRDefault="00245C09" w:rsidP="00D97AE3">
      <w:pPr>
        <w:rPr>
          <w:rFonts w:ascii="Century Gothic" w:hAnsi="Century Gothic" w:cs="Arial"/>
          <w:bCs/>
        </w:rPr>
      </w:pPr>
      <w:r w:rsidRPr="005F4814">
        <w:rPr>
          <w:rFonts w:ascii="Century Gothic" w:hAnsi="Century Gothic" w:cs="Arial"/>
          <w:bCs/>
        </w:rPr>
        <w:t>Membership of the Panel is:</w:t>
      </w:r>
    </w:p>
    <w:p w:rsidR="00245C09" w:rsidRPr="005F4814" w:rsidRDefault="00245C09" w:rsidP="0026072D">
      <w:pPr>
        <w:numPr>
          <w:ilvl w:val="0"/>
          <w:numId w:val="106"/>
        </w:numPr>
        <w:rPr>
          <w:rFonts w:ascii="Century Gothic" w:hAnsi="Century Gothic" w:cs="Arial"/>
          <w:bCs/>
        </w:rPr>
      </w:pPr>
      <w:r w:rsidRPr="005F4814">
        <w:rPr>
          <w:rFonts w:ascii="Century Gothic" w:hAnsi="Century Gothic" w:cs="Arial"/>
          <w:bCs/>
        </w:rPr>
        <w:t>Deputy Chair of LEP Board – Private Sector</w:t>
      </w:r>
    </w:p>
    <w:p w:rsidR="00245C09" w:rsidRPr="005F4814" w:rsidRDefault="00245C09" w:rsidP="0026072D">
      <w:pPr>
        <w:numPr>
          <w:ilvl w:val="0"/>
          <w:numId w:val="106"/>
        </w:numPr>
        <w:rPr>
          <w:rFonts w:ascii="Century Gothic" w:hAnsi="Century Gothic" w:cs="Arial"/>
          <w:bCs/>
        </w:rPr>
      </w:pPr>
      <w:r w:rsidRPr="005F4814">
        <w:rPr>
          <w:rFonts w:ascii="Century Gothic" w:hAnsi="Century Gothic" w:cs="Arial"/>
          <w:bCs/>
        </w:rPr>
        <w:t xml:space="preserve">Representative of the Accountable Body </w:t>
      </w:r>
    </w:p>
    <w:p w:rsidR="00245C09" w:rsidRPr="005F4814" w:rsidRDefault="00245C09" w:rsidP="0026072D">
      <w:pPr>
        <w:numPr>
          <w:ilvl w:val="0"/>
          <w:numId w:val="106"/>
        </w:numPr>
        <w:rPr>
          <w:rFonts w:ascii="Century Gothic" w:hAnsi="Century Gothic" w:cs="Arial"/>
          <w:bCs/>
        </w:rPr>
      </w:pPr>
      <w:r w:rsidRPr="005F4814">
        <w:rPr>
          <w:rFonts w:ascii="Century Gothic" w:hAnsi="Century Gothic" w:cs="Arial"/>
          <w:bCs/>
        </w:rPr>
        <w:t xml:space="preserve">2 LEP Board Members – private sector (or their nominated alternate)  </w:t>
      </w:r>
    </w:p>
    <w:p w:rsidR="00245C09" w:rsidRDefault="00245C09" w:rsidP="0026072D">
      <w:pPr>
        <w:numPr>
          <w:ilvl w:val="0"/>
          <w:numId w:val="106"/>
        </w:numPr>
        <w:rPr>
          <w:rFonts w:ascii="Century Gothic" w:hAnsi="Century Gothic" w:cs="Arial"/>
          <w:bCs/>
        </w:rPr>
      </w:pPr>
      <w:r w:rsidRPr="005F4814">
        <w:rPr>
          <w:rFonts w:ascii="Century Gothic" w:hAnsi="Century Gothic" w:cs="Arial"/>
          <w:bCs/>
        </w:rPr>
        <w:t>LEP Board Member – public sector (or their nominated alternate)</w:t>
      </w:r>
    </w:p>
    <w:p w:rsidR="00005738" w:rsidRPr="005F4814" w:rsidRDefault="00005738" w:rsidP="0026072D">
      <w:pPr>
        <w:numPr>
          <w:ilvl w:val="0"/>
          <w:numId w:val="106"/>
        </w:numPr>
        <w:rPr>
          <w:rFonts w:ascii="Century Gothic" w:hAnsi="Century Gothic" w:cs="Arial"/>
          <w:bCs/>
        </w:rPr>
      </w:pPr>
      <w:r>
        <w:rPr>
          <w:rFonts w:ascii="Century Gothic" w:hAnsi="Century Gothic" w:cs="Arial"/>
          <w:bCs/>
        </w:rPr>
        <w:t xml:space="preserve">District Council Member – public sector </w:t>
      </w:r>
    </w:p>
    <w:p w:rsidR="00245C09" w:rsidRPr="005F4814" w:rsidRDefault="00245C09" w:rsidP="0026072D">
      <w:pPr>
        <w:numPr>
          <w:ilvl w:val="0"/>
          <w:numId w:val="106"/>
        </w:numPr>
        <w:rPr>
          <w:rFonts w:ascii="Century Gothic" w:hAnsi="Century Gothic" w:cs="Arial"/>
          <w:bCs/>
        </w:rPr>
      </w:pPr>
      <w:r w:rsidRPr="005F4814">
        <w:rPr>
          <w:rFonts w:ascii="Century Gothic" w:hAnsi="Century Gothic" w:cs="Arial"/>
          <w:bCs/>
        </w:rPr>
        <w:t>2 Private sector representatives drawn from the business community</w:t>
      </w:r>
    </w:p>
    <w:p w:rsidR="00A93E50" w:rsidRDefault="00245C09" w:rsidP="00A93E50">
      <w:pPr>
        <w:numPr>
          <w:ilvl w:val="0"/>
          <w:numId w:val="106"/>
        </w:numPr>
        <w:spacing w:after="0"/>
        <w:rPr>
          <w:rFonts w:ascii="Century Gothic" w:hAnsi="Century Gothic" w:cs="Arial"/>
          <w:bCs/>
        </w:rPr>
      </w:pPr>
      <w:r w:rsidRPr="005F4814">
        <w:rPr>
          <w:rFonts w:ascii="Century Gothic" w:hAnsi="Century Gothic" w:cs="Arial"/>
          <w:bCs/>
        </w:rPr>
        <w:t>1 representation from the Voluntary and Community Sector</w:t>
      </w:r>
      <w:r w:rsidR="00A93E50">
        <w:rPr>
          <w:rFonts w:ascii="Century Gothic" w:hAnsi="Century Gothic" w:cs="Arial"/>
          <w:bCs/>
        </w:rPr>
        <w:br/>
      </w:r>
    </w:p>
    <w:p w:rsidR="00245C09" w:rsidRPr="00A93E50" w:rsidRDefault="00A93E50" w:rsidP="00A93E50">
      <w:pPr>
        <w:numPr>
          <w:ilvl w:val="0"/>
          <w:numId w:val="106"/>
        </w:numPr>
        <w:spacing w:after="0"/>
        <w:rPr>
          <w:rFonts w:ascii="Century Gothic" w:hAnsi="Century Gothic" w:cs="Arial"/>
          <w:bCs/>
        </w:rPr>
      </w:pPr>
      <w:r>
        <w:rPr>
          <w:rFonts w:ascii="Century Gothic" w:hAnsi="Century Gothic" w:cs="Arial"/>
          <w:bCs/>
        </w:rPr>
        <w:t>Other Public Body – public sector</w:t>
      </w:r>
      <w:r w:rsidR="00245C09" w:rsidRPr="00A93E50">
        <w:rPr>
          <w:rFonts w:ascii="Century Gothic" w:hAnsi="Century Gothic" w:cs="Arial"/>
          <w:bCs/>
        </w:rPr>
        <w:br/>
      </w:r>
    </w:p>
    <w:p w:rsidR="00245C09" w:rsidRPr="005F4814" w:rsidRDefault="00245C09" w:rsidP="00D97AE3">
      <w:pPr>
        <w:rPr>
          <w:rFonts w:ascii="Century Gothic" w:hAnsi="Century Gothic" w:cs="Arial"/>
          <w:bCs/>
        </w:rPr>
      </w:pPr>
      <w:r w:rsidRPr="005F4814">
        <w:rPr>
          <w:rFonts w:ascii="Century Gothic" w:hAnsi="Century Gothic" w:cs="Arial"/>
          <w:bCs/>
        </w:rPr>
        <w:t>Technical Advisers and Observers to the Panel are:</w:t>
      </w:r>
    </w:p>
    <w:p w:rsidR="00245C09" w:rsidRPr="005F4814" w:rsidRDefault="00245C09" w:rsidP="0026072D">
      <w:pPr>
        <w:numPr>
          <w:ilvl w:val="0"/>
          <w:numId w:val="107"/>
        </w:numPr>
        <w:rPr>
          <w:rFonts w:ascii="Century Gothic" w:hAnsi="Century Gothic" w:cs="Arial"/>
          <w:bCs/>
        </w:rPr>
      </w:pPr>
      <w:r w:rsidRPr="005F4814">
        <w:rPr>
          <w:rFonts w:ascii="Century Gothic" w:hAnsi="Century Gothic" w:cs="Arial"/>
          <w:bCs/>
        </w:rPr>
        <w:t xml:space="preserve">CCC S151 Officer </w:t>
      </w:r>
    </w:p>
    <w:p w:rsidR="00245C09" w:rsidRPr="005F4814" w:rsidRDefault="00245C09" w:rsidP="0026072D">
      <w:pPr>
        <w:numPr>
          <w:ilvl w:val="0"/>
          <w:numId w:val="107"/>
        </w:numPr>
        <w:rPr>
          <w:rFonts w:ascii="Century Gothic" w:hAnsi="Century Gothic" w:cs="Arial"/>
          <w:bCs/>
        </w:rPr>
      </w:pPr>
      <w:r w:rsidRPr="005F4814">
        <w:rPr>
          <w:rFonts w:ascii="Century Gothic" w:hAnsi="Century Gothic" w:cs="Arial"/>
          <w:bCs/>
        </w:rPr>
        <w:t>CLG Monitoring Officer</w:t>
      </w:r>
    </w:p>
    <w:p w:rsidR="00245C09" w:rsidRPr="005F4814" w:rsidRDefault="00245C09" w:rsidP="0026072D">
      <w:pPr>
        <w:numPr>
          <w:ilvl w:val="0"/>
          <w:numId w:val="107"/>
        </w:numPr>
        <w:rPr>
          <w:rFonts w:ascii="Century Gothic" w:hAnsi="Century Gothic" w:cs="Arial"/>
          <w:bCs/>
        </w:rPr>
      </w:pPr>
      <w:r w:rsidRPr="005F4814">
        <w:rPr>
          <w:rFonts w:ascii="Century Gothic" w:hAnsi="Century Gothic" w:cs="Arial"/>
          <w:bCs/>
        </w:rPr>
        <w:t>BEIS - Assistant Director, Cities and Local Growth Unit</w:t>
      </w:r>
    </w:p>
    <w:p w:rsidR="00245C09" w:rsidRPr="005F4814" w:rsidRDefault="00245C09" w:rsidP="00D97AE3">
      <w:pPr>
        <w:rPr>
          <w:rFonts w:ascii="Century Gothic" w:hAnsi="Century Gothic" w:cs="Arial"/>
          <w:bCs/>
        </w:rPr>
      </w:pPr>
      <w:r w:rsidRPr="005F4814">
        <w:rPr>
          <w:rFonts w:ascii="Century Gothic" w:hAnsi="Century Gothic" w:cs="Arial"/>
          <w:bCs/>
        </w:rPr>
        <w:t xml:space="preserve">The LEP Executive will service the meeting and therefore be in attendance. Other individuals may attend with the agreement of the Chair.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Appointments</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existing members of the Investment Panel will be invited to migrate to the new body with any gaps in membership then being addressed by open recruitment for the private sector and nominations from the public and voluntary and community sectors.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lastRenderedPageBreak/>
        <w:t xml:space="preserve">Private sector members will serve a three year period of office, which may be extended for a further three years, with the mutual agreement of the Investment Panel Chair and the member. Public and voluntary and community sector nominees will serve until their period of nomination/appointment ceases. </w:t>
      </w:r>
    </w:p>
    <w:p w:rsidR="00245C09" w:rsidRPr="005F4814" w:rsidRDefault="00BB5F15" w:rsidP="00D97AE3">
      <w:pPr>
        <w:rPr>
          <w:rFonts w:ascii="Century Gothic" w:hAnsi="Century Gothic" w:cs="Arial"/>
          <w:bCs/>
          <w:lang w:val="en-US"/>
        </w:rPr>
      </w:pPr>
      <w:r>
        <w:rPr>
          <w:rFonts w:ascii="Century Gothic" w:hAnsi="Century Gothic" w:cs="Arial"/>
          <w:bCs/>
          <w:lang w:val="en-US"/>
        </w:rPr>
        <w:t>The Chair will be the Deputy C</w:t>
      </w:r>
      <w:r w:rsidR="00245C09" w:rsidRPr="005F4814">
        <w:rPr>
          <w:rFonts w:ascii="Century Gothic" w:hAnsi="Century Gothic" w:cs="Arial"/>
          <w:bCs/>
          <w:lang w:val="en-US"/>
        </w:rPr>
        <w:t xml:space="preserve">hair of the CLEP Board, appointed for a three year period, which may be extended for a further three years with the mutual agreement of CLEP Board Chair and the individual. </w:t>
      </w:r>
    </w:p>
    <w:p w:rsidR="00245C09" w:rsidRPr="005F4814" w:rsidRDefault="00245C09" w:rsidP="00D97AE3">
      <w:pPr>
        <w:rPr>
          <w:rFonts w:ascii="Century Gothic" w:hAnsi="Century Gothic" w:cs="Arial"/>
          <w:b/>
          <w:caps/>
        </w:rPr>
      </w:pPr>
      <w:r w:rsidRPr="005F4814">
        <w:rPr>
          <w:rFonts w:ascii="Century Gothic" w:hAnsi="Century Gothic" w:cs="Arial"/>
          <w:b/>
          <w:caps/>
        </w:rPr>
        <w:t xml:space="preserve">Quorum </w:t>
      </w:r>
    </w:p>
    <w:p w:rsidR="00245C09" w:rsidRPr="005F4814" w:rsidRDefault="00245C09" w:rsidP="00D97AE3">
      <w:pPr>
        <w:rPr>
          <w:rFonts w:ascii="Century Gothic" w:hAnsi="Century Gothic" w:cs="Arial"/>
        </w:rPr>
      </w:pPr>
      <w:r w:rsidRPr="005F4814">
        <w:rPr>
          <w:rFonts w:ascii="Century Gothic" w:hAnsi="Century Gothic" w:cs="Arial"/>
        </w:rPr>
        <w:t xml:space="preserve">To be quorate, attendance is required from the Chair, two additional private sector members and a public sector member. No investment decisions can be made unless the Investment Panel is quorate. </w:t>
      </w:r>
    </w:p>
    <w:p w:rsidR="00245C09" w:rsidRPr="005F4814" w:rsidRDefault="00245C09" w:rsidP="00D97AE3">
      <w:pPr>
        <w:rPr>
          <w:rFonts w:ascii="Century Gothic" w:hAnsi="Century Gothic" w:cs="Arial"/>
        </w:rPr>
      </w:pPr>
      <w:r w:rsidRPr="005F4814">
        <w:rPr>
          <w:rFonts w:ascii="Century Gothic" w:hAnsi="Century Gothic" w:cs="Arial"/>
        </w:rPr>
        <w:t>If the Panel is not quorate, the Chair will cancel and re-schedule the meeting. However, if there are urgent items of business the Chair will invoke a written decision procedure whereby members will be asked to formally respond to a written request for their decision. Members must respond with 5 working days of the request being sent. If a member does not respond to the written procedure request within the 5 working days, this will be taken as a positive response to the requested decision.</w:t>
      </w:r>
    </w:p>
    <w:p w:rsidR="00245C09" w:rsidRPr="005F4814" w:rsidRDefault="00245C09" w:rsidP="00D97AE3">
      <w:pPr>
        <w:rPr>
          <w:rFonts w:ascii="Century Gothic" w:hAnsi="Century Gothic" w:cs="Arial"/>
          <w:b/>
          <w:caps/>
        </w:rPr>
      </w:pPr>
      <w:r w:rsidRPr="005F4814">
        <w:rPr>
          <w:rFonts w:ascii="Century Gothic" w:hAnsi="Century Gothic" w:cs="Arial"/>
          <w:b/>
          <w:caps/>
        </w:rPr>
        <w:t>Declarations/CONFLICT of Interest</w:t>
      </w:r>
    </w:p>
    <w:p w:rsidR="00245C09" w:rsidRPr="005F4814" w:rsidRDefault="00245C09" w:rsidP="00D97AE3">
      <w:pPr>
        <w:rPr>
          <w:rFonts w:ascii="Century Gothic" w:hAnsi="Century Gothic" w:cs="Arial"/>
          <w:b/>
          <w:caps/>
        </w:rPr>
      </w:pPr>
      <w:r w:rsidRPr="005F4814">
        <w:rPr>
          <w:rFonts w:ascii="Century Gothic" w:hAnsi="Century Gothic" w:cs="Arial"/>
        </w:rPr>
        <w:t xml:space="preserve">All Investment Panel members must comply with CLEP’s Code of Conduct and Conflict of Interest policy at all times. This is appended to the Terms of Reference for avoidance of doubt. </w:t>
      </w:r>
    </w:p>
    <w:p w:rsidR="00245C09" w:rsidRPr="005F4814" w:rsidRDefault="00245C09" w:rsidP="00D97AE3">
      <w:pPr>
        <w:rPr>
          <w:rFonts w:ascii="Century Gothic" w:hAnsi="Century Gothic" w:cs="Arial"/>
          <w:b/>
          <w:caps/>
        </w:rPr>
      </w:pPr>
      <w:r w:rsidRPr="005F4814">
        <w:rPr>
          <w:rFonts w:ascii="Century Gothic" w:hAnsi="Century Gothic" w:cs="Arial"/>
          <w:b/>
          <w:caps/>
        </w:rPr>
        <w:t xml:space="preserve">Decision MAKING </w:t>
      </w:r>
    </w:p>
    <w:p w:rsidR="00245C09" w:rsidRPr="005F4814" w:rsidRDefault="00245C09" w:rsidP="00D97AE3">
      <w:pPr>
        <w:rPr>
          <w:rFonts w:ascii="Century Gothic" w:hAnsi="Century Gothic" w:cs="Arial"/>
        </w:rPr>
      </w:pPr>
      <w:r w:rsidRPr="005F4814">
        <w:rPr>
          <w:rFonts w:ascii="Century Gothic" w:hAnsi="Century Gothic" w:cs="Arial"/>
          <w:bCs/>
          <w:lang w:val="en"/>
        </w:rPr>
        <w:t xml:space="preserve">Applications are developed and appraised in accordance with CLEP Assurance Framework. </w:t>
      </w:r>
      <w:r w:rsidRPr="005F4814">
        <w:rPr>
          <w:rFonts w:ascii="Century Gothic" w:hAnsi="Century Gothic" w:cs="Arial"/>
        </w:rPr>
        <w:t>Wherever possible the decisions of the Panel will be by consensus, without the need for a vote. Where this is not possible a vote may be taken if the Chair considers it to be necessary to establish whether a consensus exists. The vote will be by show of hands and the result of the vote recorded in the minutes. Any member may request a formal vote.</w:t>
      </w:r>
    </w:p>
    <w:p w:rsidR="00245C09" w:rsidRPr="005F4814" w:rsidRDefault="00245C09" w:rsidP="00D97AE3">
      <w:pPr>
        <w:rPr>
          <w:rFonts w:ascii="Century Gothic" w:hAnsi="Century Gothic" w:cs="Arial"/>
        </w:rPr>
      </w:pPr>
      <w:r w:rsidRPr="005F4814">
        <w:rPr>
          <w:rFonts w:ascii="Century Gothic" w:hAnsi="Century Gothic" w:cs="Arial"/>
        </w:rPr>
        <w:t>In the event of a vote, only bona fide members are entitled to vote (including the Chair). If there is a tied vote the Chair will have the casting vote.</w:t>
      </w:r>
    </w:p>
    <w:p w:rsidR="00245C09" w:rsidRPr="005F4814" w:rsidRDefault="00245C09" w:rsidP="00D97AE3">
      <w:pPr>
        <w:rPr>
          <w:rFonts w:ascii="Century Gothic" w:hAnsi="Century Gothic" w:cs="Arial"/>
          <w:b/>
          <w:caps/>
        </w:rPr>
      </w:pPr>
      <w:r w:rsidRPr="005F4814">
        <w:rPr>
          <w:rFonts w:ascii="Century Gothic" w:hAnsi="Century Gothic" w:cs="Arial"/>
          <w:b/>
          <w:caps/>
        </w:rPr>
        <w:t>Appeals</w:t>
      </w:r>
    </w:p>
    <w:p w:rsidR="00245C09" w:rsidRPr="005F4814" w:rsidRDefault="00245C09" w:rsidP="00D97AE3">
      <w:pPr>
        <w:rPr>
          <w:rFonts w:ascii="Century Gothic" w:hAnsi="Century Gothic" w:cs="Arial"/>
        </w:rPr>
      </w:pPr>
      <w:r w:rsidRPr="005F4814">
        <w:rPr>
          <w:rFonts w:ascii="Century Gothic" w:hAnsi="Century Gothic" w:cs="Arial"/>
        </w:rPr>
        <w:t xml:space="preserve">The decision of the Investment Panel is final. There is no appeals process. If a complaint is raised it will be dealt with through the LEP Complaints Policy. </w:t>
      </w: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A46B23" w:rsidRDefault="00245C09" w:rsidP="00D97AE3">
      <w:pPr>
        <w:jc w:val="center"/>
        <w:rPr>
          <w:rFonts w:ascii="Century Gothic" w:hAnsi="Century Gothic" w:cs="Arial"/>
          <w:color w:val="871054"/>
          <w:sz w:val="24"/>
          <w:lang w:val="en-US"/>
        </w:rPr>
      </w:pPr>
      <w:r w:rsidRPr="00A46B23">
        <w:rPr>
          <w:rFonts w:ascii="Century Gothic" w:hAnsi="Century Gothic" w:cs="Arial"/>
          <w:b/>
          <w:bCs/>
          <w:color w:val="871054"/>
          <w:sz w:val="24"/>
          <w:lang w:val="en-US"/>
        </w:rPr>
        <w:lastRenderedPageBreak/>
        <w:t xml:space="preserve">BUSINESS STRATEGY GROUP </w:t>
      </w:r>
      <w:r w:rsidRPr="00A46B23">
        <w:rPr>
          <w:rFonts w:ascii="Century Gothic" w:hAnsi="Century Gothic" w:cs="Arial"/>
          <w:color w:val="871054"/>
          <w:sz w:val="24"/>
          <w:lang w:val="en-US"/>
        </w:rPr>
        <w:br/>
      </w:r>
      <w:r w:rsidRPr="00A46B23">
        <w:rPr>
          <w:rFonts w:ascii="Century Gothic" w:hAnsi="Century Gothic" w:cs="Arial"/>
          <w:b/>
          <w:bCs/>
          <w:color w:val="871054"/>
          <w:sz w:val="2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Business Strategy Group will act as the thematic arm of the Cumbria LEP Board for all business environment related issues, advise on commissioning activity in line with the current and future  needs of the Cumbrian economy.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It will ensure that the area improves productivity; retains, develops and grows existing firms;  stimulates new company formation;  and fosters new external relationships to attract investment;  promote exporting activity and ensures that the issues affecting business growth (finance, legislation, sites and premises, skills etc.) are identified and actions taken to address these. It will provide strategic direction to all business related activity within Cumbria.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spacing w:after="0"/>
        <w:rPr>
          <w:rFonts w:ascii="Century Gothic" w:hAnsi="Century Gothic" w:cs="Arial"/>
          <w:lang w:val="en-US"/>
        </w:rPr>
      </w:pPr>
      <w:r w:rsidRPr="005F4814">
        <w:rPr>
          <w:rFonts w:ascii="Century Gothic" w:hAnsi="Century Gothic" w:cs="Arial"/>
          <w:lang w:val="en-US"/>
        </w:rPr>
        <w:t>The Business Strategy Group will:</w:t>
      </w:r>
    </w:p>
    <w:p w:rsidR="00245C09" w:rsidRPr="005F4814" w:rsidRDefault="00245C09" w:rsidP="00D97AE3">
      <w:pPr>
        <w:spacing w:after="0"/>
        <w:rPr>
          <w:rFonts w:ascii="Century Gothic" w:hAnsi="Century Gothic" w:cs="Arial"/>
          <w:lang w:val="en-US"/>
        </w:rPr>
      </w:pPr>
      <w:r w:rsidRPr="005F4814">
        <w:rPr>
          <w:rFonts w:ascii="Century Gothic" w:hAnsi="Century Gothic" w:cs="Arial"/>
          <w:lang w:val="en-US"/>
        </w:rPr>
        <w:t xml:space="preserve"> </w:t>
      </w:r>
      <w:r w:rsidRPr="005F4814">
        <w:rPr>
          <w:rFonts w:ascii="Century Gothic" w:hAnsi="Century Gothic" w:cs="Arial"/>
          <w:lang w:val="en-US"/>
        </w:rPr>
        <w:br/>
      </w: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w:t>
      </w:r>
      <w:r w:rsidRPr="005F4814">
        <w:rPr>
          <w:rFonts w:ascii="Century Gothic" w:hAnsi="Century Gothic" w:cs="Arial"/>
          <w:lang w:val="en-US"/>
        </w:rPr>
        <w:tab/>
        <w:t xml:space="preserve">Develop implementation plans to deliver the business elements of the </w:t>
      </w:r>
      <w:r w:rsidRPr="005F4814">
        <w:rPr>
          <w:rFonts w:ascii="Century Gothic" w:hAnsi="Century Gothic" w:cs="Arial"/>
          <w:lang w:val="en-US"/>
        </w:rPr>
        <w:br/>
        <w:t xml:space="preserve">Strategic Economic Plan and emerging Local Industrial Strategy in line with all key deliverables and timelines.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2.</w:t>
      </w:r>
      <w:r w:rsidRPr="005F4814">
        <w:rPr>
          <w:rFonts w:ascii="Century Gothic" w:hAnsi="Century Gothic" w:cs="Arial"/>
          <w:lang w:val="en-US"/>
        </w:rPr>
        <w:tab/>
        <w:t xml:space="preserve">Complete periodic reviews of the business elements of the Strategic Economic Plan, emerging Local Industrial Strategy, and other relevant business related strategies, to ensure that these remain fit for purpose, during the life of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3.</w:t>
      </w:r>
      <w:r w:rsidRPr="005F4814">
        <w:rPr>
          <w:rFonts w:ascii="Century Gothic" w:hAnsi="Century Gothic" w:cs="Arial"/>
          <w:lang w:val="en-US"/>
        </w:rPr>
        <w:tab/>
        <w:t xml:space="preserve">Support the commissioning of underpinning strategies, as and when necessary, to support the overall delivery of the business environment aspects of the Programme.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4.</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5. </w:t>
      </w:r>
      <w:r w:rsidRPr="005F4814">
        <w:rPr>
          <w:rFonts w:ascii="Century Gothic" w:hAnsi="Century Gothic" w:cs="Arial"/>
          <w:lang w:val="en-US"/>
        </w:rPr>
        <w:tab/>
        <w:t xml:space="preserve">Monitor overall economic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Provide direction and support to the strategic work programmes of the Sector Panels to ensure that best practice is shared and work programmes are delivered in line with expectations.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7. </w:t>
      </w:r>
      <w:r w:rsidRPr="005F4814">
        <w:rPr>
          <w:rFonts w:ascii="Century Gothic" w:eastAsia="Calibri" w:hAnsi="Century Gothic" w:cs="Arial"/>
          <w:lang w:val="en-US"/>
        </w:rPr>
        <w:tab/>
        <w:t xml:space="preserve">Make recommendations to the Investment Panel and ESIF Committee on the investment priorities and bidding calls for investment to support business productivity and growth.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8. </w:t>
      </w:r>
      <w:r w:rsidRPr="005F4814">
        <w:rPr>
          <w:rFonts w:ascii="Century Gothic" w:eastAsia="Calibri" w:hAnsi="Century Gothic" w:cs="Arial"/>
          <w:lang w:val="en-US"/>
        </w:rPr>
        <w:tab/>
        <w:t xml:space="preserve">Support the development of commissioning frameworks and bidding activity for nationally funded business support activity, including the emerging UK Shared </w:t>
      </w:r>
      <w:r w:rsidRPr="005F4814">
        <w:rPr>
          <w:rFonts w:ascii="Century Gothic" w:eastAsia="Calibri" w:hAnsi="Century Gothic" w:cs="Arial"/>
          <w:lang w:val="en-US"/>
        </w:rPr>
        <w:lastRenderedPageBreak/>
        <w:t xml:space="preserve">Prosperity Fund and provide advice on same to the ESIF Committee in developing Structural Fund commissioning frameworks.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9.</w:t>
      </w:r>
      <w:r w:rsidRPr="005F4814">
        <w:rPr>
          <w:rFonts w:ascii="Century Gothic" w:hAnsi="Century Gothic" w:cs="Arial"/>
          <w:lang w:val="en-US"/>
        </w:rPr>
        <w:tab/>
        <w:t xml:space="preserve">Review all business related public expenditure and ensure that this is deployed in line with Cumbria’s priorities.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10. </w:t>
      </w:r>
      <w:r w:rsidRPr="005F4814">
        <w:rPr>
          <w:rFonts w:ascii="Century Gothic" w:hAnsi="Century Gothic" w:cs="Arial"/>
          <w:lang w:val="en-US"/>
        </w:rPr>
        <w:tab/>
        <w:t xml:space="preserve">Identify further investment sources and develop proposals to access these.  </w:t>
      </w:r>
    </w:p>
    <w:p w:rsidR="00245C09" w:rsidRPr="005F4814" w:rsidRDefault="00245C09" w:rsidP="00D97AE3">
      <w:pPr>
        <w:rPr>
          <w:rFonts w:ascii="Century Gothic" w:hAnsi="Century Gothic" w:cs="Arial"/>
          <w:b/>
          <w:lang w:val="en-US"/>
        </w:rPr>
      </w:pPr>
      <w:r w:rsidRPr="005F4814">
        <w:rPr>
          <w:rFonts w:ascii="Century Gothic" w:hAnsi="Century Gothic" w:cs="Arial"/>
          <w:b/>
          <w:i/>
          <w:iCs/>
          <w:lang w:val="en-US"/>
        </w:rPr>
        <w:t xml:space="preserve">Delivery and Co-ordination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Support the development of an effective and cohesive business infrastructure using national and European investment and commissioning activity as the catalyst to create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Ensure that a strong pipeline of business projects is in development and </w:t>
      </w:r>
      <w:r w:rsidRPr="005F4814">
        <w:rPr>
          <w:rFonts w:ascii="Century Gothic" w:hAnsi="Century Gothic" w:cs="Arial"/>
          <w:lang w:val="en-US"/>
        </w:rPr>
        <w:br/>
        <w:t xml:space="preserve">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13. </w:t>
      </w:r>
      <w:r w:rsidRPr="005F4814">
        <w:rPr>
          <w:rFonts w:ascii="Century Gothic" w:hAnsi="Century Gothic" w:cs="Arial"/>
          <w:lang w:val="en-US"/>
        </w:rPr>
        <w:tab/>
        <w:t xml:space="preserve">Ensure that the business priorities, outcomes and milestones within the SEP, Local Industrial Strategy and other relevant business environment strategies are delivered in line with expectations.   </w:t>
      </w:r>
    </w:p>
    <w:p w:rsidR="00245C09" w:rsidRPr="005F4814" w:rsidRDefault="00245C09" w:rsidP="00D97AE3">
      <w:pPr>
        <w:rPr>
          <w:rFonts w:ascii="Century Gothic" w:hAnsi="Century Gothic" w:cs="Arial"/>
          <w:b/>
          <w:bCs/>
          <w:i/>
          <w:iCs/>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14.</w:t>
      </w:r>
      <w:r w:rsidRPr="005F4814">
        <w:rPr>
          <w:rFonts w:ascii="Century Gothic" w:hAnsi="Century Gothic" w:cs="Arial"/>
          <w:bCs/>
          <w:iCs/>
          <w:lang w:val="en-US"/>
        </w:rPr>
        <w:tab/>
        <w:t>Develop responses to national consultations, Select Committees, APPGs etc. on issues that are relevant to the business environment and identify the opportunities and challenges relevant to Cumbria.</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15.</w:t>
      </w:r>
      <w:r w:rsidRPr="005F4814">
        <w:rPr>
          <w:rFonts w:ascii="Century Gothic" w:hAnsi="Century Gothic" w:cs="Arial"/>
          <w:bCs/>
          <w:iCs/>
          <w:lang w:val="en-US"/>
        </w:rPr>
        <w:tab/>
        <w:t>Act as ambassadors in championing Cumbria as the place for growth.</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D97AE3" w:rsidRDefault="00245C09" w:rsidP="00D97AE3">
      <w:pPr>
        <w:spacing w:after="0"/>
        <w:rPr>
          <w:rFonts w:ascii="Century Gothic" w:hAnsi="Century Gothic" w:cs="Arial"/>
          <w:b/>
          <w:bCs/>
          <w:lang w:val="en-US"/>
        </w:rPr>
      </w:pPr>
      <w:r w:rsidRPr="005F4814">
        <w:rPr>
          <w:rFonts w:ascii="Century Gothic" w:hAnsi="Century Gothic" w:cs="Arial"/>
          <w:lang w:val="en-US"/>
        </w:rPr>
        <w:t xml:space="preserve">16. </w:t>
      </w:r>
      <w:r w:rsidRPr="005F4814">
        <w:rPr>
          <w:rFonts w:ascii="Century Gothic" w:hAnsi="Century Gothic" w:cs="Arial"/>
          <w:lang w:val="en-US"/>
        </w:rPr>
        <w:tab/>
        <w:t xml:space="preserve">Identify key business delivery risks and mitigate these or escalate to the Investment Panel for resolution.    </w:t>
      </w:r>
      <w:r w:rsidRPr="005F4814">
        <w:rPr>
          <w:rFonts w:ascii="Century Gothic" w:hAnsi="Century Gothic" w:cs="Arial"/>
          <w:lang w:val="en-US"/>
        </w:rPr>
        <w:br/>
      </w:r>
    </w:p>
    <w:p w:rsidR="00245C09" w:rsidRPr="00D97AE3" w:rsidRDefault="00245C09" w:rsidP="00D97AE3">
      <w:pPr>
        <w:rPr>
          <w:rFonts w:ascii="Century Gothic" w:hAnsi="Century Gothic" w:cs="Arial"/>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Chair will be a nominee from the CLEP Board. The proposed Chair will be ratified by the LEP Board prior to confirmation of appointment.</w:t>
      </w:r>
    </w:p>
    <w:p w:rsidR="00245C09" w:rsidRPr="00D97AE3" w:rsidRDefault="00245C09" w:rsidP="00D97AE3">
      <w:pPr>
        <w:rPr>
          <w:rFonts w:ascii="Century Gothic" w:hAnsi="Century Gothic" w:cs="Arial"/>
          <w:bCs/>
          <w:lang w:val="en-US"/>
        </w:rPr>
      </w:pPr>
      <w:r w:rsidRPr="005F4814">
        <w:rPr>
          <w:rFonts w:ascii="Century Gothic" w:hAnsi="Century Gothic" w:cs="Arial"/>
          <w:bCs/>
          <w:lang w:val="en-US"/>
        </w:rPr>
        <w:lastRenderedPageBreak/>
        <w:t>The Chair will serve a three year period of office which may be extended for a further three years, with the mutual agreement of CLEP Board Chair and the member.</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in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Head of Business and Innovation will also attend meetings in an advisory capacity.  The Strategy Group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and that the code of conduct and conflict of interest policies are adhered to at all times.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Strategy Group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Strategy Group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4221C3">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w:t>
      </w:r>
      <w:r w:rsidRPr="005F4814">
        <w:rPr>
          <w:rFonts w:ascii="Century Gothic" w:hAnsi="Century Gothic" w:cs="Arial"/>
          <w:lang w:val="en-US"/>
        </w:rPr>
        <w:lastRenderedPageBreak/>
        <w:t xml:space="preserve">failing to attend for three consecutive meetings will be invited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Strategy Group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Strategy Group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Strategy Board will work collaboratively with the other Strategy Boards and Sector Panels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Business and Innovation Strategy Group is directly accountable to the LEP Board. It will be chaired by the LEP Board Member with lead responsibility for the agenda, or a member of the Strategy Group as agreed by the CLEP Board.      </w:t>
      </w: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IDEAS AND INNOVATION STRATEGY GROUP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Ideas and Innovation Strategy Group will act as the thematic arm of the Cumbria LEP Board for all ideas and innovation related issues and provide advice and recommendations to the LEP Board on future innovation investment in line with the current and future needs of the Cumbrian economy. It will also take the lead in developing and delivering Cumbria’s response to the 4 Grand Challenges.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It will ensure that Cumbrian businesses are supported to develop their innovation potential, to invest in new products and processes and to work with both Higher and Further Education alongside the private sector to increase expenditure on Research and Development within Cumbria.  It will provide strategic direction to all ideas, innovation and R&amp;D related activity across the County.</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bCs/>
          <w:i/>
          <w:iCs/>
          <w:lang w:val="en-US"/>
        </w:rPr>
      </w:pPr>
      <w:r w:rsidRPr="005F4814">
        <w:rPr>
          <w:rFonts w:ascii="Century Gothic" w:hAnsi="Century Gothic" w:cs="Arial"/>
          <w:lang w:val="en-US"/>
        </w:rPr>
        <w:t xml:space="preserve">The Ideas and innovation Strategy Group will:   </w:t>
      </w:r>
      <w:r w:rsidRPr="005F4814">
        <w:rPr>
          <w:rFonts w:ascii="Century Gothic" w:hAnsi="Century Gothic" w:cs="Arial"/>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w:t>
      </w:r>
      <w:r w:rsidRPr="005F4814">
        <w:rPr>
          <w:rFonts w:ascii="Century Gothic" w:hAnsi="Century Gothic" w:cs="Arial"/>
          <w:lang w:val="en-US"/>
        </w:rPr>
        <w:tab/>
        <w:t>Develop implementation plans to deliver the Ideas elements of the emerging Local Industrial Strategy.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2.</w:t>
      </w:r>
      <w:r w:rsidRPr="005F4814">
        <w:rPr>
          <w:rFonts w:ascii="Century Gothic" w:hAnsi="Century Gothic" w:cs="Arial"/>
          <w:lang w:val="en-US"/>
        </w:rPr>
        <w:tab/>
        <w:t xml:space="preserve">Complete periodic reviews of the ideas elements of the Local Industrial Strategy and other relevant ideas, innovation and R&amp;D related strategies, to ensure that these remain fit for purpose, during the life of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3.</w:t>
      </w:r>
      <w:r w:rsidRPr="005F4814">
        <w:rPr>
          <w:rFonts w:ascii="Century Gothic" w:hAnsi="Century Gothic" w:cs="Arial"/>
          <w:lang w:val="en-US"/>
        </w:rPr>
        <w:tab/>
        <w:t xml:space="preserve">Support the commissioning of underpinning strategies, as and when necessary, to support the overall delivery of the ideas and innovation aspects of the Programme.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4.</w:t>
      </w:r>
      <w:r w:rsidRPr="005F4814">
        <w:rPr>
          <w:rFonts w:ascii="Century Gothic" w:hAnsi="Century Gothic" w:cs="Arial"/>
          <w:lang w:val="en-US"/>
        </w:rPr>
        <w:tab/>
        <w:t>Identify emerging international and national policy, best practice and thematic trends and ensure Cumbria actively responds to these.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5. </w:t>
      </w:r>
      <w:r w:rsidRPr="005F4814">
        <w:rPr>
          <w:rFonts w:ascii="Century Gothic" w:hAnsi="Century Gothic" w:cs="Arial"/>
          <w:lang w:val="en-US"/>
        </w:rPr>
        <w:tab/>
        <w:t>Provide guidance and input to the development of an ideas and innovation project pipeline.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Provide direction and support to the strategic work programme of the Sector Panels to ensure that best practice is shared and work programmes are delivered in line with expectations.</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7. </w:t>
      </w:r>
      <w:r w:rsidRPr="005F4814">
        <w:rPr>
          <w:rFonts w:ascii="Century Gothic" w:hAnsi="Century Gothic" w:cs="Arial"/>
          <w:lang w:val="en-US"/>
        </w:rPr>
        <w:tab/>
        <w:t xml:space="preserve">Make recommendations to the Investment Panel and ESIF Committee on investment priorities to support growth in R&amp;D and innovation and economic growth.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Support the development of a project pipeline that supports the delivery of the Strategic Economic Plan and emerging Local Industrial Strategy.</w:t>
      </w:r>
    </w:p>
    <w:p w:rsidR="00245C09" w:rsidRPr="005F4814" w:rsidRDefault="00245C09" w:rsidP="00D97AE3">
      <w:pPr>
        <w:rPr>
          <w:rFonts w:ascii="Century Gothic" w:hAnsi="Century Gothic" w:cs="Arial"/>
          <w:b/>
          <w:i/>
          <w:iCs/>
          <w:lang w:val="en-US"/>
        </w:rPr>
      </w:pPr>
      <w:r w:rsidRPr="005F4814">
        <w:rPr>
          <w:rFonts w:ascii="Century Gothic" w:hAnsi="Century Gothic" w:cs="Arial"/>
          <w:lang w:val="en-US"/>
        </w:rPr>
        <w:lastRenderedPageBreak/>
        <w:t>9.</w:t>
      </w:r>
      <w:r w:rsidRPr="005F4814">
        <w:rPr>
          <w:rFonts w:ascii="Century Gothic" w:hAnsi="Century Gothic" w:cs="Arial"/>
          <w:lang w:val="en-US"/>
        </w:rPr>
        <w:tab/>
        <w:t>Identify appropriate investment sources and develop proposals to access these, including existing ESIF resources and emerging UK Shared Prosperity Funding.</w:t>
      </w:r>
    </w:p>
    <w:p w:rsidR="00245C09" w:rsidRPr="005F4814" w:rsidRDefault="00245C09" w:rsidP="00D97AE3">
      <w:pPr>
        <w:rPr>
          <w:rFonts w:ascii="Century Gothic" w:hAnsi="Century Gothic" w:cs="Arial"/>
          <w:b/>
          <w:lang w:val="en-US"/>
        </w:rPr>
      </w:pPr>
      <w:r w:rsidRPr="005F4814">
        <w:rPr>
          <w:rFonts w:ascii="Century Gothic" w:hAnsi="Century Gothic" w:cs="Arial"/>
          <w:b/>
          <w:i/>
          <w:iCs/>
          <w:lang w:val="en-US"/>
        </w:rPr>
        <w:t xml:space="preserve">Delivery and Co-ordination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10. </w:t>
      </w:r>
      <w:r w:rsidRPr="005F4814">
        <w:rPr>
          <w:rFonts w:ascii="Century Gothic" w:hAnsi="Century Gothic" w:cs="Arial"/>
          <w:lang w:val="en-US"/>
        </w:rPr>
        <w:tab/>
        <w:t>Work and proactively engage with Government Departments and Agencies, such as Innovate UK to identify, articulate and ensure opportunities for Cumbrian businesses and institutions are promoted.</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a strong pipeline of innovation and R&amp;D projects are in development and </w:t>
      </w:r>
      <w:r w:rsidRPr="005F4814">
        <w:rPr>
          <w:rFonts w:ascii="Century Gothic" w:hAnsi="Century Gothic" w:cs="Arial"/>
          <w:lang w:val="en-US"/>
        </w:rPr>
        <w:br/>
        <w:t xml:space="preserve">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13. </w:t>
      </w:r>
      <w:r w:rsidRPr="005F4814">
        <w:rPr>
          <w:rFonts w:ascii="Century Gothic" w:hAnsi="Century Gothic" w:cs="Arial"/>
          <w:lang w:val="en-US"/>
        </w:rPr>
        <w:tab/>
        <w:t xml:space="preserve">Ensure that the innovation and R&amp;D priorities, outcomes and milestones within the SEP, Local Industrial Strategy and other relevant strategies are delivered in line with expectations.   </w:t>
      </w:r>
    </w:p>
    <w:p w:rsidR="00245C09" w:rsidRPr="005F4814" w:rsidRDefault="00245C09" w:rsidP="00D97AE3">
      <w:pPr>
        <w:rPr>
          <w:rFonts w:ascii="Century Gothic" w:hAnsi="Century Gothic" w:cs="Arial"/>
          <w:b/>
          <w:bCs/>
          <w:i/>
          <w:iCs/>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14.</w:t>
      </w:r>
      <w:r w:rsidRPr="005F4814">
        <w:rPr>
          <w:rFonts w:ascii="Century Gothic" w:hAnsi="Century Gothic" w:cs="Arial"/>
          <w:bCs/>
          <w:iCs/>
          <w:lang w:val="en-US"/>
        </w:rPr>
        <w:tab/>
        <w:t>Develop responses to national consultations, Select Committees, APPGs etc. on issues that are relevant to innovation and R&amp;D and identify the opportunities and challenges relevant to Cumbria.</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15.</w:t>
      </w:r>
      <w:r w:rsidRPr="005F4814">
        <w:rPr>
          <w:rFonts w:ascii="Century Gothic" w:hAnsi="Century Gothic" w:cs="Arial"/>
          <w:bCs/>
          <w:iCs/>
          <w:lang w:val="en-US"/>
        </w:rPr>
        <w:tab/>
        <w:t>Act as ambassadors in championing Cumbria as the place for growth.</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16. </w:t>
      </w:r>
      <w:r w:rsidRPr="005F4814">
        <w:rPr>
          <w:rFonts w:ascii="Century Gothic" w:hAnsi="Century Gothic" w:cs="Arial"/>
          <w:lang w:val="en-US"/>
        </w:rPr>
        <w:tab/>
        <w:t xml:space="preserve">Identify key relevant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lang w:val="en-US"/>
        </w:rPr>
        <w:t xml:space="preserve">  </w:t>
      </w:r>
      <w:r w:rsidRPr="005F4814">
        <w:rPr>
          <w:rFonts w:ascii="Century Gothic" w:hAnsi="Century Gothic" w:cs="Arial"/>
          <w:lang w:val="en-US"/>
        </w:rPr>
        <w:br/>
      </w: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Chair will be a nominee from the CLEP Board. The proposed Chair will be ratified by the LEP Board prior to confirmation of 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Chair will serve a three year period of office which may be extended for a further three years, with the mutual agreement of CLEP Board Chair and the member.</w:t>
      </w:r>
    </w:p>
    <w:p w:rsidR="00245C09" w:rsidRPr="005F4814" w:rsidRDefault="00245C09" w:rsidP="00D97AE3">
      <w:pPr>
        <w:rPr>
          <w:rFonts w:ascii="Century Gothic" w:hAnsi="Century Gothic" w:cs="Arial"/>
          <w:bCs/>
          <w:lang w:val="en-US"/>
        </w:rPr>
      </w:pPr>
    </w:p>
    <w:p w:rsidR="00245C09" w:rsidRPr="005F4814" w:rsidRDefault="00245C09" w:rsidP="00D97AE3">
      <w:pPr>
        <w:rPr>
          <w:rFonts w:ascii="Century Gothic" w:hAnsi="Century Gothic" w:cs="Arial"/>
          <w:bCs/>
          <w:lang w:val="en-US"/>
        </w:rPr>
      </w:pP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Head of Business and innovation will also attend meetings in an advisory capacity.  The Strategy Group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and that the code of conduct and conflict of interest policies are adhered to at all times.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Strategy Group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Strategy Group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attend meetings, other than in exceptional circumstances.  </w:t>
      </w:r>
      <w:r w:rsidRPr="005F4814">
        <w:rPr>
          <w:rFonts w:ascii="Century Gothic" w:hAnsi="Century Gothic" w:cs="Arial"/>
          <w:lang w:val="en-US"/>
        </w:rPr>
        <w:br/>
        <w:t>However, for non-private sector Board members a nominated Deputy may attend to ensure</w:t>
      </w:r>
      <w:r w:rsidRPr="005F4814">
        <w:rPr>
          <w:rFonts w:ascii="Century Gothic" w:hAnsi="Century Gothic" w:cs="Arial"/>
          <w:lang w:val="en-US"/>
        </w:rPr>
        <w:br/>
      </w:r>
      <w:r w:rsidRPr="005F4814">
        <w:rPr>
          <w:rFonts w:ascii="Century Gothic" w:hAnsi="Century Gothic" w:cs="Arial"/>
          <w:lang w:val="en-US"/>
        </w:rPr>
        <w:lastRenderedPageBreak/>
        <w:t xml:space="preserve">continuity of sectoral representation.  Any member failing to attend for three consecutive meetings will be invited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Strategy Group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Strategy Group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Strategy Board will work collaboratively with the other Strategy Boards and Sector Panels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Ideas and Innovation Strategy Group is directly accountable to the LEP Board. . It will be chaired by the LEP Board Member with lead responsibility for the agenda, or a member of the Strategy Group as agreed by the CLEP Board.      </w:t>
      </w: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PEOPLE, EMPLOYMENT AND SKILLS STRATEGY GROUP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People, Employment and Skills Strategy Group will act as the Skills Advisory Panel and the thematic arm of the Cumbria LEP Board for all employment, education and skills related issues and provide advice and recommendations to the LEP Board on future investment in line with the current and future needs of the Cumbrian economy.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It will ensure that education, skills and employment support providers are assisted to tailor provision to the needs of the current and future workforce to support sustainable and inclusive economic growth.  It will work with businesses to understand their employment and skills needs and encourage the continued upskilling of individuals to drive productivity and business growth.  The Strategy Group will champion inclusive growth ensuring that nobody is left behind and effective measures to tackle worklessness are in place.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spacing w:after="0"/>
        <w:rPr>
          <w:rFonts w:ascii="Century Gothic" w:hAnsi="Century Gothic" w:cs="Arial"/>
          <w:b/>
          <w:bCs/>
          <w:i/>
          <w:iCs/>
          <w:lang w:val="en-US"/>
        </w:rPr>
      </w:pPr>
      <w:r w:rsidRPr="005F4814">
        <w:rPr>
          <w:rFonts w:ascii="Century Gothic" w:hAnsi="Century Gothic" w:cs="Arial"/>
          <w:lang w:val="en-US"/>
        </w:rPr>
        <w:t xml:space="preserve">The People, Employment and Skills Strategy Group will:   </w:t>
      </w:r>
      <w:r w:rsidRPr="005F4814">
        <w:rPr>
          <w:rFonts w:ascii="Century Gothic" w:hAnsi="Century Gothic" w:cs="Arial"/>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w:t>
      </w:r>
      <w:r w:rsidRPr="005F4814">
        <w:rPr>
          <w:rFonts w:ascii="Century Gothic" w:hAnsi="Century Gothic" w:cs="Arial"/>
          <w:lang w:val="en-US"/>
        </w:rPr>
        <w:tab/>
        <w:t>Fulfil all of the functions of the Skills Advisory Panel ensuring that the expectations and requirements of DfE for SAP’s</w:t>
      </w:r>
      <w:r w:rsidR="00882D2C">
        <w:rPr>
          <w:rFonts w:ascii="Century Gothic" w:hAnsi="Century Gothic" w:cs="Arial"/>
          <w:lang w:val="en-US"/>
        </w:rPr>
        <w:t xml:space="preserve"> are</w:t>
      </w:r>
      <w:r w:rsidRPr="005F4814">
        <w:rPr>
          <w:rFonts w:ascii="Century Gothic" w:hAnsi="Century Gothic" w:cs="Arial"/>
          <w:lang w:val="en-US"/>
        </w:rPr>
        <w:t xml:space="preserve"> effectively delivered.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2.</w:t>
      </w:r>
      <w:r w:rsidRPr="005F4814">
        <w:rPr>
          <w:rFonts w:ascii="Century Gothic" w:hAnsi="Century Gothic" w:cs="Arial"/>
          <w:lang w:val="en-US"/>
        </w:rPr>
        <w:tab/>
        <w:t>Develop implementation plans to deliver the People elements of the emerging Local Industrial Strategy.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3.</w:t>
      </w:r>
      <w:r w:rsidRPr="005F4814">
        <w:rPr>
          <w:rFonts w:ascii="Century Gothic" w:hAnsi="Century Gothic" w:cs="Arial"/>
          <w:lang w:val="en-US"/>
        </w:rPr>
        <w:tab/>
        <w:t xml:space="preserve">Complete periodic reviews of the People elements of the Local Industrial Strategy and other relevant education, employment and skills related strategies, to ensure that these remain fit for purpose, during the life of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4.</w:t>
      </w:r>
      <w:r w:rsidRPr="005F4814">
        <w:rPr>
          <w:rFonts w:ascii="Century Gothic" w:hAnsi="Century Gothic" w:cs="Arial"/>
          <w:lang w:val="en-US"/>
        </w:rPr>
        <w:tab/>
        <w:t xml:space="preserve">Support the commissioning of underpinning strategies, as and when necessary, to support the overall delivery of the People aspects of the Programme.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5.</w:t>
      </w:r>
      <w:r w:rsidRPr="005F4814">
        <w:rPr>
          <w:rFonts w:ascii="Century Gothic" w:hAnsi="Century Gothic" w:cs="Arial"/>
          <w:lang w:val="en-US"/>
        </w:rPr>
        <w:tab/>
        <w:t>Identify emerging international and national policy, best practice and thematic trends and ensure Cumbria actively responds to these.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Provide guidance and input to the development of an employment, education and skills project pipeline.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7. </w:t>
      </w:r>
      <w:r w:rsidRPr="005F4814">
        <w:rPr>
          <w:rFonts w:ascii="Century Gothic" w:hAnsi="Century Gothic" w:cs="Arial"/>
          <w:lang w:val="en-US"/>
        </w:rPr>
        <w:tab/>
        <w:t xml:space="preserve">Provide direction and support to the strategic work </w:t>
      </w:r>
      <w:r w:rsidRPr="005F4814">
        <w:rPr>
          <w:rFonts w:ascii="Century Gothic" w:hAnsi="Century Gothic" w:cs="Arial"/>
        </w:rPr>
        <w:t>programme</w:t>
      </w:r>
      <w:r w:rsidRPr="005F4814">
        <w:rPr>
          <w:rFonts w:ascii="Century Gothic" w:hAnsi="Century Gothic" w:cs="Arial"/>
          <w:lang w:val="en-US"/>
        </w:rPr>
        <w:t xml:space="preserve"> of the Sector Panels to ensure that best practice is shared and work </w:t>
      </w:r>
      <w:r w:rsidRPr="005F4814">
        <w:rPr>
          <w:rFonts w:ascii="Century Gothic" w:hAnsi="Century Gothic" w:cs="Arial"/>
        </w:rPr>
        <w:t>programmes</w:t>
      </w:r>
      <w:r w:rsidRPr="005F4814">
        <w:rPr>
          <w:rFonts w:ascii="Century Gothic" w:hAnsi="Century Gothic" w:cs="Arial"/>
          <w:lang w:val="en-US"/>
        </w:rPr>
        <w:t xml:space="preserve"> are delivered in line with expectations.</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Make recommendations to the Investment Panel and ESIF Committee on investment priorities to support skills development and job growth.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9. </w:t>
      </w:r>
      <w:r w:rsidRPr="005F4814">
        <w:rPr>
          <w:rFonts w:ascii="Century Gothic" w:hAnsi="Century Gothic" w:cs="Arial"/>
          <w:lang w:val="en-US"/>
        </w:rPr>
        <w:tab/>
        <w:t>Support the development of a project pipeline that supports the delivery of the Strategic Economic Plan and emerging Local Industrial Strategy.</w:t>
      </w:r>
    </w:p>
    <w:p w:rsidR="00245C09" w:rsidRPr="005F4814" w:rsidRDefault="00245C09" w:rsidP="00D97AE3">
      <w:pPr>
        <w:rPr>
          <w:rFonts w:ascii="Century Gothic" w:hAnsi="Century Gothic" w:cs="Arial"/>
          <w:b/>
          <w:i/>
          <w:iCs/>
          <w:lang w:val="en-US"/>
        </w:rPr>
      </w:pPr>
      <w:r w:rsidRPr="005F4814">
        <w:rPr>
          <w:rFonts w:ascii="Century Gothic" w:hAnsi="Century Gothic" w:cs="Arial"/>
          <w:lang w:val="en-US"/>
        </w:rPr>
        <w:t>10.</w:t>
      </w:r>
      <w:r w:rsidRPr="005F4814">
        <w:rPr>
          <w:rFonts w:ascii="Century Gothic" w:hAnsi="Century Gothic" w:cs="Arial"/>
          <w:lang w:val="en-US"/>
        </w:rPr>
        <w:tab/>
        <w:t>Identify appropriate investment sources and develop proposals to access these, including existing ESIF resources and emerging UK Shared Prosperity Funding.</w:t>
      </w:r>
    </w:p>
    <w:p w:rsidR="00245C09" w:rsidRPr="005F4814" w:rsidRDefault="00245C09" w:rsidP="00D97AE3">
      <w:pPr>
        <w:rPr>
          <w:rFonts w:ascii="Century Gothic" w:hAnsi="Century Gothic" w:cs="Arial"/>
          <w:b/>
          <w:lang w:val="en-US"/>
        </w:rPr>
      </w:pPr>
      <w:r w:rsidRPr="005F4814">
        <w:rPr>
          <w:rFonts w:ascii="Century Gothic" w:hAnsi="Century Gothic" w:cs="Arial"/>
          <w:b/>
          <w:i/>
          <w:iCs/>
          <w:lang w:val="en-US"/>
        </w:rPr>
        <w:t xml:space="preserve">Delivery and Co-ordination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Work and proactively engage with Government Departments and Agencies to identify and articulate employment, education and skills needs in Cumbria for current and future economic needs.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Ensure that a strong pipeline of education, skills and employment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13. </w:t>
      </w:r>
      <w:r w:rsidRPr="005F4814">
        <w:rPr>
          <w:rFonts w:ascii="Century Gothic" w:hAnsi="Century Gothic" w:cs="Arial"/>
          <w:lang w:val="en-US"/>
        </w:rPr>
        <w:tab/>
        <w:t xml:space="preserve">Ensure that the education, skills and employment priorities, outcomes and milestones within the SEP, Local Industrial Strategy and other relevant strategies are delivered in line with expectations.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14.</w:t>
      </w:r>
      <w:r w:rsidRPr="005F4814">
        <w:rPr>
          <w:rFonts w:ascii="Century Gothic" w:hAnsi="Century Gothic" w:cs="Arial"/>
          <w:lang w:val="en-US"/>
        </w:rPr>
        <w:tab/>
        <w:t>Work proactively with the other Strategy Boards to ensure that employment, education and skills requirements emerging from their activities are identified and appropriate solutions actioned.</w:t>
      </w:r>
    </w:p>
    <w:p w:rsidR="00245C09" w:rsidRPr="005F4814" w:rsidRDefault="00245C09" w:rsidP="00D97AE3">
      <w:pPr>
        <w:rPr>
          <w:rFonts w:ascii="Century Gothic" w:hAnsi="Century Gothic" w:cs="Arial"/>
          <w:b/>
          <w:bCs/>
          <w:i/>
          <w:iCs/>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15.</w:t>
      </w:r>
      <w:r w:rsidRPr="005F4814">
        <w:rPr>
          <w:rFonts w:ascii="Century Gothic" w:hAnsi="Century Gothic" w:cs="Arial"/>
          <w:bCs/>
          <w:iCs/>
          <w:lang w:val="en-US"/>
        </w:rPr>
        <w:tab/>
        <w:t>Develop responses to national consultations, Select Committees, APPGs etc. on issues that are relevant to employment, education and skills and identify the opportunities and challenges relevant to Cumbria.</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16.</w:t>
      </w:r>
      <w:r w:rsidRPr="005F4814">
        <w:rPr>
          <w:rFonts w:ascii="Century Gothic" w:hAnsi="Century Gothic" w:cs="Arial"/>
          <w:bCs/>
          <w:iCs/>
          <w:lang w:val="en-US"/>
        </w:rPr>
        <w:tab/>
        <w:t>Act as ambassadors in championing Cumbria as the place for growth.</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17. </w:t>
      </w:r>
      <w:r w:rsidRPr="005F4814">
        <w:rPr>
          <w:rFonts w:ascii="Century Gothic" w:hAnsi="Century Gothic" w:cs="Arial"/>
          <w:lang w:val="en-US"/>
        </w:rPr>
        <w:tab/>
        <w:t xml:space="preserve">Identify key relevant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lang w:val="en-US"/>
        </w:rPr>
        <w:t xml:space="preserve">  </w:t>
      </w:r>
      <w:r w:rsidRPr="005F4814">
        <w:rPr>
          <w:rFonts w:ascii="Century Gothic" w:hAnsi="Century Gothic" w:cs="Arial"/>
          <w:lang w:val="en-US"/>
        </w:rPr>
        <w:br/>
      </w: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lastRenderedPageBreak/>
        <w:t>The Chair will be a nominee from the CLEP Board. The proposed Chair will be ratified by the LEP Board prior to confirmation of 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Chair will serve a three year period of office which may be extended for a further three years, with the mutual agreement of CLEP Board Chair and the member.</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b/>
          <w:i/>
          <w:lang w:val="en-US"/>
        </w:rPr>
      </w:pPr>
      <w:r w:rsidRPr="005F4814">
        <w:rPr>
          <w:rFonts w:ascii="Century Gothic" w:hAnsi="Century Gothic" w:cs="Arial"/>
          <w:lang w:val="en-US"/>
        </w:rPr>
        <w:t>The membership of the Group is outlined at Appendix C.</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Cumbria LEP Chief Executive and Head of Skills will also attend meetings in an </w:t>
      </w:r>
      <w:r w:rsidRPr="005F4814">
        <w:rPr>
          <w:rFonts w:ascii="Century Gothic" w:hAnsi="Century Gothic" w:cs="Arial"/>
          <w:lang w:val="en-US"/>
        </w:rPr>
        <w:br/>
        <w:t>advisory capacity.  The Strategy Group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and that the code of conduct and conflict of interest policies are adhered to at all times.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Strategy Group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Strategy Group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086536" w:rsidRDefault="00086536">
      <w:pPr>
        <w:rPr>
          <w:rFonts w:ascii="Century Gothic" w:hAnsi="Century Gothic" w:cs="Arial"/>
          <w:b/>
          <w:lang w:val="en-US"/>
        </w:rPr>
      </w:pPr>
      <w:r>
        <w:rPr>
          <w:rFonts w:ascii="Century Gothic" w:hAnsi="Century Gothic" w:cs="Arial"/>
          <w:b/>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attend meetings, other than in exceptional circumstances.  </w:t>
      </w:r>
      <w:r w:rsidRPr="005F4814">
        <w:rPr>
          <w:rFonts w:ascii="Century Gothic" w:hAnsi="Century Gothic" w:cs="Arial"/>
          <w:lang w:val="en-US"/>
        </w:rPr>
        <w:br/>
        <w:t>However, for non-private sector Board members a nominated Deputy may attend to ensure</w:t>
      </w:r>
      <w:r w:rsidRPr="005F4814">
        <w:rPr>
          <w:rFonts w:ascii="Century Gothic" w:hAnsi="Century Gothic" w:cs="Arial"/>
          <w:lang w:val="en-US"/>
        </w:rPr>
        <w:br/>
        <w:t xml:space="preserve">continuity of sectoral representation.  Any member failing to attend for three consecutive meetings will be invited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Strategy Group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Strategy Group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Strategy Board will work collaboratively with the other Strategy Boards and Sector Panels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People, Employment and Skills Strategy Group is directly</w:t>
      </w:r>
      <w:r w:rsidR="00135CAC">
        <w:rPr>
          <w:rFonts w:ascii="Century Gothic" w:hAnsi="Century Gothic" w:cs="Arial"/>
          <w:lang w:val="en-US"/>
        </w:rPr>
        <w:t xml:space="preserve"> accountable to the LEP Board. </w:t>
      </w:r>
      <w:r w:rsidRPr="005F4814">
        <w:rPr>
          <w:rFonts w:ascii="Century Gothic" w:hAnsi="Century Gothic" w:cs="Arial"/>
          <w:lang w:val="en-US"/>
        </w:rPr>
        <w:t xml:space="preserve"> It will be chaired by the LEP Board Member with lead responsibility for the agenda, or a member of the Strategy Group as agreed by the CLEP Board.      </w:t>
      </w: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PLACES STRATEGY GROUP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lang w:val="en-US"/>
        </w:rPr>
      </w:pPr>
      <w:r w:rsidRPr="005F4814">
        <w:rPr>
          <w:rFonts w:ascii="Century Gothic" w:hAnsi="Century Gothic"/>
          <w:b/>
          <w:bCs/>
          <w:lang w:val="en-US"/>
        </w:rPr>
        <w:t>PURPOSE</w:t>
      </w:r>
      <w:r w:rsidRPr="005F4814">
        <w:rPr>
          <w:rFonts w:ascii="Century Gothic" w:hAnsi="Century Gothic"/>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Places Strategy Group will act as the thematic arm of the Cumbria LEP Board for all environment, low carbon, housing and planning related issues advice and provide and recommendations to the LEP Board on future investment in line with the current and future needs of the Cumbrian economy. The Strategy Group will also lead on the Place Marketing agenda and developing the brand concept for promoting Cumbria, as a great place to live, work and invest.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It will ensure that economic development activity is driven within a context of </w:t>
      </w:r>
      <w:r w:rsidRPr="005F4814">
        <w:rPr>
          <w:rFonts w:ascii="Century Gothic" w:hAnsi="Century Gothic" w:cs="Arial"/>
        </w:rPr>
        <w:t>recognising</w:t>
      </w:r>
      <w:r w:rsidRPr="005F4814">
        <w:rPr>
          <w:rFonts w:ascii="Century Gothic" w:hAnsi="Century Gothic" w:cs="Arial"/>
          <w:lang w:val="en-US"/>
        </w:rPr>
        <w:t xml:space="preserve"> Cumbria’s world renowned environment and with sustainability and the move to reduce carbon emissions embedded within LEP activity.  The Strategy Group will work to ensure that new development is based on both areas of economic potential as well as need and that the creation of new homes meets the aspirations contained within the Strategic Economic Plan and the emerging Local Industrial 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It will be focused on those issues on which the LEP can add value by working collaboratively with all of our partners, respecting the sovereignty of existing statutory bodies.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Places Strategy Group will: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w:t>
      </w:r>
      <w:r w:rsidRPr="005F4814">
        <w:rPr>
          <w:rFonts w:ascii="Century Gothic" w:hAnsi="Century Gothic" w:cs="Arial"/>
          <w:lang w:val="en-US"/>
        </w:rPr>
        <w:tab/>
        <w:t>Develop implementation plans to deliver the Places elements of the emerging Local Industrial Strategy.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2.</w:t>
      </w:r>
      <w:r w:rsidRPr="005F4814">
        <w:rPr>
          <w:rFonts w:ascii="Century Gothic" w:hAnsi="Century Gothic" w:cs="Arial"/>
          <w:lang w:val="en-US"/>
        </w:rPr>
        <w:tab/>
        <w:t>Oversee the development of the place marketing concept for Cumbria and directing the work of the Place Marketing Task and Finish Group.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3.</w:t>
      </w:r>
      <w:r w:rsidRPr="005F4814">
        <w:rPr>
          <w:rFonts w:ascii="Century Gothic" w:hAnsi="Century Gothic" w:cs="Arial"/>
          <w:lang w:val="en-US"/>
        </w:rPr>
        <w:tab/>
        <w:t xml:space="preserve">Complete periodic reviews of the Places elements of the Local Industrial Strategy and other relevant planning, development, housing, energy and place-related strategies, to ensure that these remain fit for purpose, during the life of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4.</w:t>
      </w:r>
      <w:r w:rsidRPr="005F4814">
        <w:rPr>
          <w:rFonts w:ascii="Century Gothic" w:hAnsi="Century Gothic" w:cs="Arial"/>
          <w:lang w:val="en-US"/>
        </w:rPr>
        <w:tab/>
        <w:t xml:space="preserve">Support the commissioning of underpinning strategies, as and when necessary, to support the overall delivery of the Places aspects of the Programme.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5.</w:t>
      </w:r>
      <w:r w:rsidRPr="005F4814">
        <w:rPr>
          <w:rFonts w:ascii="Century Gothic" w:hAnsi="Century Gothic" w:cs="Arial"/>
          <w:lang w:val="en-US"/>
        </w:rPr>
        <w:tab/>
        <w:t>Identify emerging international and national policy, best practice and thematic trends and ensure Cumbria actively responds to these.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Provide guidance and input to the development of a housing, energy and development project pipeline.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7. </w:t>
      </w:r>
      <w:r w:rsidRPr="005F4814">
        <w:rPr>
          <w:rFonts w:ascii="Century Gothic" w:hAnsi="Century Gothic" w:cs="Arial"/>
          <w:lang w:val="en-US"/>
        </w:rPr>
        <w:tab/>
        <w:t xml:space="preserve">Provide direction and support to the strategic work </w:t>
      </w:r>
      <w:r w:rsidRPr="005F4814">
        <w:rPr>
          <w:rFonts w:ascii="Century Gothic" w:hAnsi="Century Gothic" w:cs="Arial"/>
        </w:rPr>
        <w:t>programme</w:t>
      </w:r>
      <w:r w:rsidRPr="005F4814">
        <w:rPr>
          <w:rFonts w:ascii="Century Gothic" w:hAnsi="Century Gothic" w:cs="Arial"/>
          <w:lang w:val="en-US"/>
        </w:rPr>
        <w:t xml:space="preserve"> of the Sector Panels to ensure that best practice is shared and work </w:t>
      </w:r>
      <w:r w:rsidRPr="005F4814">
        <w:rPr>
          <w:rFonts w:ascii="Century Gothic" w:hAnsi="Century Gothic" w:cs="Arial"/>
        </w:rPr>
        <w:t>programmes</w:t>
      </w:r>
      <w:r w:rsidRPr="005F4814">
        <w:rPr>
          <w:rFonts w:ascii="Century Gothic" w:hAnsi="Century Gothic" w:cs="Arial"/>
          <w:lang w:val="en-US"/>
        </w:rPr>
        <w:t xml:space="preserve"> are delivered in line with expectations.</w:t>
      </w:r>
    </w:p>
    <w:p w:rsidR="00245C09" w:rsidRPr="005F4814" w:rsidRDefault="00245C09" w:rsidP="00D97AE3">
      <w:pPr>
        <w:rPr>
          <w:rFonts w:ascii="Century Gothic" w:hAnsi="Century Gothic" w:cs="Arial"/>
          <w:b/>
          <w:bCs/>
          <w:i/>
          <w:iCs/>
          <w:lang w:val="en-US"/>
        </w:rPr>
      </w:pP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Make recommendations to the Investment Panel and ESIF Committee on investment priorities to support housing growth, new developments and energy and low carbon opportunities.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Support the development of a project pipeline that supports the delivery of the Strategic Economic Plan and emerging Local Industrial Strategy.</w:t>
      </w:r>
    </w:p>
    <w:p w:rsidR="00245C09" w:rsidRPr="005F4814" w:rsidRDefault="00245C09" w:rsidP="00D97AE3">
      <w:pPr>
        <w:rPr>
          <w:rFonts w:ascii="Century Gothic" w:hAnsi="Century Gothic" w:cs="Arial"/>
          <w:b/>
          <w:i/>
          <w:iCs/>
          <w:lang w:val="en-US"/>
        </w:rPr>
      </w:pPr>
      <w:r w:rsidRPr="005F4814">
        <w:rPr>
          <w:rFonts w:ascii="Century Gothic" w:hAnsi="Century Gothic" w:cs="Arial"/>
          <w:lang w:val="en-US"/>
        </w:rPr>
        <w:t>10.</w:t>
      </w:r>
      <w:r w:rsidRPr="005F4814">
        <w:rPr>
          <w:rFonts w:ascii="Century Gothic" w:hAnsi="Century Gothic" w:cs="Arial"/>
          <w:lang w:val="en-US"/>
        </w:rPr>
        <w:tab/>
        <w:t>Identify appropriate investment sources and develop proposals to access these, including existing ESIF resources and emerging UK Shared Prosperity Funding.</w:t>
      </w:r>
    </w:p>
    <w:p w:rsidR="00245C09" w:rsidRPr="005F4814" w:rsidRDefault="00245C09" w:rsidP="00D97AE3">
      <w:pPr>
        <w:rPr>
          <w:rFonts w:ascii="Century Gothic" w:hAnsi="Century Gothic" w:cs="Arial"/>
          <w:b/>
          <w:lang w:val="en-US"/>
        </w:rPr>
      </w:pPr>
      <w:r w:rsidRPr="005F4814">
        <w:rPr>
          <w:rFonts w:ascii="Century Gothic" w:hAnsi="Century Gothic" w:cs="Arial"/>
          <w:b/>
          <w:i/>
          <w:iCs/>
          <w:lang w:val="en-US"/>
        </w:rPr>
        <w:t xml:space="preserve">Delivery and Co-ordination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Work and proactively engage with Government Departments and Agencies to identify and articulate housing, energy and development needs in Cumbria to help achieve economic growth ambitions.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Ensure that a strong pipeline of place, housing and energy related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13. </w:t>
      </w:r>
      <w:r w:rsidRPr="005F4814">
        <w:rPr>
          <w:rFonts w:ascii="Century Gothic" w:hAnsi="Century Gothic" w:cs="Arial"/>
          <w:lang w:val="en-US"/>
        </w:rPr>
        <w:tab/>
        <w:t xml:space="preserve">Ensure that the place priorities, outcomes and milestones within the SEP, Local Industrial Strategy and other relevant strategies are delivered in line with expectations.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14.</w:t>
      </w:r>
      <w:r w:rsidRPr="005F4814">
        <w:rPr>
          <w:rFonts w:ascii="Century Gothic" w:hAnsi="Century Gothic" w:cs="Arial"/>
          <w:lang w:val="en-US"/>
        </w:rPr>
        <w:tab/>
        <w:t>Work proactively with the other Strategy Boards to ensure that housing, development and energy requirements emerging from their activities are identified and appropriate solutions actioned.</w:t>
      </w:r>
    </w:p>
    <w:p w:rsidR="00245C09" w:rsidRPr="005F4814" w:rsidRDefault="00245C09" w:rsidP="00D97AE3">
      <w:pPr>
        <w:rPr>
          <w:rFonts w:ascii="Century Gothic" w:hAnsi="Century Gothic" w:cs="Arial"/>
          <w:b/>
          <w:bCs/>
          <w:i/>
          <w:iCs/>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15.</w:t>
      </w:r>
      <w:r w:rsidRPr="005F4814">
        <w:rPr>
          <w:rFonts w:ascii="Century Gothic" w:hAnsi="Century Gothic" w:cs="Arial"/>
          <w:bCs/>
          <w:iCs/>
          <w:lang w:val="en-US"/>
        </w:rPr>
        <w:tab/>
        <w:t>Develop responses to national consultations, Select Committees, APPGs etc. on issues that are relevant to housing, development, planning and energy and identify the opportunities and challenges relevant to Cumbria.</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16.</w:t>
      </w:r>
      <w:r w:rsidRPr="005F4814">
        <w:rPr>
          <w:rFonts w:ascii="Century Gothic" w:hAnsi="Century Gothic" w:cs="Arial"/>
          <w:bCs/>
          <w:iCs/>
          <w:lang w:val="en-US"/>
        </w:rPr>
        <w:tab/>
        <w:t>Act as ambassadors in championing Cumbria as the place for growth.</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D97AE3" w:rsidRDefault="00245C09" w:rsidP="00D97AE3">
      <w:pPr>
        <w:rPr>
          <w:rFonts w:ascii="Century Gothic" w:hAnsi="Century Gothic" w:cs="Arial"/>
          <w:lang w:val="en-US"/>
        </w:rPr>
      </w:pPr>
      <w:r w:rsidRPr="005F4814">
        <w:rPr>
          <w:rFonts w:ascii="Century Gothic" w:hAnsi="Century Gothic" w:cs="Arial"/>
          <w:lang w:val="en-US"/>
        </w:rPr>
        <w:t xml:space="preserve">17. </w:t>
      </w:r>
      <w:r w:rsidRPr="005F4814">
        <w:rPr>
          <w:rFonts w:ascii="Century Gothic" w:hAnsi="Century Gothic" w:cs="Arial"/>
          <w:lang w:val="en-US"/>
        </w:rPr>
        <w:tab/>
        <w:t xml:space="preserve">Identify key relevant delivery risks and mitigate these or escalate to the Investment Panel for resolution.    </w:t>
      </w:r>
    </w:p>
    <w:p w:rsidR="00245C09" w:rsidRPr="00D97AE3" w:rsidRDefault="00245C09" w:rsidP="00D97AE3">
      <w:pPr>
        <w:rPr>
          <w:rFonts w:ascii="Century Gothic" w:hAnsi="Century Gothic" w:cs="Arial"/>
          <w:lang w:val="en-US"/>
        </w:rPr>
      </w:pPr>
      <w:r w:rsidRPr="005F4814">
        <w:rPr>
          <w:rFonts w:ascii="Century Gothic" w:hAnsi="Century Gothic" w:cs="Arial"/>
          <w:lang w:val="en-US"/>
        </w:rPr>
        <w:br/>
      </w: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lastRenderedPageBreak/>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Chair will be a nominee from the CLEP Board. The proposed Chair will be ratified by the LEP Board prior to confirmation of 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Chair will serve a three year period of office which may be extended for a further three years, with the mutual agreement of CLEP Board Chair and the member.</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in Annex C of the Local Assurance Framework.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Head of Programme Management will also attend meetings in an advisory capacity.  The Strategy Group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and that the code of conduct and conflict of interest policies are adhered to at all times.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Strategy Group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Occasionally, it may be necessary to seek the views of the Strategy Group on an urgent basis, outside of the ordinary meeting cycle.  In these circumstances a paper </w:t>
      </w:r>
      <w:r w:rsidRPr="005F4814">
        <w:rPr>
          <w:rFonts w:ascii="Century Gothic" w:hAnsi="Century Gothic" w:cs="Arial"/>
          <w:lang w:val="en-US"/>
        </w:rPr>
        <w:lastRenderedPageBreak/>
        <w:t>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135CAC">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Strategy Group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Strategy Group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Strategy Board will work collaboratively with the other Strategy Boards and Sector Panels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7F7931">
      <w:pPr>
        <w:rPr>
          <w:rFonts w:ascii="Century Gothic" w:hAnsi="Century Gothic" w:cs="Arial"/>
          <w:lang w:val="en-US"/>
        </w:rPr>
      </w:pPr>
      <w:r w:rsidRPr="005F4814">
        <w:rPr>
          <w:rFonts w:ascii="Century Gothic" w:hAnsi="Century Gothic" w:cs="Arial"/>
          <w:lang w:val="en-US"/>
        </w:rPr>
        <w:t xml:space="preserve">The Places Strategy Group is directly accountable to the LEP Board. . It will be chaired by the LEP Board Member with lead responsibility for the agenda, or a member of the Strategy Group, as agreed by the CLEP Board.      </w:t>
      </w:r>
      <w:r w:rsidRPr="005F4814">
        <w:rPr>
          <w:rFonts w:ascii="Century Gothic" w:hAnsi="Century Gothic" w:cs="Arial"/>
          <w:b/>
          <w:lang w:val="en-US"/>
        </w:rPr>
        <w:br w:type="page"/>
      </w:r>
      <w:r w:rsidRPr="00D97AE3">
        <w:rPr>
          <w:rFonts w:ascii="Century Gothic" w:hAnsi="Century Gothic" w:cs="Arial"/>
          <w:b/>
          <w:bCs/>
          <w:color w:val="871054"/>
          <w:lang w:val="en-US"/>
        </w:rPr>
        <w:lastRenderedPageBreak/>
        <w:t xml:space="preserve">TRANSPORT AND INFRASTRUCTURE STRATEGY GROUP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Transport and Infrastructure Strategy Group will act as the thematic arm of the Cumbria LEP Board for all transport and infrastructure related issues and provide advice and recommendations to the LEP Board on future transport and infrastructure investment in line with the current and future needs of the Cumbrian economy.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It will draw upon a robust evidence base to identify Cumbria’s key transport and infrastructure priorities and then ensure that they are promoted at a local, regional and national level.  It will work proactively with partners locally as well as service providers and representatives from Government Agencies to develop strong lines of communication ensuring emerging infrastructure issues are identified and appropriate actions to address these are delivered as soon as possible.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spacing w:after="0"/>
        <w:rPr>
          <w:rFonts w:ascii="Century Gothic" w:hAnsi="Century Gothic" w:cs="Arial"/>
          <w:b/>
          <w:bCs/>
          <w:i/>
          <w:iCs/>
          <w:lang w:val="en-US"/>
        </w:rPr>
      </w:pPr>
      <w:r w:rsidRPr="005F4814">
        <w:rPr>
          <w:rFonts w:ascii="Century Gothic" w:hAnsi="Century Gothic" w:cs="Arial"/>
          <w:lang w:val="en-US"/>
        </w:rPr>
        <w:t xml:space="preserve">The Transport and Infrastructure Strategy Group will:   </w:t>
      </w:r>
      <w:r w:rsidRPr="005F4814">
        <w:rPr>
          <w:rFonts w:ascii="Century Gothic" w:hAnsi="Century Gothic" w:cs="Arial"/>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1.</w:t>
      </w:r>
      <w:r w:rsidRPr="005F4814">
        <w:rPr>
          <w:rFonts w:ascii="Century Gothic" w:hAnsi="Century Gothic" w:cs="Arial"/>
          <w:lang w:val="en-US"/>
        </w:rPr>
        <w:tab/>
        <w:t xml:space="preserve">Develop and maintain the Cumbria LEP Infrastructure Plan and ensure its ongoing alignment with the emerging Local Industrial Strategy, completing periodic reviews of this to ensure that it remains fit for purpose.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2.</w:t>
      </w:r>
      <w:r w:rsidRPr="005F4814">
        <w:rPr>
          <w:rFonts w:ascii="Century Gothic" w:hAnsi="Century Gothic" w:cs="Arial"/>
          <w:lang w:val="en-US"/>
        </w:rPr>
        <w:tab/>
        <w:t xml:space="preserve">Support the commissioning of underpinning studies, as and when necessary, to support the overall delivery of the Infrastructure Plan.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3.</w:t>
      </w:r>
      <w:r w:rsidRPr="005F4814">
        <w:rPr>
          <w:rFonts w:ascii="Century Gothic" w:hAnsi="Century Gothic" w:cs="Arial"/>
          <w:lang w:val="en-US"/>
        </w:rPr>
        <w:tab/>
        <w:t xml:space="preserve">Identify transport, infrastructure and planning barriers to delivery of the LEP’s economic priorities for Cumbria and provide advice and recommendations to the LEP Board on solutions.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Provide guidance and input to the development of an infrastructure project pipeline.</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5. </w:t>
      </w:r>
      <w:r w:rsidRPr="005F4814">
        <w:rPr>
          <w:rFonts w:ascii="Century Gothic" w:hAnsi="Century Gothic" w:cs="Arial"/>
          <w:lang w:val="en-US"/>
        </w:rPr>
        <w:tab/>
        <w:t xml:space="preserve">Work with other LEP Strategy Board’s or appropriate external groups to understand transport implications from anticipated and planned development and ensure key plans and strategies are updated to reflect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Make recommendations to the LEP Board, Investment Panel and ESIF Committee on investment priorities to support infrastructure improvements and economic growth.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7.</w:t>
      </w:r>
      <w:r w:rsidRPr="005F4814">
        <w:rPr>
          <w:rFonts w:ascii="Century Gothic" w:hAnsi="Century Gothic" w:cs="Arial"/>
          <w:lang w:val="en-US"/>
        </w:rPr>
        <w:tab/>
        <w:t xml:space="preserve">Identify infrastructure investment sources and develop proposals to access these.  </w:t>
      </w:r>
    </w:p>
    <w:p w:rsidR="00086536" w:rsidRDefault="00086536">
      <w:pPr>
        <w:rPr>
          <w:rFonts w:ascii="Century Gothic" w:hAnsi="Century Gothic" w:cs="Arial"/>
          <w:b/>
          <w:i/>
          <w:iCs/>
          <w:lang w:val="en-US"/>
        </w:rPr>
      </w:pPr>
      <w:r>
        <w:rPr>
          <w:rFonts w:ascii="Century Gothic" w:hAnsi="Century Gothic" w:cs="Arial"/>
          <w:b/>
          <w:i/>
          <w:iCs/>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i/>
          <w:iCs/>
          <w:lang w:val="en-US"/>
        </w:rPr>
        <w:lastRenderedPageBreak/>
        <w:t xml:space="preserve">Delivery and Co-ordination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Work and proactively engage with other bodies such as Network Rail, Highways England, and Transport for the North to align transport and infrastructure investment </w:t>
      </w:r>
      <w:r w:rsidRPr="005F4814">
        <w:rPr>
          <w:rFonts w:ascii="Century Gothic" w:hAnsi="Century Gothic" w:cs="Arial"/>
        </w:rPr>
        <w:t>programmes</w:t>
      </w:r>
      <w:r w:rsidRPr="005F4814">
        <w:rPr>
          <w:rFonts w:ascii="Century Gothic" w:hAnsi="Century Gothic" w:cs="Arial"/>
          <w:lang w:val="en-US"/>
        </w:rPr>
        <w:t xml:space="preserve"> to </w:t>
      </w:r>
      <w:r w:rsidRPr="005F4814">
        <w:rPr>
          <w:rFonts w:ascii="Century Gothic" w:hAnsi="Century Gothic" w:cs="Arial"/>
        </w:rPr>
        <w:t>maximise</w:t>
      </w:r>
      <w:r w:rsidRPr="005F4814">
        <w:rPr>
          <w:rFonts w:ascii="Century Gothic" w:hAnsi="Century Gothic" w:cs="Arial"/>
          <w:lang w:val="en-US"/>
        </w:rPr>
        <w:t xml:space="preserve"> the benefits for Cumbria.</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 xml:space="preserve">Ensure that the infrastructure priorities, outcomes and milestones within the Infrastructure Plan, Local Industrial Strategy and other relevant infrastructure strategies are progressed.   </w:t>
      </w:r>
    </w:p>
    <w:p w:rsidR="00245C09" w:rsidRPr="005F4814" w:rsidRDefault="00245C09" w:rsidP="00D97AE3">
      <w:pPr>
        <w:rPr>
          <w:rFonts w:ascii="Century Gothic" w:hAnsi="Century Gothic" w:cs="Arial"/>
          <w:b/>
          <w:bCs/>
          <w:i/>
          <w:iCs/>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bCs/>
          <w:iCs/>
          <w:lang w:val="en-US"/>
        </w:rPr>
      </w:pPr>
      <w:r w:rsidRPr="005F4814">
        <w:rPr>
          <w:rFonts w:ascii="Century Gothic" w:hAnsi="Century Gothic" w:cs="Arial"/>
          <w:bCs/>
          <w:iCs/>
          <w:lang w:val="en-US"/>
        </w:rPr>
        <w:t>10.</w:t>
      </w:r>
      <w:r w:rsidRPr="005F4814">
        <w:rPr>
          <w:rFonts w:ascii="Century Gothic" w:hAnsi="Century Gothic" w:cs="Arial"/>
          <w:bCs/>
          <w:iCs/>
          <w:lang w:val="en-US"/>
        </w:rPr>
        <w:tab/>
        <w:t>Develop responses to national consultations, Select Committees, APPGs etc. on issues that are relevant to infrastructure and identify the opportunities and challenges relevant to Cumbria.</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Identify key infrastructure delivery risks and mitigate these or escalate to the LEP Board or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lang w:val="en-US"/>
        </w:rPr>
        <w:t xml:space="preserve">  </w:t>
      </w:r>
      <w:r w:rsidRPr="005F4814">
        <w:rPr>
          <w:rFonts w:ascii="Century Gothic" w:hAnsi="Century Gothic" w:cs="Arial"/>
          <w:lang w:val="en-US"/>
        </w:rPr>
        <w:br/>
      </w: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The membership of the group will comprise:</w:t>
      </w:r>
    </w:p>
    <w:p w:rsidR="00245C09" w:rsidRPr="005F4814" w:rsidRDefault="00245C09" w:rsidP="0026072D">
      <w:pPr>
        <w:numPr>
          <w:ilvl w:val="0"/>
          <w:numId w:val="108"/>
        </w:numPr>
        <w:contextualSpacing/>
        <w:rPr>
          <w:rFonts w:ascii="Century Gothic" w:hAnsi="Century Gothic" w:cs="Arial"/>
          <w:bCs/>
          <w:lang w:val="en-US"/>
        </w:rPr>
      </w:pPr>
      <w:r w:rsidRPr="005F4814">
        <w:rPr>
          <w:rFonts w:ascii="Century Gothic" w:hAnsi="Century Gothic" w:cs="Arial"/>
          <w:bCs/>
          <w:lang w:val="en-US"/>
        </w:rPr>
        <w:t>Cumbria County Council - Cabinet Member for Highways (Chair)</w:t>
      </w:r>
    </w:p>
    <w:p w:rsidR="00245C09" w:rsidRPr="005F4814" w:rsidRDefault="00245C09" w:rsidP="0026072D">
      <w:pPr>
        <w:numPr>
          <w:ilvl w:val="0"/>
          <w:numId w:val="108"/>
        </w:numPr>
        <w:contextualSpacing/>
        <w:rPr>
          <w:rFonts w:ascii="Century Gothic" w:hAnsi="Century Gothic" w:cs="Arial"/>
          <w:bCs/>
          <w:lang w:val="en-US"/>
        </w:rPr>
      </w:pPr>
      <w:r w:rsidRPr="005F4814">
        <w:rPr>
          <w:rFonts w:ascii="Century Gothic" w:hAnsi="Century Gothic" w:cs="Arial"/>
          <w:bCs/>
          <w:lang w:val="en-US"/>
        </w:rPr>
        <w:t>CLEP Private Sector Board Member – Infrastructure Lead (Deputy Chair)</w:t>
      </w:r>
    </w:p>
    <w:p w:rsidR="00245C09" w:rsidRPr="005F4814" w:rsidRDefault="00245C09" w:rsidP="0026072D">
      <w:pPr>
        <w:numPr>
          <w:ilvl w:val="0"/>
          <w:numId w:val="108"/>
        </w:numPr>
        <w:contextualSpacing/>
        <w:rPr>
          <w:rFonts w:ascii="Century Gothic" w:hAnsi="Century Gothic" w:cs="Arial"/>
          <w:bCs/>
          <w:lang w:val="en-US"/>
        </w:rPr>
      </w:pPr>
      <w:r w:rsidRPr="005F4814">
        <w:rPr>
          <w:rFonts w:ascii="Century Gothic" w:hAnsi="Century Gothic" w:cs="Arial"/>
          <w:bCs/>
          <w:lang w:val="en-US"/>
        </w:rPr>
        <w:t>CLEP Public Sector Board Member – Cumbria County Council</w:t>
      </w:r>
    </w:p>
    <w:p w:rsidR="00245C09" w:rsidRPr="005F4814" w:rsidRDefault="00245C09" w:rsidP="0026072D">
      <w:pPr>
        <w:numPr>
          <w:ilvl w:val="0"/>
          <w:numId w:val="108"/>
        </w:numPr>
        <w:contextualSpacing/>
        <w:rPr>
          <w:rFonts w:ascii="Century Gothic" w:hAnsi="Century Gothic" w:cs="Arial"/>
          <w:bCs/>
          <w:lang w:val="en-US"/>
        </w:rPr>
      </w:pPr>
      <w:r w:rsidRPr="005F4814">
        <w:rPr>
          <w:rFonts w:ascii="Century Gothic" w:hAnsi="Century Gothic" w:cs="Arial"/>
          <w:bCs/>
          <w:lang w:val="en-US"/>
        </w:rPr>
        <w:t>Private Sector Independent Member</w:t>
      </w:r>
    </w:p>
    <w:p w:rsidR="00CC24BC" w:rsidRDefault="00CC24BC" w:rsidP="00D97AE3">
      <w:pPr>
        <w:rPr>
          <w:rFonts w:ascii="Century Gothic" w:hAnsi="Century Gothic" w:cs="Arial"/>
          <w:bCs/>
          <w:lang w:val="en-US"/>
        </w:rPr>
      </w:pP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Non-voting membership will be comprised of representatives from:</w:t>
      </w:r>
    </w:p>
    <w:p w:rsidR="00245C09" w:rsidRPr="005F4814" w:rsidRDefault="00245C09" w:rsidP="0026072D">
      <w:pPr>
        <w:numPr>
          <w:ilvl w:val="0"/>
          <w:numId w:val="109"/>
        </w:numPr>
        <w:contextualSpacing/>
        <w:rPr>
          <w:rFonts w:ascii="Century Gothic" w:hAnsi="Century Gothic" w:cs="Arial"/>
          <w:bCs/>
          <w:lang w:val="en-US"/>
        </w:rPr>
      </w:pPr>
      <w:r w:rsidRPr="005F4814">
        <w:rPr>
          <w:rFonts w:ascii="Century Gothic" w:hAnsi="Century Gothic" w:cs="Arial"/>
          <w:bCs/>
          <w:lang w:val="en-US"/>
        </w:rPr>
        <w:t>Transport for the North</w:t>
      </w:r>
    </w:p>
    <w:p w:rsidR="00245C09" w:rsidRPr="005F4814" w:rsidRDefault="00245C09" w:rsidP="0026072D">
      <w:pPr>
        <w:numPr>
          <w:ilvl w:val="0"/>
          <w:numId w:val="109"/>
        </w:numPr>
        <w:contextualSpacing/>
        <w:rPr>
          <w:rFonts w:ascii="Century Gothic" w:hAnsi="Century Gothic" w:cs="Arial"/>
          <w:bCs/>
          <w:lang w:val="en-US"/>
        </w:rPr>
      </w:pPr>
      <w:r w:rsidRPr="005F4814">
        <w:rPr>
          <w:rFonts w:ascii="Century Gothic" w:hAnsi="Century Gothic" w:cs="Arial"/>
          <w:bCs/>
          <w:lang w:val="en-US"/>
        </w:rPr>
        <w:t>Network Rail</w:t>
      </w:r>
    </w:p>
    <w:p w:rsidR="00245C09" w:rsidRPr="005F4814" w:rsidRDefault="00245C09" w:rsidP="0026072D">
      <w:pPr>
        <w:numPr>
          <w:ilvl w:val="0"/>
          <w:numId w:val="109"/>
        </w:numPr>
        <w:contextualSpacing/>
        <w:rPr>
          <w:rFonts w:ascii="Century Gothic" w:hAnsi="Century Gothic" w:cs="Arial"/>
          <w:bCs/>
          <w:lang w:val="en-US"/>
        </w:rPr>
      </w:pPr>
      <w:r w:rsidRPr="005F4814">
        <w:rPr>
          <w:rFonts w:ascii="Century Gothic" w:hAnsi="Century Gothic" w:cs="Arial"/>
          <w:bCs/>
          <w:lang w:val="en-US"/>
        </w:rPr>
        <w:t>Highways England</w:t>
      </w:r>
    </w:p>
    <w:p w:rsidR="00245C09" w:rsidRPr="005F4814" w:rsidRDefault="00245C09" w:rsidP="0026072D">
      <w:pPr>
        <w:numPr>
          <w:ilvl w:val="0"/>
          <w:numId w:val="109"/>
        </w:numPr>
        <w:contextualSpacing/>
        <w:rPr>
          <w:rFonts w:ascii="Century Gothic" w:hAnsi="Century Gothic" w:cs="Arial"/>
          <w:bCs/>
          <w:lang w:val="en-US"/>
        </w:rPr>
      </w:pPr>
      <w:r w:rsidRPr="005F4814">
        <w:rPr>
          <w:rFonts w:ascii="Century Gothic" w:hAnsi="Century Gothic" w:cs="Arial"/>
          <w:bCs/>
          <w:lang w:val="en-US"/>
        </w:rPr>
        <w:t>Environment Agency</w:t>
      </w:r>
    </w:p>
    <w:p w:rsidR="00245C09" w:rsidRPr="005F4814" w:rsidRDefault="00245C09" w:rsidP="0026072D">
      <w:pPr>
        <w:numPr>
          <w:ilvl w:val="0"/>
          <w:numId w:val="109"/>
        </w:numPr>
        <w:contextualSpacing/>
        <w:rPr>
          <w:rFonts w:ascii="Century Gothic" w:hAnsi="Century Gothic" w:cs="Arial"/>
          <w:bCs/>
          <w:lang w:val="en-US"/>
        </w:rPr>
      </w:pPr>
      <w:r w:rsidRPr="005F4814">
        <w:rPr>
          <w:rFonts w:ascii="Century Gothic" w:hAnsi="Century Gothic" w:cs="Arial"/>
          <w:bCs/>
          <w:lang w:val="en-US"/>
        </w:rPr>
        <w:t>Voluntary and Community Sector</w:t>
      </w:r>
    </w:p>
    <w:p w:rsidR="00CC24BC" w:rsidRDefault="00CC24BC" w:rsidP="00D97AE3">
      <w:pPr>
        <w:rPr>
          <w:rFonts w:ascii="Century Gothic" w:hAnsi="Century Gothic" w:cs="Arial"/>
          <w:bCs/>
          <w:lang w:val="en-US"/>
        </w:rPr>
      </w:pP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Officers in attendance will include:</w:t>
      </w:r>
    </w:p>
    <w:p w:rsidR="00245C09" w:rsidRPr="005F4814" w:rsidRDefault="00245C09" w:rsidP="0026072D">
      <w:pPr>
        <w:numPr>
          <w:ilvl w:val="0"/>
          <w:numId w:val="110"/>
        </w:numPr>
        <w:contextualSpacing/>
        <w:rPr>
          <w:rFonts w:ascii="Century Gothic" w:hAnsi="Century Gothic" w:cs="Arial"/>
          <w:bCs/>
          <w:lang w:val="en-US"/>
        </w:rPr>
      </w:pPr>
      <w:r w:rsidRPr="005F4814">
        <w:rPr>
          <w:rFonts w:ascii="Century Gothic" w:hAnsi="Century Gothic" w:cs="Arial"/>
          <w:bCs/>
          <w:lang w:val="en-US"/>
        </w:rPr>
        <w:t>DfT Representative</w:t>
      </w:r>
    </w:p>
    <w:p w:rsidR="00245C09" w:rsidRPr="005F4814" w:rsidRDefault="00245C09" w:rsidP="0026072D">
      <w:pPr>
        <w:numPr>
          <w:ilvl w:val="0"/>
          <w:numId w:val="110"/>
        </w:numPr>
        <w:contextualSpacing/>
        <w:rPr>
          <w:rFonts w:ascii="Century Gothic" w:hAnsi="Century Gothic" w:cs="Arial"/>
          <w:bCs/>
          <w:lang w:val="en-US"/>
        </w:rPr>
      </w:pPr>
      <w:r w:rsidRPr="005F4814">
        <w:rPr>
          <w:rFonts w:ascii="Century Gothic" w:hAnsi="Century Gothic" w:cs="Arial"/>
          <w:bCs/>
          <w:lang w:val="en-US"/>
        </w:rPr>
        <w:t>CLEP Chief Executive</w:t>
      </w:r>
    </w:p>
    <w:p w:rsidR="00245C09" w:rsidRPr="005F4814" w:rsidRDefault="00245C09" w:rsidP="0026072D">
      <w:pPr>
        <w:numPr>
          <w:ilvl w:val="0"/>
          <w:numId w:val="110"/>
        </w:numPr>
        <w:contextualSpacing/>
        <w:rPr>
          <w:rFonts w:ascii="Century Gothic" w:hAnsi="Century Gothic" w:cs="Arial"/>
          <w:bCs/>
          <w:lang w:val="en-US"/>
        </w:rPr>
      </w:pPr>
      <w:r w:rsidRPr="005F4814">
        <w:rPr>
          <w:rFonts w:ascii="Century Gothic" w:hAnsi="Century Gothic" w:cs="Arial"/>
          <w:bCs/>
          <w:lang w:val="en-US"/>
        </w:rPr>
        <w:t>CLEP – Head of Infrastructure</w:t>
      </w:r>
    </w:p>
    <w:p w:rsidR="00245C09" w:rsidRPr="005F4814" w:rsidRDefault="00245C09" w:rsidP="0026072D">
      <w:pPr>
        <w:numPr>
          <w:ilvl w:val="0"/>
          <w:numId w:val="110"/>
        </w:numPr>
        <w:contextualSpacing/>
        <w:rPr>
          <w:rFonts w:ascii="Century Gothic" w:hAnsi="Century Gothic" w:cs="Arial"/>
          <w:bCs/>
          <w:lang w:val="en-US"/>
        </w:rPr>
      </w:pPr>
      <w:r w:rsidRPr="005F4814">
        <w:rPr>
          <w:rFonts w:ascii="Century Gothic" w:hAnsi="Century Gothic" w:cs="Arial"/>
          <w:bCs/>
          <w:lang w:val="en-US"/>
        </w:rPr>
        <w:t>CCC Accountable Body representative</w:t>
      </w:r>
    </w:p>
    <w:p w:rsidR="00245C09" w:rsidRPr="005F4814" w:rsidRDefault="00245C09" w:rsidP="0026072D">
      <w:pPr>
        <w:numPr>
          <w:ilvl w:val="0"/>
          <w:numId w:val="110"/>
        </w:numPr>
        <w:contextualSpacing/>
        <w:rPr>
          <w:rFonts w:ascii="Century Gothic" w:hAnsi="Century Gothic" w:cs="Arial"/>
          <w:bCs/>
          <w:lang w:val="en-US"/>
        </w:rPr>
      </w:pPr>
      <w:r w:rsidRPr="005F4814">
        <w:rPr>
          <w:rFonts w:ascii="Century Gothic" w:hAnsi="Century Gothic" w:cs="Arial"/>
          <w:bCs/>
          <w:lang w:val="en-US"/>
        </w:rPr>
        <w:t>CCC Infrastructure Lead Officer</w:t>
      </w:r>
    </w:p>
    <w:p w:rsidR="00CC24BC" w:rsidRDefault="00CC24BC" w:rsidP="00D97AE3">
      <w:pPr>
        <w:rPr>
          <w:rFonts w:ascii="Century Gothic" w:hAnsi="Century Gothic" w:cs="Arial"/>
          <w:b/>
          <w:bCs/>
          <w:lang w:val="en-US"/>
        </w:rPr>
      </w:pP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Appointments</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lastRenderedPageBreak/>
        <w:t xml:space="preserve">Private sector members will serve a three year period of office, which may be extended for a further three years, with the mutual agreement of the Chair and the member. Public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bCs/>
          <w:lang w:val="en-US"/>
        </w:rPr>
        <w:t xml:space="preserve">The Chair will be the nominee of the statutory transport authority, unless the transport authority advises the LEP Chair otherwise. </w:t>
      </w:r>
      <w:r w:rsidRPr="005F4814">
        <w:rPr>
          <w:rFonts w:ascii="Century Gothic" w:hAnsi="Century Gothic" w:cs="Arial"/>
          <w:lang w:val="en-US"/>
        </w:rPr>
        <w:t>The Strategy Group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and that the code of conduct and conflict of interest policies are adhered to at all times.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bi-monthly basis. The Chair of the Strategy Group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Strategy Group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086536" w:rsidRDefault="00245C09">
      <w:pPr>
        <w:rPr>
          <w:rFonts w:ascii="Century Gothic" w:hAnsi="Century Gothic" w:cs="Arial"/>
          <w:b/>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803A8C">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Group. </w:t>
      </w:r>
      <w:r w:rsidR="00086536">
        <w:rPr>
          <w:rFonts w:ascii="Century Gothic" w:hAnsi="Century Gothic" w:cs="Arial"/>
          <w:b/>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Strategy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086536" w:rsidRDefault="00245C09" w:rsidP="00D97AE3">
      <w:pPr>
        <w:rPr>
          <w:rFonts w:ascii="Century Gothic" w:hAnsi="Century Gothic" w:cs="Arial"/>
          <w:lang w:val="en-US"/>
        </w:rPr>
      </w:pPr>
      <w:r w:rsidRPr="005F4814">
        <w:rPr>
          <w:rFonts w:ascii="Century Gothic" w:hAnsi="Century Gothic" w:cs="Arial"/>
          <w:lang w:val="en-US"/>
        </w:rPr>
        <w:t xml:space="preserve">Although the Strategy Group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Strategy Group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Strategy Board will work collaboratively with the other Strategy Boards and Sector Panels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Transport and Infrastructure Strategy Group is directly accountable to the LEP Board.  The LEP Board Member with lead responsibility for infrastructure is the Deputy Chair, who will report to the LEP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color w:val="871054"/>
          <w:lang w:val="en-US"/>
        </w:rPr>
        <w:lastRenderedPageBreak/>
        <w:t>ADVANCED MANUFACTURING</w:t>
      </w:r>
      <w:r w:rsidRPr="00D97AE3">
        <w:rPr>
          <w:rFonts w:ascii="Century Gothic" w:hAnsi="Century Gothic" w:cs="Arial"/>
          <w:b/>
          <w:bCs/>
          <w:color w:val="871054"/>
          <w:lang w:val="en-US"/>
        </w:rPr>
        <w:t xml:space="preserve">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Advanced Manufacturing Sector Panel will act as the strategy and co-ordination arm of CLEP Board for all advanced manufacturing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Advanced Manufacturing Sector Panel will:  </w:t>
      </w:r>
    </w:p>
    <w:p w:rsidR="00245C09" w:rsidRPr="005F4814" w:rsidRDefault="00245C09" w:rsidP="00D97AE3">
      <w:pPr>
        <w:spacing w:after="0"/>
        <w:rPr>
          <w:rFonts w:ascii="Century Gothic" w:hAnsi="Century Gothic" w:cs="Arial"/>
          <w:lang w:val="en-US"/>
        </w:rPr>
      </w:pPr>
      <w:r w:rsidRPr="005F4814">
        <w:rPr>
          <w:rFonts w:ascii="Century Gothic" w:hAnsi="Century Gothic" w:cs="Arial"/>
          <w:b/>
          <w:bCs/>
          <w:i/>
          <w:iCs/>
          <w:lang w:val="en-US"/>
        </w:rPr>
        <w:t xml:space="preserve">Strategy  </w:t>
      </w:r>
      <w:r w:rsidRPr="005F4814">
        <w:rPr>
          <w:rFonts w:ascii="Century Gothic" w:hAnsi="Century Gothic" w:cs="Arial"/>
          <w:b/>
          <w:bCs/>
          <w:i/>
          <w:iCs/>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an Advanced Manufacturing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in particularly those relating to skills, and develop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advanced manufacturing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advanced manufacturing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 xml:space="preserve">Ensure that a strong pipeline of advanced manufacturing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10. </w:t>
      </w:r>
      <w:r w:rsidRPr="005F4814">
        <w:rPr>
          <w:rFonts w:ascii="Century Gothic" w:hAnsi="Century Gothic" w:cs="Arial"/>
          <w:lang w:val="en-US"/>
        </w:rPr>
        <w:tab/>
        <w:t xml:space="preserve">Ensure that the sectoral priorities, outcomes and milestones within the Advanced Manufacturing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to Select Committee, APPGs etc.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b/>
          <w:bCs/>
          <w:lang w:val="en-US"/>
        </w:rPr>
      </w:pP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192D00">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a CLEP Board Member or a member of the Sector Panel, as agreed by the CLEP board.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CONSTRUCTION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Construction Sector Panel will act as the strategy and co-ordination arm of CLEP Board for all construction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Construction Sector Panel will: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Construction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construction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construction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 xml:space="preserve">Ensure that a strong pipeline of construction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10. </w:t>
      </w:r>
      <w:r w:rsidRPr="005F4814">
        <w:rPr>
          <w:rFonts w:ascii="Century Gothic" w:hAnsi="Century Gothic" w:cs="Arial"/>
          <w:lang w:val="en-US"/>
        </w:rPr>
        <w:tab/>
        <w:t xml:space="preserve">Ensure that the sectoral priorities, outcomes and milestones within the Construction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w:t>
      </w:r>
      <w:r w:rsidR="00192D00">
        <w:rPr>
          <w:rFonts w:ascii="Century Gothic" w:hAnsi="Century Gothic" w:cs="Arial"/>
          <w:lang w:val="en-US"/>
        </w:rPr>
        <w:t>to Select Committee, APPGs etc.</w:t>
      </w:r>
      <w:r w:rsidRPr="005F4814">
        <w:rPr>
          <w:rFonts w:ascii="Century Gothic" w:hAnsi="Century Gothic" w:cs="Arial"/>
          <w:lang w:val="en-US"/>
        </w:rPr>
        <w:t xml:space="preserve">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192D00">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086536" w:rsidRDefault="00086536">
      <w:pPr>
        <w:rPr>
          <w:rFonts w:ascii="Century Gothic" w:hAnsi="Century Gothic" w:cs="Arial"/>
          <w:b/>
          <w:lang w:val="en-US"/>
        </w:rPr>
      </w:pPr>
      <w:r>
        <w:rPr>
          <w:rFonts w:ascii="Century Gothic" w:hAnsi="Century Gothic" w:cs="Arial"/>
          <w:b/>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the LEP Board Member with lead responsibility for the agenda or a Sector Panel member as agreed by the CLEP Board.    </w:t>
      </w:r>
    </w:p>
    <w:p w:rsidR="00245C09" w:rsidRPr="005F4814" w:rsidRDefault="00245C09" w:rsidP="00D97AE3">
      <w:pPr>
        <w:rPr>
          <w:rFonts w:ascii="Century Gothic" w:hAnsi="Century Gothic" w:cs="Arial"/>
          <w:lang w:val="en-US"/>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CREATIVE AND CULTURE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Creative and Culture Sector Panel will act as the strategy and co-ordination arm of CLEP Board for all creative and culture sector related issues, as defined by the DCMS sectoral definition.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Creative and Culture Sector Panel will:  </w:t>
      </w:r>
    </w:p>
    <w:p w:rsidR="00245C09" w:rsidRPr="005F4814" w:rsidRDefault="00245C09" w:rsidP="00D97AE3">
      <w:pPr>
        <w:spacing w:after="0"/>
        <w:rPr>
          <w:rFonts w:ascii="Century Gothic" w:hAnsi="Century Gothic" w:cs="Arial"/>
          <w:lang w:val="en-US"/>
        </w:rPr>
      </w:pPr>
      <w:r w:rsidRPr="005F4814">
        <w:rPr>
          <w:rFonts w:ascii="Century Gothic" w:hAnsi="Century Gothic" w:cs="Arial"/>
          <w:b/>
          <w:bCs/>
          <w:i/>
          <w:iCs/>
          <w:lang w:val="en-US"/>
        </w:rPr>
        <w:t xml:space="preserve">Strategy  </w:t>
      </w:r>
      <w:r w:rsidRPr="005F4814">
        <w:rPr>
          <w:rFonts w:ascii="Century Gothic" w:hAnsi="Century Gothic" w:cs="Arial"/>
          <w:b/>
          <w:bCs/>
          <w:i/>
          <w:iCs/>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Creative and Culture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creative and culture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creative and culture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9. </w:t>
      </w:r>
      <w:r w:rsidRPr="005F4814">
        <w:rPr>
          <w:rFonts w:ascii="Century Gothic" w:hAnsi="Century Gothic" w:cs="Arial"/>
          <w:lang w:val="en-US"/>
        </w:rPr>
        <w:tab/>
        <w:t xml:space="preserve">Ensure that a strong pipeline of creative and culture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10. </w:t>
      </w:r>
      <w:r w:rsidRPr="005F4814">
        <w:rPr>
          <w:rFonts w:ascii="Century Gothic" w:hAnsi="Century Gothic" w:cs="Arial"/>
          <w:lang w:val="en-US"/>
        </w:rPr>
        <w:tab/>
        <w:t xml:space="preserve">Ensure that the sectoral priorities, outcomes and milestones within the Creative and Culture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to Select Committee, APPGs etc.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0E7096">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Conflict of Interest</w:t>
      </w:r>
    </w:p>
    <w:p w:rsidR="00245C09" w:rsidRPr="005F4814" w:rsidRDefault="00245C09" w:rsidP="00D97AE3">
      <w:pPr>
        <w:rPr>
          <w:rFonts w:ascii="Century Gothic" w:hAnsi="Century Gothic" w:cs="Arial"/>
          <w:b/>
          <w:bCs/>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LEP Board Member with lead responsibility for the agenda or member of the Sector Panel as agreed by the Board.    </w:t>
      </w:r>
    </w:p>
    <w:p w:rsidR="00245C09" w:rsidRPr="005F4814" w:rsidRDefault="00245C09" w:rsidP="00D97AE3">
      <w:pPr>
        <w:rPr>
          <w:rFonts w:ascii="Century Gothic" w:hAnsi="Century Gothic" w:cs="Arial"/>
          <w:lang w:val="en-US"/>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HEALTH AND SOCIAL CARE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Health and Social Care Sector Panel will act as the strategy and co-ordination arm of CLEP Board for all health and social care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Health and Social Care Sector Panel will: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Health and Social Care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health and social care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health and social care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 xml:space="preserve">Ensure that a strong pipeline of health and social care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10. </w:t>
      </w:r>
      <w:r w:rsidRPr="005F4814">
        <w:rPr>
          <w:rFonts w:ascii="Century Gothic" w:hAnsi="Century Gothic" w:cs="Arial"/>
          <w:lang w:val="en-US"/>
        </w:rPr>
        <w:tab/>
        <w:t xml:space="preserve">Ensure that the sectoral priorities, outcomes and milestones within the Health and Social Care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to Select Committee, APPGs etc.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b/>
          <w:i/>
          <w:lang w:val="en-US"/>
        </w:rPr>
      </w:pPr>
      <w:r w:rsidRPr="005F4814">
        <w:rPr>
          <w:rFonts w:ascii="Century Gothic" w:hAnsi="Century Gothic" w:cs="Arial"/>
          <w:lang w:val="en-US"/>
        </w:rPr>
        <w:t>The membership of the Group is outlined at Appendix C</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1906A8">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086536" w:rsidRDefault="00086536">
      <w:pPr>
        <w:rPr>
          <w:rFonts w:ascii="Century Gothic" w:hAnsi="Century Gothic" w:cs="Arial"/>
          <w:b/>
          <w:lang w:val="en-US"/>
        </w:rPr>
      </w:pPr>
      <w:r>
        <w:rPr>
          <w:rFonts w:ascii="Century Gothic" w:hAnsi="Century Gothic" w:cs="Arial"/>
          <w:b/>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the LEP Board Member or with lead responsibility for the agenda or a Sector Panel member as agreed by the CLEP Board.    </w:t>
      </w:r>
    </w:p>
    <w:p w:rsidR="00245C09" w:rsidRPr="005F4814" w:rsidRDefault="00245C09" w:rsidP="00D97AE3">
      <w:pPr>
        <w:rPr>
          <w:rFonts w:ascii="Century Gothic" w:hAnsi="Century Gothic" w:cs="Arial"/>
          <w:lang w:val="en-US"/>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LOGISTICS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Logistics Sector Panel will act as the strategy and co-ordination arm of CLEP Board for all logistics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Logistics Sector Panel will:  </w:t>
      </w:r>
    </w:p>
    <w:p w:rsidR="00245C09" w:rsidRPr="005F4814" w:rsidRDefault="00245C09" w:rsidP="00D97AE3">
      <w:pPr>
        <w:spacing w:after="0"/>
        <w:rPr>
          <w:rFonts w:ascii="Century Gothic" w:hAnsi="Century Gothic" w:cs="Arial"/>
          <w:lang w:val="en-US"/>
        </w:rPr>
      </w:pPr>
      <w:r w:rsidRPr="005F4814">
        <w:rPr>
          <w:rFonts w:ascii="Century Gothic" w:hAnsi="Century Gothic" w:cs="Arial"/>
          <w:b/>
          <w:bCs/>
          <w:i/>
          <w:iCs/>
          <w:lang w:val="en-US"/>
        </w:rPr>
        <w:t xml:space="preserve">Strategy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Logistics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logistics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logistics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9.</w:t>
      </w:r>
      <w:r w:rsidRPr="005F4814">
        <w:rPr>
          <w:rFonts w:ascii="Century Gothic" w:hAnsi="Century Gothic" w:cs="Arial"/>
          <w:lang w:val="en-US"/>
        </w:rPr>
        <w:tab/>
        <w:t xml:space="preserve">Develop effective relationships with Transport for the North and the transport and Infrastructure Strategy Group ensuring that issues relevant to the industry are shared with these and inform their work programmes.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10. </w:t>
      </w:r>
      <w:r w:rsidRPr="005F4814">
        <w:rPr>
          <w:rFonts w:ascii="Century Gothic" w:hAnsi="Century Gothic" w:cs="Arial"/>
          <w:lang w:val="en-US"/>
        </w:rPr>
        <w:tab/>
        <w:t xml:space="preserve">Ensure that a strong pipeline of logistics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sectoral priorities, outcomes and milestones within the Logistics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to Select Committee, APPGs etc.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13.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attend meetings, other than in exceptional circumstances.  </w:t>
      </w:r>
      <w:r w:rsidRPr="005F4814">
        <w:rPr>
          <w:rFonts w:ascii="Century Gothic" w:hAnsi="Century Gothic" w:cs="Arial"/>
          <w:lang w:val="en-US"/>
        </w:rPr>
        <w:br/>
        <w:t>However, for non-private sector Board members a nominated Deputy may attend to ensure</w:t>
      </w:r>
      <w:r w:rsidRPr="005F4814">
        <w:rPr>
          <w:rFonts w:ascii="Century Gothic" w:hAnsi="Century Gothic" w:cs="Arial"/>
          <w:lang w:val="en-US"/>
        </w:rPr>
        <w:b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w:t>
      </w:r>
      <w:r w:rsidRPr="005F4814">
        <w:rPr>
          <w:rFonts w:ascii="Century Gothic" w:hAnsi="Century Gothic" w:cs="Arial"/>
          <w:lang w:val="en-US"/>
        </w:rPr>
        <w:lastRenderedPageBreak/>
        <w:t xml:space="preserve">Members who do not adhere to these standards will be invited, by the Chair, to consider their ongoing membership of the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LEP Board Member with lead responsibility for the agenda or a member of the Sector Panel, as agreed by the CLEP Board.    </w:t>
      </w: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NUCLEAR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Nuclear Sector Panel will act as the strategy and co-ordination arm of CLEP Board for all nuclear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Nuclear Sector Panel will: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r w:rsidRPr="005F4814">
        <w:rPr>
          <w:rFonts w:ascii="Century Gothic" w:hAnsi="Century Gothic" w:cs="Arial"/>
          <w:b/>
          <w:bCs/>
          <w:i/>
          <w:iCs/>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Nuclear Sector Growth Strategy identifying the actions that need to be taken to address the Nuclear sector deal,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nuclear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nuclear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9. </w:t>
      </w:r>
      <w:r w:rsidRPr="005F4814">
        <w:rPr>
          <w:rFonts w:ascii="Century Gothic" w:hAnsi="Century Gothic" w:cs="Arial"/>
          <w:lang w:val="en-US"/>
        </w:rPr>
        <w:tab/>
        <w:t xml:space="preserve">Ensure that a strong pipeline of nuclear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10. </w:t>
      </w:r>
      <w:r w:rsidRPr="005F4814">
        <w:rPr>
          <w:rFonts w:ascii="Century Gothic" w:hAnsi="Century Gothic" w:cs="Arial"/>
          <w:lang w:val="en-US"/>
        </w:rPr>
        <w:tab/>
        <w:t xml:space="preserve">Ensure that the sectoral priorities, outcomes and milestones within the Nuclear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w:t>
      </w:r>
      <w:r w:rsidR="009011ED">
        <w:rPr>
          <w:rFonts w:ascii="Century Gothic" w:hAnsi="Century Gothic" w:cs="Arial"/>
          <w:lang w:val="en-US"/>
        </w:rPr>
        <w:t>to Select Committee, APPGs etc.</w:t>
      </w:r>
      <w:r w:rsidRPr="005F4814">
        <w:rPr>
          <w:rFonts w:ascii="Century Gothic" w:hAnsi="Century Gothic" w:cs="Arial"/>
          <w:lang w:val="en-US"/>
        </w:rPr>
        <w:t xml:space="preserve">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outlined at Appendix C.   </w:t>
      </w:r>
    </w:p>
    <w:p w:rsidR="00086536" w:rsidRDefault="00086536">
      <w:pPr>
        <w:rPr>
          <w:rFonts w:ascii="Century Gothic" w:hAnsi="Century Gothic" w:cs="Arial"/>
          <w:b/>
          <w:i/>
          <w:lang w:val="en-US"/>
        </w:rPr>
      </w:pPr>
      <w:r>
        <w:rPr>
          <w:rFonts w:ascii="Century Gothic" w:hAnsi="Century Gothic" w:cs="Arial"/>
          <w:b/>
          <w:i/>
          <w:lang w:val="en-US"/>
        </w:rPr>
        <w:br w:type="page"/>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lastRenderedPageBreak/>
        <w:t>Insert 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9011ED">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086536" w:rsidRDefault="00086536">
      <w:pPr>
        <w:rPr>
          <w:rFonts w:ascii="Century Gothic" w:hAnsi="Century Gothic" w:cs="Arial"/>
          <w:b/>
          <w:lang w:val="en-US"/>
        </w:rPr>
      </w:pPr>
      <w:r>
        <w:rPr>
          <w:rFonts w:ascii="Century Gothic" w:hAnsi="Century Gothic" w:cs="Arial"/>
          <w:b/>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the CLEP Board Member with lead responsibility for the agenda or a member of the Sector Panel, as agreed by the Board.    </w:t>
      </w:r>
    </w:p>
    <w:p w:rsidR="00245C09" w:rsidRPr="005F4814" w:rsidRDefault="00245C09" w:rsidP="00D97AE3">
      <w:pPr>
        <w:rPr>
          <w:rFonts w:ascii="Century Gothic" w:hAnsi="Century Gothic" w:cs="Arial"/>
          <w:lang w:val="en-US"/>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PROFESSIONAL SERVICES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Professional Services Sector Panel will act as the strategy and co-ordination arm of CLEP Board for all professional services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Professional Services Sector Panel will: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r w:rsidRPr="005F4814">
        <w:rPr>
          <w:rFonts w:ascii="Century Gothic" w:hAnsi="Century Gothic" w:cs="Arial"/>
          <w:b/>
          <w:bCs/>
          <w:i/>
          <w:iCs/>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Professional Services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professional services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professional services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9. </w:t>
      </w:r>
      <w:r w:rsidRPr="005F4814">
        <w:rPr>
          <w:rFonts w:ascii="Century Gothic" w:hAnsi="Century Gothic" w:cs="Arial"/>
          <w:lang w:val="en-US"/>
        </w:rPr>
        <w:tab/>
        <w:t xml:space="preserve">Ensure that a strong pipeline of professional services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10. </w:t>
      </w:r>
      <w:r w:rsidRPr="005F4814">
        <w:rPr>
          <w:rFonts w:ascii="Century Gothic" w:hAnsi="Century Gothic" w:cs="Arial"/>
          <w:lang w:val="en-US"/>
        </w:rPr>
        <w:tab/>
        <w:t xml:space="preserve">Ensure that the sectoral priorities, outcomes and milestones within the Professional Services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to Select Committee, APPGs etc.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as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Occasionally, it may be necessary to seek the views of the Sector Board on an urgent basis, outside of the ordinary meeting cycle. In these circumstances a paper will be issued, which provides a minimum of 5 working days for a response. Nil responses will assumed to be agreement to the recommendation within the paper.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EF392F">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the CLEP Board Member with lead responsibility for the agenda, or a Sector Panel member, as agreed by the CLEP Board.    </w:t>
      </w:r>
    </w:p>
    <w:p w:rsidR="00245C09" w:rsidRPr="005F4814" w:rsidRDefault="00245C09" w:rsidP="00D97AE3">
      <w:pPr>
        <w:rPr>
          <w:rFonts w:ascii="Century Gothic" w:hAnsi="Century Gothic" w:cs="Arial"/>
          <w:lang w:val="en-US"/>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RURAL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Rural Sector Panel will act as the strategy and co-ordination arm of CLEP Board for all rural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Rural Sector Panel will: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Strategy  </w:t>
      </w:r>
      <w:r w:rsidRPr="005F4814">
        <w:rPr>
          <w:rFonts w:ascii="Century Gothic" w:hAnsi="Century Gothic" w:cs="Arial"/>
          <w:b/>
          <w:bCs/>
          <w:i/>
          <w:iCs/>
          <w:lang w:val="en-US"/>
        </w:rPr>
        <w:br/>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 xml:space="preserve">Develop and deliver a Rural Sector Growth Strategy identifying the actions that need to be taken to increase productivity and help the sector go further faster, and support the delivery of the overall strategic priorities within the SEP and LIS.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rural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rural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 xml:space="preserve">Ensure that a strong pipeline of rural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10. </w:t>
      </w:r>
      <w:r w:rsidRPr="005F4814">
        <w:rPr>
          <w:rFonts w:ascii="Century Gothic" w:hAnsi="Century Gothic" w:cs="Arial"/>
          <w:lang w:val="en-US"/>
        </w:rPr>
        <w:tab/>
        <w:t xml:space="preserve">Ensure that the sectoral priorities, outcomes and milestones within the Rural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Ensure that the sector has a strong voice nationally and locally by working with all sectoral stakeholders to identify key delivery issues and presenting policy propositions, responses to national consultation exercises, submitting evidence t</w:t>
      </w:r>
      <w:r w:rsidR="00EF392F">
        <w:rPr>
          <w:rFonts w:ascii="Century Gothic" w:hAnsi="Century Gothic" w:cs="Arial"/>
          <w:lang w:val="en-US"/>
        </w:rPr>
        <w:t xml:space="preserve">o Select Committee, APPGs etc. </w:t>
      </w:r>
      <w:r w:rsidRPr="005F4814">
        <w:rPr>
          <w:rFonts w:ascii="Century Gothic" w:hAnsi="Century Gothic" w:cs="Arial"/>
          <w:lang w:val="en-US"/>
        </w:rPr>
        <w:t xml:space="preserve">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membership of the Group is as outlined at Appendix C.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EF392F">
        <w:rPr>
          <w:rFonts w:ascii="Century Gothic" w:hAnsi="Century Gothic" w:cs="Arial"/>
          <w:lang w:val="en-US"/>
        </w:rPr>
        <w:t xml:space="preserve"> </w:t>
      </w:r>
      <w:r w:rsidRPr="005F4814">
        <w:rPr>
          <w:rFonts w:ascii="Century Gothic" w:hAnsi="Century Gothic" w:cs="Arial"/>
          <w:lang w:val="en-US"/>
        </w:rPr>
        <w:t xml:space="preserve">continuity of sectoral representation.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086536" w:rsidRDefault="00086536">
      <w:pPr>
        <w:rPr>
          <w:rFonts w:ascii="Century Gothic" w:hAnsi="Century Gothic" w:cs="Arial"/>
          <w:b/>
          <w:lang w:val="en-US"/>
        </w:rPr>
      </w:pPr>
      <w:r>
        <w:rPr>
          <w:rFonts w:ascii="Century Gothic" w:hAnsi="Century Gothic" w:cs="Arial"/>
          <w:b/>
          <w:lang w:val="en-US"/>
        </w:rPr>
        <w:br w:type="page"/>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the CLEP Board Member with lead responsibility for the agenda or a Sector Panel member, as agreed by the Board. </w:t>
      </w:r>
    </w:p>
    <w:p w:rsidR="00245C09" w:rsidRPr="005F4814" w:rsidRDefault="00245C09" w:rsidP="00D97AE3">
      <w:pPr>
        <w:rPr>
          <w:rFonts w:ascii="Century Gothic" w:hAnsi="Century Gothic" w:cs="Arial"/>
          <w:lang w:val="en-US"/>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hAnsi="Century Gothic" w:cs="Arial"/>
          <w:color w:val="871054"/>
          <w:lang w:val="en-US"/>
        </w:rPr>
      </w:pPr>
      <w:r w:rsidRPr="00D97AE3">
        <w:rPr>
          <w:rFonts w:ascii="Century Gothic" w:hAnsi="Century Gothic" w:cs="Arial"/>
          <w:b/>
          <w:bCs/>
          <w:color w:val="871054"/>
          <w:lang w:val="en-US"/>
        </w:rPr>
        <w:lastRenderedPageBreak/>
        <w:t xml:space="preserve">VISITOR ECONOMY SECTOR PANEL   </w:t>
      </w:r>
      <w:r w:rsidRPr="00D97AE3">
        <w:rPr>
          <w:rFonts w:ascii="Century Gothic" w:hAnsi="Century Gothic" w:cs="Arial"/>
          <w:color w:val="871054"/>
          <w:lang w:val="en-US"/>
        </w:rPr>
        <w:br/>
      </w:r>
      <w:r w:rsidRPr="00D97AE3">
        <w:rPr>
          <w:rFonts w:ascii="Century Gothic" w:hAnsi="Century Gothic" w:cs="Arial"/>
          <w:b/>
          <w:bCs/>
          <w:color w:val="871054"/>
          <w:lang w:val="en-US"/>
        </w:rPr>
        <w:t>TERMS OF REFERENCE</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PURPOSE</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Visitor Economy Sector Panel will act as the strategy and co-ordination arm of CLEP Board for all visitor economy sector related issues. Its main purpose will be to ensure that the sector is supported to grow further, faster and deliver increased productivity, jobs, prosperity and inclusive growth for Cumbria. It will also provide a collective voice for the sector and its interests, ensuring that the needs of the sector are understood, communicated to key audiences including Government and develop responses to these.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ROLES AND RESPONSIBILITIES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Visitor Economy Sector Panel will:  </w:t>
      </w:r>
    </w:p>
    <w:p w:rsidR="00245C09" w:rsidRPr="005F4814" w:rsidRDefault="00245C09" w:rsidP="00D97AE3">
      <w:pPr>
        <w:spacing w:before="240" w:after="0"/>
        <w:rPr>
          <w:rFonts w:ascii="Century Gothic" w:hAnsi="Century Gothic" w:cs="Arial"/>
          <w:b/>
          <w:bCs/>
          <w:i/>
          <w:iCs/>
          <w:lang w:val="en-US"/>
        </w:rPr>
      </w:pPr>
      <w:r w:rsidRPr="005F4814">
        <w:rPr>
          <w:rFonts w:ascii="Century Gothic" w:hAnsi="Century Gothic" w:cs="Arial"/>
          <w:b/>
          <w:bCs/>
          <w:i/>
          <w:iCs/>
          <w:lang w:val="en-US"/>
        </w:rPr>
        <w:t xml:space="preserve">Strategy  </w:t>
      </w:r>
    </w:p>
    <w:p w:rsidR="00245C09" w:rsidRPr="005F4814" w:rsidRDefault="00245C09" w:rsidP="00D97AE3">
      <w:pPr>
        <w:spacing w:before="240" w:after="0"/>
        <w:rPr>
          <w:rFonts w:ascii="Century Gothic" w:hAnsi="Century Gothic" w:cs="Arial"/>
          <w:lang w:val="en-US"/>
        </w:rPr>
      </w:pPr>
      <w:r w:rsidRPr="005F4814">
        <w:rPr>
          <w:rFonts w:ascii="Century Gothic" w:hAnsi="Century Gothic" w:cs="Arial"/>
          <w:lang w:val="en-US"/>
        </w:rPr>
        <w:t xml:space="preserve">1. </w:t>
      </w:r>
      <w:r w:rsidRPr="005F4814">
        <w:rPr>
          <w:rFonts w:ascii="Century Gothic" w:hAnsi="Century Gothic" w:cs="Arial"/>
          <w:lang w:val="en-US"/>
        </w:rPr>
        <w:tab/>
        <w:t>Develop and deliver a Visitor Economy Sector Growth Strategy identifying the actions that need to be taken to increase productivity and help the sector go further faster, and support the delivery of the overall strategic priorities within the SEP and LIS.</w:t>
      </w:r>
      <w:r w:rsidRPr="005F4814">
        <w:rPr>
          <w:rFonts w:ascii="Century Gothic" w:hAnsi="Century Gothic" w:cs="Arial"/>
          <w:lang w:val="en-US"/>
        </w:rPr>
        <w:b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2. </w:t>
      </w:r>
      <w:r w:rsidRPr="005F4814">
        <w:rPr>
          <w:rFonts w:ascii="Century Gothic" w:hAnsi="Century Gothic" w:cs="Arial"/>
          <w:lang w:val="en-US"/>
        </w:rPr>
        <w:tab/>
        <w:t xml:space="preserve">Commission underpinning strategy work, as and when necessary, to support the overall growth ambitions of the sector.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3. </w:t>
      </w:r>
      <w:r w:rsidRPr="005F4814">
        <w:rPr>
          <w:rFonts w:ascii="Century Gothic" w:hAnsi="Century Gothic" w:cs="Arial"/>
          <w:lang w:val="en-US"/>
        </w:rPr>
        <w:tab/>
        <w:t xml:space="preserve">Identify emerging international and national policy, best practice and thematic trends, and ensure that Cumbria actively responds to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4. </w:t>
      </w:r>
      <w:r w:rsidRPr="005F4814">
        <w:rPr>
          <w:rFonts w:ascii="Century Gothic" w:hAnsi="Century Gothic" w:cs="Arial"/>
          <w:lang w:val="en-US"/>
        </w:rPr>
        <w:tab/>
        <w:t xml:space="preserve">Monitor overall sectoral performance and identify key emerging issues and proposals to address these.  </w:t>
      </w:r>
    </w:p>
    <w:p w:rsidR="00245C09" w:rsidRPr="005F4814" w:rsidRDefault="00245C09" w:rsidP="00D97AE3">
      <w:pPr>
        <w:rPr>
          <w:rFonts w:ascii="Century Gothic" w:hAnsi="Century Gothic" w:cs="Arial"/>
          <w:lang w:val="en-US"/>
        </w:rPr>
      </w:pPr>
      <w:r w:rsidRPr="005F4814">
        <w:rPr>
          <w:rFonts w:ascii="Century Gothic" w:hAnsi="Century Gothic" w:cs="Arial"/>
          <w:iCs/>
          <w:lang w:val="en-US"/>
        </w:rPr>
        <w:t>5.</w:t>
      </w:r>
      <w:r w:rsidRPr="005F4814">
        <w:rPr>
          <w:rFonts w:ascii="Century Gothic" w:hAnsi="Century Gothic" w:cs="Arial"/>
          <w:i/>
          <w:iCs/>
          <w:lang w:val="en-US"/>
        </w:rPr>
        <w:t xml:space="preserve"> </w:t>
      </w:r>
      <w:r w:rsidRPr="005F4814">
        <w:rPr>
          <w:rFonts w:ascii="Century Gothic" w:hAnsi="Century Gothic" w:cs="Arial"/>
          <w:i/>
          <w:iCs/>
          <w:lang w:val="en-US"/>
        </w:rPr>
        <w:tab/>
      </w:r>
      <w:r w:rsidRPr="005F4814">
        <w:rPr>
          <w:rFonts w:ascii="Century Gothic" w:hAnsi="Century Gothic" w:cs="Arial"/>
          <w:lang w:val="en-US"/>
        </w:rPr>
        <w:t xml:space="preserve">Ensure that any emerging trends and issues within the sector are notified to CLEP Board, so that the wider applicability of these can be explored and shared with other Sectoral Boards and wider governance bodies, as appropriate.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Investment</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6. </w:t>
      </w:r>
      <w:r w:rsidRPr="005F4814">
        <w:rPr>
          <w:rFonts w:ascii="Century Gothic" w:hAnsi="Century Gothic" w:cs="Arial"/>
          <w:lang w:val="en-US"/>
        </w:rPr>
        <w:tab/>
        <w:t xml:space="preserve">Develop proposals to secure increased national and international visitor economy sectoral funding for Cumbria.  </w:t>
      </w:r>
    </w:p>
    <w:p w:rsidR="00245C09" w:rsidRPr="005F4814" w:rsidRDefault="00245C09" w:rsidP="00D97AE3">
      <w:pPr>
        <w:rPr>
          <w:rFonts w:ascii="Century Gothic" w:hAnsi="Century Gothic" w:cs="Arial"/>
          <w:lang w:val="en-US"/>
        </w:rPr>
      </w:pPr>
      <w:r w:rsidRPr="005F4814">
        <w:rPr>
          <w:rFonts w:ascii="Century Gothic" w:hAnsi="Century Gothic" w:cs="Arial"/>
          <w:i/>
          <w:iCs/>
          <w:lang w:val="en-US"/>
        </w:rPr>
        <w:t xml:space="preserve">7. </w:t>
      </w:r>
      <w:r w:rsidRPr="005F4814">
        <w:rPr>
          <w:rFonts w:ascii="Century Gothic" w:hAnsi="Century Gothic" w:cs="Arial"/>
          <w:i/>
          <w:iCs/>
          <w:lang w:val="en-US"/>
        </w:rPr>
        <w:tab/>
      </w:r>
      <w:r w:rsidRPr="005F4814">
        <w:rPr>
          <w:rFonts w:ascii="Century Gothic" w:hAnsi="Century Gothic" w:cs="Arial"/>
          <w:lang w:val="en-US"/>
        </w:rPr>
        <w:t xml:space="preserve">Ensure that visitor economy sector funding is deployed effectively, by identifying opportunities for the sector to work more collaboratively. </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Co-ordination and Delivery</w:t>
      </w:r>
      <w:r w:rsidRPr="005F4814">
        <w:rPr>
          <w:rFonts w:ascii="Century Gothic" w:hAnsi="Century Gothic" w:cs="Arial"/>
          <w:i/>
          <w:iCs/>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8. </w:t>
      </w:r>
      <w:r w:rsidRPr="005F4814">
        <w:rPr>
          <w:rFonts w:ascii="Century Gothic" w:hAnsi="Century Gothic" w:cs="Arial"/>
          <w:lang w:val="en-US"/>
        </w:rPr>
        <w:tab/>
        <w:t xml:space="preserve">Support the development of an effective and cohesive sectoral support infrastructure using national and European investment, using commissioning frameworks to deliver this.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9. </w:t>
      </w:r>
      <w:r w:rsidRPr="005F4814">
        <w:rPr>
          <w:rFonts w:ascii="Century Gothic" w:hAnsi="Century Gothic" w:cs="Arial"/>
          <w:lang w:val="en-US"/>
        </w:rPr>
        <w:tab/>
        <w:t xml:space="preserve">Ensure that a strong pipeline of visitor economy sectoral projects are in development and, where necessary take action to stimulate these.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10. </w:t>
      </w:r>
      <w:r w:rsidRPr="005F4814">
        <w:rPr>
          <w:rFonts w:ascii="Century Gothic" w:hAnsi="Century Gothic" w:cs="Arial"/>
          <w:lang w:val="en-US"/>
        </w:rPr>
        <w:tab/>
        <w:t xml:space="preserve">Ensure that the sectoral priorities, outcomes and milestones within the Visitor Economy Sectoral Growth Plan are delivered in line with expectations.  </w:t>
      </w:r>
    </w:p>
    <w:p w:rsidR="00245C09" w:rsidRPr="005F4814" w:rsidRDefault="00245C09" w:rsidP="00D97AE3">
      <w:pPr>
        <w:rPr>
          <w:rFonts w:ascii="Century Gothic" w:hAnsi="Century Gothic" w:cs="Arial"/>
          <w:b/>
          <w:i/>
          <w:lang w:val="en-US"/>
        </w:rPr>
      </w:pPr>
      <w:r w:rsidRPr="005F4814">
        <w:rPr>
          <w:rFonts w:ascii="Century Gothic" w:hAnsi="Century Gothic" w:cs="Arial"/>
          <w:b/>
          <w:i/>
          <w:lang w:val="en-US"/>
        </w:rPr>
        <w:t>Advocacy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11. </w:t>
      </w:r>
      <w:r w:rsidRPr="005F4814">
        <w:rPr>
          <w:rFonts w:ascii="Century Gothic" w:hAnsi="Century Gothic" w:cs="Arial"/>
          <w:lang w:val="en-US"/>
        </w:rPr>
        <w:tab/>
        <w:t xml:space="preserve">Ensure that the sector has a strong voice nationally and locally by working with all sectoral stakeholders to identify key delivery issues and presenting policy propositions, responses to national consultation exercises, submitting evidence to Select Committee, APPGs etc.  to address these.   </w:t>
      </w:r>
    </w:p>
    <w:p w:rsidR="00245C09" w:rsidRPr="005F4814" w:rsidRDefault="00245C09" w:rsidP="00D97AE3">
      <w:pPr>
        <w:rPr>
          <w:rFonts w:ascii="Century Gothic" w:hAnsi="Century Gothic" w:cs="Arial"/>
          <w:lang w:val="en-US"/>
        </w:rPr>
      </w:pPr>
      <w:r w:rsidRPr="005F4814">
        <w:rPr>
          <w:rFonts w:ascii="Century Gothic" w:hAnsi="Century Gothic" w:cs="Arial"/>
          <w:b/>
          <w:bCs/>
          <w:i/>
          <w:iCs/>
          <w:lang w:val="en-US"/>
        </w:rPr>
        <w:t xml:space="preserve">Risk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12. </w:t>
      </w:r>
      <w:r w:rsidRPr="005F4814">
        <w:rPr>
          <w:rFonts w:ascii="Century Gothic" w:hAnsi="Century Gothic" w:cs="Arial"/>
          <w:lang w:val="en-US"/>
        </w:rPr>
        <w:tab/>
        <w:t xml:space="preserve">Identify key sectoral delivery risks and mitigate these or escalate to the Investment Panel for resolution.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MEMBERSHIP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Appointment</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At inception, members of relevant predecessor bodies will be invited to migrate to the Strategy Group with gaps in membership then being addressed by open recruitment for the private sector and nominations from the public and third sector.  The final membership of the Strategy Board will be ratified by the Board at its next available meeting.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Private sector members will serve a three year period of office, which may be extended for a further three years, with the mutual agreement of the Chair and the member. Public and voluntary and community sector nominees will serve until their period of nomination/appointment ceases.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either be a nominee from CLEP Board, or selected from the membership of the Panel, by an open application process. If inviting a Chair from the membership of the Panel, interested members will be invited to submit a CV and covering letter outlining why they would like to be Chair and what they will bring to the role. Any nominations will be considered by CLEP Chair and Chief Executive, who will review applications and identify suitability for appointment. If there is more than one nominee, candidates will be invited to a short interview to discuss their application. The proposed Chair will be ratified by the LEP Board, prior to confirmation of appointment.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Chair will serve a three year period of office, which may be extended for a further three years, with the mutual agreement of CLEP Board Chair and the member. </w:t>
      </w:r>
    </w:p>
    <w:p w:rsidR="00245C09" w:rsidRPr="005F4814" w:rsidRDefault="00245C09" w:rsidP="00D97AE3">
      <w:pPr>
        <w:rPr>
          <w:rFonts w:ascii="Century Gothic" w:hAnsi="Century Gothic" w:cs="Arial"/>
          <w:b/>
          <w:lang w:val="en-US"/>
        </w:rPr>
      </w:pPr>
      <w:r w:rsidRPr="005F4814">
        <w:rPr>
          <w:rFonts w:ascii="Century Gothic" w:hAnsi="Century Gothic" w:cs="Arial"/>
          <w:b/>
          <w:bCs/>
          <w:lang w:val="en-US"/>
        </w:rPr>
        <w:t>Membership</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membership of the Group is outlined at Appendix C.</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The Cumbria LEP Chief Executive and Sector Lead will also attend meetings in an advisory capacity.  The Sector Panel will also invite individuals to support their work programme as and when necessary, and with the prior agreement of the Chair.</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lastRenderedPageBreak/>
        <w:t xml:space="preserve">Members will be expected to represent the views of their organisation/sector, whilst ensuring that any potential conflict of interest is effectively managed. During the meetings all members will be expected to operate in the best interests of Cumbria, its economy, its businesses and people.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MEETINGS</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Frequency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Meetings will take place on a quarterly basis. The Chair of the Sector Panel will determine whether these need to occur more or less frequently as business determines.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Meeting Papers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Secretariat function for the meeting will be undertaken by the LEP Executive. Meeting papers will be circulated at least 5 working days in advance of the meeting.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 note of the meeting will be produced by the 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Written Procedures</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Occasionally, it may be necessary to seek the views of the Sector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Attendance Policy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All members will be expected to attend meetings, other than in exceptional circumstances.  However, for non-private sector Board members a nominated Deputy may attend to ensure</w:t>
      </w:r>
      <w:r w:rsidR="00FD0D92">
        <w:rPr>
          <w:rFonts w:ascii="Century Gothic" w:hAnsi="Century Gothic" w:cs="Arial"/>
          <w:lang w:val="en-US"/>
        </w:rPr>
        <w:t xml:space="preserve"> </w:t>
      </w:r>
      <w:r w:rsidRPr="005F4814">
        <w:rPr>
          <w:rFonts w:ascii="Century Gothic" w:hAnsi="Century Gothic" w:cs="Arial"/>
          <w:lang w:val="en-US"/>
        </w:rPr>
        <w:t xml:space="preserve">continuity of sectoral representation. Private sector members are representing themselves and as such Deputies are not allowed. The exception to this is Cumbria Tourism, given the importance of the Destination Management Organisation to the agenda. Any member failing to attend for three consecutive meetings will be invited to consider their ongoing membership of the Strategy Board.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t>CONDUCT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Group. </w:t>
      </w:r>
    </w:p>
    <w:p w:rsidR="00245C09" w:rsidRPr="005F4814" w:rsidRDefault="00245C09" w:rsidP="00D97AE3">
      <w:pPr>
        <w:rPr>
          <w:rFonts w:ascii="Century Gothic" w:hAnsi="Century Gothic" w:cs="Arial"/>
          <w:b/>
          <w:lang w:val="en-US"/>
        </w:rPr>
      </w:pPr>
      <w:r w:rsidRPr="005F4814">
        <w:rPr>
          <w:rFonts w:ascii="Century Gothic" w:hAnsi="Century Gothic" w:cs="Arial"/>
          <w:b/>
          <w:lang w:val="en-US"/>
        </w:rPr>
        <w:lastRenderedPageBreak/>
        <w:t>Conflict of Interest</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Although the Sector Panel does not have direct investment decision making responsibilities, it does have influence on strategy and project development and access to privileged information about future investment opportunities. It is therefore essential that any member who may have pecuniary or non-pecuniary benefit from any discussions in the Strategy Board declare these in line with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Delegated Authority</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will not have any delegated financial authority, as project investment decisions are the responsibility of the Investment Panel. The Strategy Board will however have responsibility for supporting the development of relevant strategies, projects, work programme etc. and as such will need to adhere to the declaration of interest policy. </w:t>
      </w:r>
    </w:p>
    <w:p w:rsidR="00245C09" w:rsidRPr="005F4814" w:rsidRDefault="00245C09" w:rsidP="00D97AE3">
      <w:pPr>
        <w:rPr>
          <w:rFonts w:ascii="Century Gothic" w:hAnsi="Century Gothic" w:cs="Arial"/>
          <w:b/>
          <w:bCs/>
          <w:lang w:val="en-US"/>
        </w:rPr>
      </w:pPr>
      <w:r w:rsidRPr="005F4814">
        <w:rPr>
          <w:rFonts w:ascii="Century Gothic" w:hAnsi="Century Gothic" w:cs="Arial"/>
          <w:b/>
          <w:bCs/>
          <w:lang w:val="en-US"/>
        </w:rPr>
        <w:t xml:space="preserve">COLLABORATIVE WORKING </w:t>
      </w:r>
    </w:p>
    <w:p w:rsidR="00245C09" w:rsidRPr="005F4814" w:rsidRDefault="00245C09" w:rsidP="00D97AE3">
      <w:pPr>
        <w:rPr>
          <w:rFonts w:ascii="Century Gothic" w:hAnsi="Century Gothic" w:cs="Arial"/>
          <w:bCs/>
          <w:lang w:val="en-US"/>
        </w:rPr>
      </w:pPr>
      <w:r w:rsidRPr="005F4814">
        <w:rPr>
          <w:rFonts w:ascii="Century Gothic" w:hAnsi="Century Gothic" w:cs="Arial"/>
          <w:bCs/>
          <w:lang w:val="en-US"/>
        </w:rPr>
        <w:t xml:space="preserve">The Sector Panel will work collaboratively with the other Sector Panels and Strategy Boards to ensure that commonality of challenges and opportunities are identified and joint working takes place on shared issues. This would particularly apply to Creative and Cultural Sector Panel, as there is a high degree of overlap and commonality of interest. </w:t>
      </w:r>
    </w:p>
    <w:p w:rsidR="00245C09" w:rsidRPr="005F4814" w:rsidRDefault="00245C09" w:rsidP="00D97AE3">
      <w:pPr>
        <w:rPr>
          <w:rFonts w:ascii="Century Gothic" w:hAnsi="Century Gothic" w:cs="Arial"/>
          <w:lang w:val="en-US"/>
        </w:rPr>
      </w:pPr>
      <w:r w:rsidRPr="005F4814">
        <w:rPr>
          <w:rFonts w:ascii="Century Gothic" w:hAnsi="Century Gothic" w:cs="Arial"/>
          <w:b/>
          <w:bCs/>
          <w:lang w:val="en-US"/>
        </w:rPr>
        <w:t>ACCOUNTABILITY</w:t>
      </w:r>
      <w:r w:rsidRPr="005F4814">
        <w:rPr>
          <w:rFonts w:ascii="Century Gothic" w:hAnsi="Century Gothic" w:cs="Arial"/>
          <w:lang w:val="en-US"/>
        </w:rPr>
        <w:t xml:space="preserve">  </w:t>
      </w:r>
    </w:p>
    <w:p w:rsidR="00245C09" w:rsidRPr="005F4814" w:rsidRDefault="00245C09" w:rsidP="00D97AE3">
      <w:pPr>
        <w:rPr>
          <w:rFonts w:ascii="Century Gothic" w:hAnsi="Century Gothic" w:cs="Arial"/>
          <w:lang w:val="en-US"/>
        </w:rPr>
      </w:pPr>
      <w:r w:rsidRPr="005F4814">
        <w:rPr>
          <w:rFonts w:ascii="Century Gothic" w:hAnsi="Century Gothic" w:cs="Arial"/>
          <w:lang w:val="en-US"/>
        </w:rPr>
        <w:t xml:space="preserve">The Sector Panel is directly accountable to the LEP Board. It will be chaired by the CLEP Board Member with lead responsibility for the agenda or a Sector Panel member as agreed by the CLEP Board.    </w:t>
      </w:r>
    </w:p>
    <w:p w:rsidR="00245C09" w:rsidRPr="005F4814" w:rsidRDefault="00245C09" w:rsidP="00D97AE3">
      <w:pPr>
        <w:rPr>
          <w:rFonts w:ascii="Century Gothic" w:hAnsi="Century Gothic" w:cs="Arial"/>
        </w:rPr>
      </w:pPr>
      <w:r w:rsidRPr="005F4814">
        <w:rPr>
          <w:rFonts w:ascii="Century Gothic" w:hAnsi="Century Gothic" w:cs="Arial"/>
        </w:rPr>
        <w:br w:type="page"/>
      </w:r>
    </w:p>
    <w:p w:rsidR="00245C09" w:rsidRPr="00D97AE3" w:rsidRDefault="00245C09" w:rsidP="00D97AE3">
      <w:pPr>
        <w:jc w:val="center"/>
        <w:rPr>
          <w:rFonts w:ascii="Century Gothic" w:eastAsia="Calibri" w:hAnsi="Century Gothic" w:cs="Arial"/>
          <w:color w:val="871054"/>
          <w:lang w:val="en-US"/>
        </w:rPr>
      </w:pPr>
      <w:r w:rsidRPr="00D97AE3">
        <w:rPr>
          <w:rFonts w:ascii="Century Gothic" w:eastAsia="Calibri" w:hAnsi="Century Gothic" w:cs="Arial"/>
          <w:b/>
          <w:bCs/>
          <w:color w:val="871054"/>
          <w:lang w:val="en-US"/>
        </w:rPr>
        <w:lastRenderedPageBreak/>
        <w:t xml:space="preserve">KINGMOOR PARK ENTERPRISE ZONE DELIVERY BOARD </w:t>
      </w:r>
      <w:r w:rsidRPr="00D97AE3">
        <w:rPr>
          <w:rFonts w:ascii="Century Gothic" w:eastAsia="Calibri" w:hAnsi="Century Gothic" w:cs="Arial"/>
          <w:color w:val="871054"/>
          <w:lang w:val="en-US"/>
        </w:rPr>
        <w:br/>
      </w:r>
      <w:r w:rsidRPr="00D97AE3">
        <w:rPr>
          <w:rFonts w:ascii="Century Gothic" w:eastAsia="Calibri" w:hAnsi="Century Gothic" w:cs="Arial"/>
          <w:b/>
          <w:bCs/>
          <w:color w:val="871054"/>
          <w:lang w:val="en-US"/>
        </w:rPr>
        <w:t>TERMS OF REFERENCE</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lang w:val="en-US"/>
        </w:rPr>
        <w:t>PURPOSE</w:t>
      </w:r>
      <w:r w:rsidRPr="005F4814">
        <w:rPr>
          <w:rFonts w:ascii="Century Gothic" w:eastAsia="Calibri" w:hAnsi="Century Gothic" w:cs="Arial"/>
          <w:lang w:val="en-US"/>
        </w:rPr>
        <w:t xml:space="preserve">  </w:t>
      </w:r>
    </w:p>
    <w:p w:rsidR="00245C09" w:rsidRPr="005F4814" w:rsidRDefault="00245C09" w:rsidP="00D97AE3">
      <w:pPr>
        <w:spacing w:after="0"/>
        <w:rPr>
          <w:rFonts w:ascii="Century Gothic" w:eastAsia="Calibri" w:hAnsi="Century Gothic" w:cs="Arial"/>
          <w:lang w:val="en-US"/>
        </w:rPr>
      </w:pPr>
      <w:r w:rsidRPr="005F4814">
        <w:rPr>
          <w:rFonts w:ascii="Century Gothic" w:eastAsia="Calibri" w:hAnsi="Century Gothic" w:cs="Arial"/>
          <w:lang w:val="en-US"/>
        </w:rPr>
        <w:t>The purpose of the EZ Delivery Board is to oversee strategic decision making, provide effective management oversight and the operational delivery of the Kingmoor Park Enterprise Zone. The EZ Delivery Board will have responsibility for identifying investment priorities and developing any business cases for investment into the Enterprise Zone utilising the retained business rates achieved by the EZ and making recommendations on these to the CLEP Investment Panel and LEP Board.</w:t>
      </w:r>
      <w:r w:rsidRPr="005F4814">
        <w:rPr>
          <w:rFonts w:ascii="Century Gothic" w:eastAsia="Calibri" w:hAnsi="Century Gothic" w:cs="Arial"/>
          <w:lang w:val="en-US"/>
        </w:rPr>
        <w:tab/>
        <w:t xml:space="preserve"> </w:t>
      </w:r>
    </w:p>
    <w:p w:rsidR="00245C09" w:rsidRPr="005F4814" w:rsidRDefault="00245C09" w:rsidP="00D97AE3">
      <w:pPr>
        <w:spacing w:after="0"/>
        <w:rPr>
          <w:rFonts w:ascii="Century Gothic" w:eastAsia="Calibri" w:hAnsi="Century Gothic" w:cs="Arial"/>
          <w:lang w:val="en-US"/>
        </w:rPr>
      </w:pPr>
      <w:r w:rsidRPr="005F4814">
        <w:rPr>
          <w:rFonts w:ascii="Century Gothic" w:eastAsia="Calibri" w:hAnsi="Century Gothic" w:cs="Arial"/>
          <w:lang w:val="en-US"/>
        </w:rPr>
        <w:tab/>
        <w:t xml:space="preserv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lang w:val="en-US"/>
        </w:rPr>
        <w:t>ROLES AND RESPONSIBILITIES</w:t>
      </w:r>
      <w:r w:rsidRPr="005F4814">
        <w:rPr>
          <w:rFonts w:ascii="Century Gothic" w:eastAsia="Calibri" w:hAnsi="Century Gothic" w:cs="Arial"/>
          <w:lang w:val="en-US"/>
        </w:rPr>
        <w:t xml:space="preserve">  </w:t>
      </w:r>
    </w:p>
    <w:p w:rsidR="00245C09" w:rsidRPr="005F4814" w:rsidRDefault="00245C09" w:rsidP="00D97AE3">
      <w:pPr>
        <w:spacing w:after="0"/>
        <w:rPr>
          <w:rFonts w:ascii="Century Gothic" w:eastAsia="Calibri" w:hAnsi="Century Gothic" w:cs="Arial"/>
          <w:b/>
          <w:bCs/>
          <w:i/>
          <w:iCs/>
          <w:lang w:val="en-US"/>
        </w:rPr>
      </w:pPr>
      <w:r w:rsidRPr="005F4814">
        <w:rPr>
          <w:rFonts w:ascii="Century Gothic" w:eastAsia="Calibri" w:hAnsi="Century Gothic" w:cs="Arial"/>
          <w:lang w:val="en-US"/>
        </w:rPr>
        <w:t xml:space="preserve">The Kingmoor Park Enterprise Zone Delivery Board will:   </w:t>
      </w:r>
      <w:r w:rsidRPr="005F4814">
        <w:rPr>
          <w:rFonts w:ascii="Century Gothic" w:eastAsia="Calibri" w:hAnsi="Century Gothic" w:cs="Arial"/>
          <w:lang w:val="en-US"/>
        </w:rPr>
        <w:br/>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i/>
          <w:iCs/>
          <w:lang w:val="en-US"/>
        </w:rPr>
        <w:t xml:space="preserve">Strategy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1.</w:t>
      </w:r>
      <w:r w:rsidRPr="005F4814">
        <w:rPr>
          <w:rFonts w:ascii="Century Gothic" w:eastAsia="Calibri" w:hAnsi="Century Gothic" w:cs="Arial"/>
          <w:lang w:val="en-US"/>
        </w:rPr>
        <w:tab/>
        <w:t>Develop implementation plans to deliver the Kingmoor Park Enterprise Zone masterplan.</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2.</w:t>
      </w:r>
      <w:r w:rsidRPr="005F4814">
        <w:rPr>
          <w:rFonts w:ascii="Century Gothic" w:eastAsia="Calibri" w:hAnsi="Century Gothic" w:cs="Arial"/>
          <w:lang w:val="en-US"/>
        </w:rPr>
        <w:tab/>
        <w:t xml:space="preserve">Complete periodic reviews of the masterplan to ensure that this remains current and deliverable.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3.</w:t>
      </w:r>
      <w:r w:rsidRPr="005F4814">
        <w:rPr>
          <w:rFonts w:ascii="Century Gothic" w:eastAsia="Calibri" w:hAnsi="Century Gothic" w:cs="Arial"/>
          <w:lang w:val="en-US"/>
        </w:rPr>
        <w:tab/>
        <w:t xml:space="preserve">Support the commissioning of underpinning strategies, as and when necessary, to support the overall delivery of the Enterprise Zone.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4.</w:t>
      </w:r>
      <w:r w:rsidRPr="005F4814">
        <w:rPr>
          <w:rFonts w:ascii="Century Gothic" w:eastAsia="Calibri" w:hAnsi="Century Gothic" w:cs="Arial"/>
          <w:lang w:val="en-US"/>
        </w:rPr>
        <w:tab/>
        <w:t xml:space="preserve">Identify best practice in Enterprise Zone delivery and ensure that these are adopted by the Kingmoor Park Enterprise Zone.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i/>
          <w:iCs/>
          <w:lang w:val="en-US"/>
        </w:rPr>
        <w:t>Investment</w:t>
      </w:r>
      <w:r w:rsidRPr="005F4814">
        <w:rPr>
          <w:rFonts w:ascii="Century Gothic" w:eastAsia="Calibri" w:hAnsi="Century Gothic" w:cs="Arial"/>
          <w:i/>
          <w:iCs/>
          <w:lang w:val="en-US"/>
        </w:rPr>
        <w:t xml:space="preserv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5. </w:t>
      </w:r>
      <w:r w:rsidRPr="005F4814">
        <w:rPr>
          <w:rFonts w:ascii="Century Gothic" w:eastAsia="Calibri" w:hAnsi="Century Gothic" w:cs="Arial"/>
          <w:lang w:val="en-US"/>
        </w:rPr>
        <w:tab/>
        <w:t xml:space="preserve">Make recommendations to the Investment Panel, CLEP Board and ESIF Committee on investment priorities to support the implementation of the Enterprise Zone.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6. </w:t>
      </w:r>
      <w:r w:rsidRPr="005F4814">
        <w:rPr>
          <w:rFonts w:ascii="Century Gothic" w:eastAsia="Calibri" w:hAnsi="Century Gothic" w:cs="Arial"/>
          <w:lang w:val="en-US"/>
        </w:rPr>
        <w:tab/>
        <w:t>Identify appropriate investment sources and develop proposals to access these, including existing ESIF resources and emerging UK Shared Prosperity Funding.</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i/>
          <w:iCs/>
          <w:lang w:val="en-US"/>
        </w:rPr>
        <w:t xml:space="preserve">Delivery and Co-ordination  </w:t>
      </w:r>
    </w:p>
    <w:p w:rsidR="00245C09" w:rsidRPr="005F4814" w:rsidRDefault="00245C09" w:rsidP="00D97AE3">
      <w:pPr>
        <w:rPr>
          <w:rFonts w:ascii="Century Gothic" w:eastAsia="Calibri" w:hAnsi="Century Gothic" w:cs="Arial"/>
          <w:lang w:val="en-US"/>
        </w:rPr>
      </w:pPr>
      <w:r w:rsidRPr="005F4814">
        <w:rPr>
          <w:rFonts w:ascii="Century Gothic" w:eastAsia="MS Mincho" w:hAnsi="Century Gothic" w:cs="Arial"/>
          <w:noProof/>
          <w:sz w:val="24"/>
          <w:szCs w:val="24"/>
          <w:lang w:eastAsia="en-GB"/>
        </w:rPr>
        <mc:AlternateContent>
          <mc:Choice Requires="wps">
            <w:drawing>
              <wp:anchor distT="0" distB="0" distL="114300" distR="114300" simplePos="0" relativeHeight="251652096" behindDoc="0" locked="0" layoutInCell="1" allowOverlap="1" wp14:anchorId="7931C376" wp14:editId="0524761D">
                <wp:simplePos x="0" y="0"/>
                <wp:positionH relativeFrom="page">
                  <wp:posOffset>914400</wp:posOffset>
                </wp:positionH>
                <wp:positionV relativeFrom="page">
                  <wp:posOffset>1623060</wp:posOffset>
                </wp:positionV>
                <wp:extent cx="148590" cy="300355"/>
                <wp:effectExtent l="0" t="0" r="0" b="0"/>
                <wp:wrapNone/>
                <wp:docPr id="8" name="Freeform 105"/>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245C09">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7931C376" id="_x0000_s1032" style="position:absolute;margin-left:1in;margin-top:127.8pt;width:11.7pt;height:2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245C09">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cs="Arial"/>
          <w:noProof/>
          <w:sz w:val="24"/>
          <w:szCs w:val="24"/>
          <w:lang w:eastAsia="en-GB"/>
        </w:rPr>
        <mc:AlternateContent>
          <mc:Choice Requires="wps">
            <w:drawing>
              <wp:anchor distT="0" distB="0" distL="114300" distR="114300" simplePos="0" relativeHeight="251654144" behindDoc="0" locked="0" layoutInCell="1" allowOverlap="1" wp14:anchorId="62D3EDE8" wp14:editId="775AC009">
                <wp:simplePos x="0" y="0"/>
                <wp:positionH relativeFrom="page">
                  <wp:posOffset>914400</wp:posOffset>
                </wp:positionH>
                <wp:positionV relativeFrom="page">
                  <wp:posOffset>2561590</wp:posOffset>
                </wp:positionV>
                <wp:extent cx="148590" cy="300355"/>
                <wp:effectExtent l="0" t="0" r="0" b="0"/>
                <wp:wrapNone/>
                <wp:docPr id="9" name="Freeform 106"/>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245C09">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62D3EDE8" id="_x0000_s1033" style="position:absolute;margin-left:1in;margin-top:201.7pt;width:11.7pt;height:2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245C09">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cs="Arial"/>
          <w:noProof/>
          <w:sz w:val="24"/>
          <w:szCs w:val="24"/>
          <w:lang w:eastAsia="en-GB"/>
        </w:rPr>
        <mc:AlternateContent>
          <mc:Choice Requires="wps">
            <w:drawing>
              <wp:anchor distT="0" distB="0" distL="114300" distR="114300" simplePos="0" relativeHeight="251656192" behindDoc="0" locked="0" layoutInCell="1" allowOverlap="1" wp14:anchorId="6F86028B" wp14:editId="031C7048">
                <wp:simplePos x="0" y="0"/>
                <wp:positionH relativeFrom="page">
                  <wp:posOffset>914400</wp:posOffset>
                </wp:positionH>
                <wp:positionV relativeFrom="page">
                  <wp:posOffset>4055110</wp:posOffset>
                </wp:positionV>
                <wp:extent cx="148590" cy="300355"/>
                <wp:effectExtent l="0" t="0" r="0" b="0"/>
                <wp:wrapNone/>
                <wp:docPr id="10" name="Freeform 107"/>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245C09">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6F86028B" id="_x0000_s1034" style="position:absolute;margin-left:1in;margin-top:319.3pt;width:11.7pt;height:2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245C09">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cs="Arial"/>
          <w:noProof/>
          <w:sz w:val="24"/>
          <w:szCs w:val="24"/>
          <w:lang w:eastAsia="en-GB"/>
        </w:rPr>
        <mc:AlternateContent>
          <mc:Choice Requires="wps">
            <w:drawing>
              <wp:anchor distT="0" distB="0" distL="114300" distR="114300" simplePos="0" relativeHeight="251658240" behindDoc="0" locked="0" layoutInCell="1" allowOverlap="1" wp14:anchorId="750C2F47" wp14:editId="6F7EAEAE">
                <wp:simplePos x="0" y="0"/>
                <wp:positionH relativeFrom="page">
                  <wp:posOffset>914400</wp:posOffset>
                </wp:positionH>
                <wp:positionV relativeFrom="page">
                  <wp:posOffset>7490460</wp:posOffset>
                </wp:positionV>
                <wp:extent cx="148590" cy="300355"/>
                <wp:effectExtent l="0" t="0" r="0" b="0"/>
                <wp:wrapNone/>
                <wp:docPr id="11" name="Freeform 108"/>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245C09">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750C2F47" id="_x0000_s1035" style="position:absolute;margin-left:1in;margin-top:589.8pt;width:11.7pt;height:2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245C09">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MS Mincho" w:hAnsi="Century Gothic" w:cs="Arial"/>
          <w:noProof/>
          <w:sz w:val="24"/>
          <w:szCs w:val="24"/>
          <w:lang w:eastAsia="en-GB"/>
        </w:rPr>
        <mc:AlternateContent>
          <mc:Choice Requires="wps">
            <w:drawing>
              <wp:anchor distT="0" distB="0" distL="114300" distR="114300" simplePos="0" relativeHeight="251660288" behindDoc="0" locked="0" layoutInCell="1" allowOverlap="1" wp14:anchorId="6A002BBD" wp14:editId="239AEC78">
                <wp:simplePos x="0" y="0"/>
                <wp:positionH relativeFrom="page">
                  <wp:posOffset>914400</wp:posOffset>
                </wp:positionH>
                <wp:positionV relativeFrom="page">
                  <wp:posOffset>8171180</wp:posOffset>
                </wp:positionV>
                <wp:extent cx="150495" cy="307340"/>
                <wp:effectExtent l="0" t="0" r="0" b="0"/>
                <wp:wrapNone/>
                <wp:docPr id="12" name="Freeform 109"/>
                <wp:cNvGraphicFramePr/>
                <a:graphic xmlns:a="http://schemas.openxmlformats.org/drawingml/2006/main">
                  <a:graphicData uri="http://schemas.microsoft.com/office/word/2010/wordprocessingShape">
                    <wps:wsp>
                      <wps:cNvSpPr/>
                      <wps:spPr>
                        <a:xfrm>
                          <a:off x="0" y="0"/>
                          <a:ext cx="150495" cy="30670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245C09">
                            <w:pPr>
                              <w:rPr>
                                <w:color w:val="010302"/>
                              </w:rPr>
                            </w:pPr>
                            <w:r>
                              <w:rPr>
                                <w:rFonts w:ascii="Cambria" w:hAnsi="Cambria" w:cs="Cambria"/>
                                <w:color w:val="4F81BD"/>
                                <w:sz w:val="26"/>
                                <w:szCs w:val="26"/>
                              </w:rPr>
                              <w:tab/>
                            </w:r>
                            <w:r>
                              <w:rPr>
                                <w:sz w:val="26"/>
                                <w:szCs w:val="26"/>
                              </w:rP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6A002BBD" id="_x0000_s1036" style="position:absolute;margin-left:1in;margin-top:643.4pt;width:11.85pt;height:2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245C09">
                      <w:pPr>
                        <w:rPr>
                          <w:color w:val="010302"/>
                        </w:rPr>
                      </w:pPr>
                      <w:r>
                        <w:rPr>
                          <w:rFonts w:ascii="Cambria" w:hAnsi="Cambria" w:cs="Cambria"/>
                          <w:color w:val="4F81BD"/>
                          <w:sz w:val="26"/>
                          <w:szCs w:val="26"/>
                        </w:rPr>
                        <w:tab/>
                      </w:r>
                      <w:r>
                        <w:rPr>
                          <w:sz w:val="26"/>
                          <w:szCs w:val="26"/>
                        </w:rPr>
                        <w:t xml:space="preserve"> </w:t>
                      </w:r>
                    </w:p>
                  </w:txbxContent>
                </v:textbox>
                <w10:wrap anchorx="page" anchory="page"/>
              </v:shape>
            </w:pict>
          </mc:Fallback>
        </mc:AlternateContent>
      </w:r>
      <w:r w:rsidRPr="005F4814">
        <w:rPr>
          <w:rFonts w:ascii="Century Gothic" w:eastAsia="MS Mincho" w:hAnsi="Century Gothic" w:cs="Arial"/>
          <w:noProof/>
          <w:sz w:val="24"/>
          <w:szCs w:val="24"/>
          <w:lang w:eastAsia="en-GB"/>
        </w:rPr>
        <mc:AlternateContent>
          <mc:Choice Requires="wps">
            <w:drawing>
              <wp:anchor distT="0" distB="0" distL="114300" distR="114300" simplePos="0" relativeHeight="251662336" behindDoc="0" locked="0" layoutInCell="1" allowOverlap="1" wp14:anchorId="096E8646" wp14:editId="7021D443">
                <wp:simplePos x="0" y="0"/>
                <wp:positionH relativeFrom="page">
                  <wp:posOffset>914400</wp:posOffset>
                </wp:positionH>
                <wp:positionV relativeFrom="page">
                  <wp:posOffset>9117965</wp:posOffset>
                </wp:positionV>
                <wp:extent cx="148590" cy="300355"/>
                <wp:effectExtent l="0" t="0" r="0" b="0"/>
                <wp:wrapNone/>
                <wp:docPr id="13" name="Freeform 110"/>
                <wp:cNvGraphicFramePr/>
                <a:graphic xmlns:a="http://schemas.openxmlformats.org/drawingml/2006/main">
                  <a:graphicData uri="http://schemas.microsoft.com/office/word/2010/wordprocessingShape">
                    <wps:wsp>
                      <wps:cNvSpPr/>
                      <wps:spPr>
                        <a:xfrm>
                          <a:off x="0" y="0"/>
                          <a:ext cx="148590" cy="30035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0060C7" w:rsidRDefault="000060C7" w:rsidP="00245C09">
                            <w:pPr>
                              <w:rPr>
                                <w:color w:val="010302"/>
                              </w:rPr>
                            </w:pPr>
                            <w:r>
                              <w:rPr>
                                <w:rFonts w:cs="Calibri"/>
                                <w:color w:val="000000"/>
                              </w:rPr>
                              <w:tab/>
                            </w:r>
                            <w: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 w14:anchorId="096E8646" id="_x0000_s1037" style="position:absolute;margin-left:1in;margin-top:717.95pt;width:11.7pt;height:2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" adj="-11796480,,5400" path="al10800,10800@8@8@4@6,10800,10800,10800,10800@9@7l@30@31@17@18@24@25@15@16@32@33xe" filled="f" strokecolor="red" strokeweight="1pt">
                <v:stroke miterlimit="83231f" joinstyle="miter"/>
                <v:formulas/>
                <v:path arrowok="t" o:connecttype="custom" textboxrect="@1,@1,@1,@1"/>
                <v:textbox inset="0,0,0,0">
                  <w:txbxContent>
                    <w:p w:rsidR="000060C7" w:rsidRDefault="000060C7" w:rsidP="00245C09">
                      <w:pPr>
                        <w:rPr>
                          <w:color w:val="010302"/>
                        </w:rPr>
                      </w:pPr>
                      <w:r>
                        <w:rPr>
                          <w:rFonts w:cs="Calibri"/>
                          <w:color w:val="000000"/>
                        </w:rPr>
                        <w:tab/>
                      </w:r>
                      <w:r>
                        <w:t xml:space="preserve"> </w:t>
                      </w:r>
                    </w:p>
                  </w:txbxContent>
                </v:textbox>
                <w10:wrap anchorx="page" anchory="page"/>
              </v:shape>
            </w:pict>
          </mc:Fallback>
        </mc:AlternateContent>
      </w:r>
      <w:r w:rsidRPr="005F4814">
        <w:rPr>
          <w:rFonts w:ascii="Century Gothic" w:eastAsia="Calibri" w:hAnsi="Century Gothic" w:cs="Arial"/>
          <w:lang w:val="en-US"/>
        </w:rPr>
        <w:t>7.</w:t>
      </w:r>
      <w:r w:rsidRPr="005F4814">
        <w:rPr>
          <w:rFonts w:ascii="Century Gothic" w:eastAsia="Calibri" w:hAnsi="Century Gothic" w:cs="Arial"/>
          <w:lang w:val="en-US"/>
        </w:rPr>
        <w:tab/>
        <w:t>Determine phasing priorities and agree where public funding/ other resources can be used to support private sector investment to accelerate on site delivery and development</w:t>
      </w:r>
      <w:r w:rsidR="00FD0D92">
        <w:rPr>
          <w:rFonts w:ascii="Century Gothic" w:eastAsia="Calibri" w:hAnsi="Century Gothic" w:cs="Arial"/>
          <w:lang w:val="en-US"/>
        </w:rPr>
        <w:t>.</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8.</w:t>
      </w:r>
      <w:r w:rsidRPr="005F4814">
        <w:rPr>
          <w:rFonts w:ascii="Century Gothic" w:eastAsia="Calibri" w:hAnsi="Century Gothic" w:cs="Arial"/>
          <w:lang w:val="en-US"/>
        </w:rPr>
        <w:tab/>
        <w:t>Review decisions and provide guidance in respect of application of the Enterprise Zone policy tools (Business rate relief / enhanced capital allowances) where required</w:t>
      </w:r>
      <w:r w:rsidR="00FD0D92">
        <w:rPr>
          <w:rFonts w:ascii="Century Gothic" w:eastAsia="Calibri" w:hAnsi="Century Gothic" w:cs="Arial"/>
          <w:lang w:val="en-US"/>
        </w:rPr>
        <w:t>.</w:t>
      </w:r>
      <w:r w:rsidRPr="005F4814">
        <w:rPr>
          <w:rFonts w:ascii="Century Gothic" w:eastAsia="Calibri" w:hAnsi="Century Gothic" w:cs="Arial"/>
          <w:lang w:val="en-US"/>
        </w:rPr>
        <w:t xml:space="preserv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9. </w:t>
      </w:r>
      <w:r w:rsidRPr="005F4814">
        <w:rPr>
          <w:rFonts w:ascii="Century Gothic" w:eastAsia="Calibri" w:hAnsi="Century Gothic" w:cs="Arial"/>
          <w:lang w:val="en-US"/>
        </w:rPr>
        <w:tab/>
        <w:t xml:space="preserve">Ensure that a strong pipeline of EZ projects are in development and where necessary take action to stimulate these.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lastRenderedPageBreak/>
        <w:t>10.</w:t>
      </w:r>
      <w:r w:rsidRPr="005F4814">
        <w:rPr>
          <w:rFonts w:ascii="Century Gothic" w:eastAsia="Calibri" w:hAnsi="Century Gothic" w:cs="Arial"/>
          <w:lang w:val="en-US"/>
        </w:rPr>
        <w:tab/>
        <w:t>Develop and implement a communications strategy to ensure that the opportunities within the Enterprise Zone are promoted nationally and internationally and that high-quality material is available to respond to any interest.</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11. </w:t>
      </w:r>
      <w:r w:rsidRPr="005F4814">
        <w:rPr>
          <w:rFonts w:ascii="Century Gothic" w:eastAsia="Calibri" w:hAnsi="Century Gothic" w:cs="Arial"/>
          <w:lang w:val="en-US"/>
        </w:rPr>
        <w:tab/>
        <w:t xml:space="preserve">Ensure that the Enterprise Zone outputs, outcomes and impacts are effectively monitored and mitigation action is taking when these are not on track.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12.</w:t>
      </w:r>
      <w:r w:rsidRPr="005F4814">
        <w:rPr>
          <w:rFonts w:ascii="Century Gothic" w:eastAsia="Calibri" w:hAnsi="Century Gothic" w:cs="Arial"/>
          <w:lang w:val="en-US"/>
        </w:rPr>
        <w:tab/>
        <w:t xml:space="preserve">Work and proactively engage with Government Departments and Agencies to explore how the opportunities of the Enterprise Zone can be best maximized. </w:t>
      </w:r>
    </w:p>
    <w:p w:rsidR="00245C09" w:rsidRPr="005F4814" w:rsidRDefault="00245C09" w:rsidP="00D97AE3">
      <w:pPr>
        <w:rPr>
          <w:rFonts w:ascii="Century Gothic" w:eastAsia="Calibri" w:hAnsi="Century Gothic" w:cs="Arial"/>
          <w:b/>
          <w:bCs/>
          <w:i/>
          <w:iCs/>
          <w:lang w:val="en-US"/>
        </w:rPr>
      </w:pPr>
      <w:r w:rsidRPr="005F4814">
        <w:rPr>
          <w:rFonts w:ascii="Century Gothic" w:eastAsia="Calibri" w:hAnsi="Century Gothic" w:cs="Arial"/>
          <w:b/>
          <w:i/>
          <w:lang w:val="en-US"/>
        </w:rPr>
        <w:t>Advocacy</w:t>
      </w:r>
    </w:p>
    <w:p w:rsidR="00245C09" w:rsidRPr="005F4814" w:rsidRDefault="00245C09" w:rsidP="00D97AE3">
      <w:pPr>
        <w:rPr>
          <w:rFonts w:ascii="Century Gothic" w:eastAsia="Calibri" w:hAnsi="Century Gothic" w:cs="Arial"/>
          <w:bCs/>
          <w:iCs/>
          <w:lang w:val="en-US"/>
        </w:rPr>
      </w:pPr>
      <w:r w:rsidRPr="005F4814">
        <w:rPr>
          <w:rFonts w:ascii="Century Gothic" w:eastAsia="Calibri" w:hAnsi="Century Gothic" w:cs="Arial"/>
          <w:bCs/>
          <w:iCs/>
          <w:lang w:val="en-US"/>
        </w:rPr>
        <w:t>13.</w:t>
      </w:r>
      <w:r w:rsidRPr="005F4814">
        <w:rPr>
          <w:rFonts w:ascii="Century Gothic" w:eastAsia="Calibri" w:hAnsi="Century Gothic" w:cs="Arial"/>
          <w:bCs/>
          <w:iCs/>
          <w:lang w:val="en-US"/>
        </w:rPr>
        <w:tab/>
        <w:t xml:space="preserve">Develop responses to national consultations, Select Committees, APPGs etc. on issues that are relevant to the effective operations of an Enterprise Zone and identify the opportunities and challenges relevant to Kingmoor Park. </w:t>
      </w:r>
    </w:p>
    <w:p w:rsidR="00245C09" w:rsidRPr="005F4814" w:rsidRDefault="00245C09" w:rsidP="00D97AE3">
      <w:pPr>
        <w:rPr>
          <w:rFonts w:ascii="Century Gothic" w:eastAsia="Calibri" w:hAnsi="Century Gothic" w:cs="Arial"/>
          <w:bCs/>
          <w:iCs/>
          <w:lang w:val="en-US"/>
        </w:rPr>
      </w:pPr>
      <w:r w:rsidRPr="005F4814">
        <w:rPr>
          <w:rFonts w:ascii="Century Gothic" w:eastAsia="Calibri" w:hAnsi="Century Gothic" w:cs="Arial"/>
          <w:bCs/>
          <w:iCs/>
          <w:lang w:val="en-US"/>
        </w:rPr>
        <w:t>14.</w:t>
      </w:r>
      <w:r w:rsidRPr="005F4814">
        <w:rPr>
          <w:rFonts w:ascii="Century Gothic" w:eastAsia="Calibri" w:hAnsi="Century Gothic" w:cs="Arial"/>
          <w:bCs/>
          <w:iCs/>
          <w:lang w:val="en-US"/>
        </w:rPr>
        <w:tab/>
        <w:t>Act as ambassadors in championing the Enterprise Zone as the place for growth.</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i/>
          <w:iCs/>
          <w:lang w:val="en-US"/>
        </w:rPr>
        <w:t xml:space="preserve">Risk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15. </w:t>
      </w:r>
      <w:r w:rsidRPr="005F4814">
        <w:rPr>
          <w:rFonts w:ascii="Century Gothic" w:eastAsia="Calibri" w:hAnsi="Century Gothic" w:cs="Arial"/>
          <w:lang w:val="en-US"/>
        </w:rPr>
        <w:tab/>
        <w:t xml:space="preserve">Identify key relevant delivery risks and mitigate these or escalate to the CLEP Board for resolution.    </w:t>
      </w:r>
    </w:p>
    <w:p w:rsidR="00245C09" w:rsidRPr="005F4814" w:rsidRDefault="00245C09" w:rsidP="00D97AE3">
      <w:pPr>
        <w:rPr>
          <w:rFonts w:ascii="Century Gothic" w:eastAsia="Calibri" w:hAnsi="Century Gothic" w:cs="Arial"/>
          <w:b/>
          <w:bCs/>
          <w:lang w:val="en-US"/>
        </w:rPr>
      </w:pPr>
      <w:r w:rsidRPr="005F4814">
        <w:rPr>
          <w:rFonts w:ascii="Century Gothic" w:eastAsia="Calibri" w:hAnsi="Century Gothic" w:cs="Arial"/>
          <w:b/>
          <w:bCs/>
          <w:lang w:val="en-US"/>
        </w:rPr>
        <w:t xml:space="preserve">MEMBERSHIP  </w:t>
      </w:r>
    </w:p>
    <w:p w:rsidR="00245C09" w:rsidRPr="005F4814" w:rsidRDefault="00245C09" w:rsidP="00D97AE3">
      <w:pPr>
        <w:rPr>
          <w:rFonts w:ascii="Century Gothic" w:eastAsia="Calibri" w:hAnsi="Century Gothic" w:cs="Arial"/>
          <w:b/>
          <w:bCs/>
          <w:lang w:val="en-US"/>
        </w:rPr>
      </w:pPr>
      <w:r w:rsidRPr="005F4814">
        <w:rPr>
          <w:rFonts w:ascii="Century Gothic" w:eastAsia="Calibri" w:hAnsi="Century Gothic" w:cs="Arial"/>
          <w:b/>
          <w:bCs/>
          <w:lang w:val="en-US"/>
        </w:rPr>
        <w:t>Appointment</w:t>
      </w:r>
    </w:p>
    <w:p w:rsidR="00245C09" w:rsidRPr="005F4814" w:rsidRDefault="00245C09" w:rsidP="00D97AE3">
      <w:pPr>
        <w:rPr>
          <w:rFonts w:ascii="Century Gothic" w:eastAsia="Calibri" w:hAnsi="Century Gothic" w:cs="Arial"/>
          <w:bCs/>
          <w:lang w:val="en-US"/>
        </w:rPr>
      </w:pPr>
      <w:r w:rsidRPr="005F4814">
        <w:rPr>
          <w:rFonts w:ascii="Century Gothic" w:eastAsia="Calibri" w:hAnsi="Century Gothic" w:cs="Arial"/>
          <w:bCs/>
          <w:lang w:val="en-US"/>
        </w:rPr>
        <w:t xml:space="preserve">At inception, members of relevant predecessor bodies will be invited to migrate to the Delivery Board with gaps in membership then being addressed by nominations from the four membership organisations. The final membership of the Delivery Board will be ratified by the Board at its next available meeting. </w:t>
      </w:r>
    </w:p>
    <w:p w:rsidR="00245C09" w:rsidRPr="005F4814" w:rsidRDefault="00245C09" w:rsidP="00D97AE3">
      <w:pPr>
        <w:rPr>
          <w:rFonts w:ascii="Century Gothic" w:eastAsia="Calibri" w:hAnsi="Century Gothic" w:cs="Arial"/>
          <w:bCs/>
          <w:lang w:val="en-US"/>
        </w:rPr>
      </w:pPr>
      <w:r w:rsidRPr="005F4814">
        <w:rPr>
          <w:rFonts w:ascii="Century Gothic" w:eastAsia="Calibri" w:hAnsi="Century Gothic" w:cs="Arial"/>
          <w:bCs/>
          <w:lang w:val="en-US"/>
        </w:rPr>
        <w:t xml:space="preserve">Private sector members will serve a three year period of office, which may be extended for a further three years, with the mutual agreement of the Chair and the member. Public sector and Kingmoor Park Director nominees will serve until their period of nomination or appointment ceases. </w:t>
      </w:r>
    </w:p>
    <w:p w:rsidR="00245C09" w:rsidRPr="005F4814" w:rsidRDefault="00245C09" w:rsidP="00D97AE3">
      <w:pPr>
        <w:rPr>
          <w:rFonts w:ascii="Century Gothic" w:eastAsia="Calibri" w:hAnsi="Century Gothic" w:cs="Arial"/>
          <w:bCs/>
          <w:lang w:val="en-US"/>
        </w:rPr>
      </w:pPr>
      <w:r w:rsidRPr="005F4814">
        <w:rPr>
          <w:rFonts w:ascii="Century Gothic" w:eastAsia="Calibri" w:hAnsi="Century Gothic" w:cs="Arial"/>
          <w:bCs/>
          <w:lang w:val="en-US"/>
        </w:rPr>
        <w:t xml:space="preserve">The Chair will be a nominee from the CLEP Board, as will the Deputy Chair. </w:t>
      </w:r>
    </w:p>
    <w:p w:rsidR="00245C09" w:rsidRPr="005F4814" w:rsidRDefault="00245C09" w:rsidP="00D97AE3">
      <w:pPr>
        <w:rPr>
          <w:rFonts w:ascii="Century Gothic" w:eastAsia="Calibri" w:hAnsi="Century Gothic" w:cs="Arial"/>
          <w:bCs/>
          <w:lang w:val="en-US"/>
        </w:rPr>
      </w:pPr>
      <w:r w:rsidRPr="005F4814">
        <w:rPr>
          <w:rFonts w:ascii="Century Gothic" w:eastAsia="Calibri" w:hAnsi="Century Gothic" w:cs="Arial"/>
          <w:bCs/>
          <w:lang w:val="en-US"/>
        </w:rPr>
        <w:t>The Chair will serve a three year period of office which may be extended for a further three years, with the mutual agreement of CLEP Board Chair and the member.</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bCs/>
          <w:lang w:val="en-US"/>
        </w:rPr>
        <w:t>Membership</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The membership of the Group is as follows:   </w:t>
      </w:r>
    </w:p>
    <w:p w:rsidR="00245C09" w:rsidRPr="005F4814" w:rsidRDefault="00245C09" w:rsidP="0026072D">
      <w:pPr>
        <w:numPr>
          <w:ilvl w:val="0"/>
          <w:numId w:val="111"/>
        </w:numPr>
        <w:spacing w:after="0"/>
        <w:rPr>
          <w:rFonts w:ascii="Century Gothic" w:eastAsia="Calibri" w:hAnsi="Century Gothic" w:cs="Arial"/>
          <w:lang w:val="en-US"/>
        </w:rPr>
      </w:pPr>
      <w:r w:rsidRPr="005F4814">
        <w:rPr>
          <w:rFonts w:ascii="Century Gothic" w:eastAsia="Calibri" w:hAnsi="Century Gothic" w:cs="Arial"/>
          <w:lang w:val="en-US"/>
        </w:rPr>
        <w:t>LEP – 2 private sector member, one of whom will be nominated EZ Delivery Board Chair by CLEP Board</w:t>
      </w:r>
    </w:p>
    <w:p w:rsidR="00245C09" w:rsidRPr="005F4814" w:rsidRDefault="00245C09" w:rsidP="0026072D">
      <w:pPr>
        <w:numPr>
          <w:ilvl w:val="0"/>
          <w:numId w:val="111"/>
        </w:numPr>
        <w:spacing w:after="0"/>
        <w:rPr>
          <w:rFonts w:ascii="Century Gothic" w:eastAsia="Calibri" w:hAnsi="Century Gothic" w:cs="Arial"/>
          <w:lang w:val="en-US"/>
        </w:rPr>
      </w:pPr>
      <w:r w:rsidRPr="005F4814">
        <w:rPr>
          <w:rFonts w:ascii="Century Gothic" w:eastAsia="Calibri" w:hAnsi="Century Gothic" w:cs="Arial"/>
          <w:lang w:val="en-US"/>
        </w:rPr>
        <w:t xml:space="preserve">LEP Chief Executive </w:t>
      </w:r>
      <w:r w:rsidRPr="005F4814">
        <w:rPr>
          <w:rFonts w:ascii="Century Gothic" w:eastAsia="Calibri" w:hAnsi="Century Gothic" w:cs="Arial"/>
          <w:lang w:val="en-US"/>
        </w:rPr>
        <w:tab/>
        <w:t xml:space="preserve"> </w:t>
      </w:r>
    </w:p>
    <w:p w:rsidR="00245C09" w:rsidRPr="005F4814" w:rsidRDefault="00245C09" w:rsidP="0026072D">
      <w:pPr>
        <w:numPr>
          <w:ilvl w:val="0"/>
          <w:numId w:val="111"/>
        </w:numPr>
        <w:spacing w:after="0"/>
        <w:rPr>
          <w:rFonts w:ascii="Century Gothic" w:eastAsia="Calibri" w:hAnsi="Century Gothic" w:cs="Arial"/>
          <w:lang w:val="en-US"/>
        </w:rPr>
      </w:pPr>
      <w:r w:rsidRPr="005F4814">
        <w:rPr>
          <w:rFonts w:ascii="Century Gothic" w:eastAsia="Calibri" w:hAnsi="Century Gothic" w:cs="Arial"/>
          <w:lang w:val="en-US"/>
        </w:rPr>
        <w:t xml:space="preserve">Kingmoor Park Ltd Director </w:t>
      </w:r>
      <w:r w:rsidRPr="005F4814">
        <w:rPr>
          <w:rFonts w:ascii="Century Gothic" w:eastAsia="Calibri" w:hAnsi="Century Gothic" w:cs="Arial"/>
          <w:lang w:val="en-US"/>
        </w:rPr>
        <w:tab/>
        <w:t xml:space="preserve"> </w:t>
      </w:r>
    </w:p>
    <w:p w:rsidR="00245C09" w:rsidRPr="005F4814" w:rsidRDefault="00245C09" w:rsidP="0026072D">
      <w:pPr>
        <w:numPr>
          <w:ilvl w:val="0"/>
          <w:numId w:val="111"/>
        </w:numPr>
        <w:spacing w:after="0"/>
        <w:rPr>
          <w:rFonts w:ascii="Century Gothic" w:eastAsia="Calibri" w:hAnsi="Century Gothic" w:cs="Arial"/>
          <w:lang w:val="en-US"/>
        </w:rPr>
      </w:pPr>
      <w:r w:rsidRPr="005F4814">
        <w:rPr>
          <w:rFonts w:ascii="Century Gothic" w:eastAsia="Calibri" w:hAnsi="Century Gothic" w:cs="Arial"/>
          <w:lang w:val="en-US"/>
        </w:rPr>
        <w:t xml:space="preserve">Elected Member- Cumbria County Council </w:t>
      </w:r>
      <w:r w:rsidRPr="005F4814">
        <w:rPr>
          <w:rFonts w:ascii="Century Gothic" w:eastAsia="Calibri" w:hAnsi="Century Gothic" w:cs="Arial"/>
          <w:lang w:val="en-US"/>
        </w:rPr>
        <w:tab/>
        <w:t xml:space="preserve"> </w:t>
      </w:r>
    </w:p>
    <w:p w:rsidR="00245C09" w:rsidRPr="005F4814" w:rsidRDefault="00245C09" w:rsidP="0026072D">
      <w:pPr>
        <w:numPr>
          <w:ilvl w:val="0"/>
          <w:numId w:val="111"/>
        </w:numPr>
        <w:spacing w:after="0"/>
        <w:rPr>
          <w:rFonts w:ascii="Century Gothic" w:eastAsia="Calibri" w:hAnsi="Century Gothic" w:cs="Arial"/>
          <w:lang w:val="en-US"/>
        </w:rPr>
      </w:pPr>
      <w:r w:rsidRPr="005F4814">
        <w:rPr>
          <w:rFonts w:ascii="Century Gothic" w:eastAsia="Calibri" w:hAnsi="Century Gothic" w:cs="Arial"/>
          <w:lang w:val="en-US"/>
        </w:rPr>
        <w:lastRenderedPageBreak/>
        <w:t xml:space="preserve">Elected Member– Carlisle City Council </w:t>
      </w:r>
      <w:r w:rsidRPr="005F4814">
        <w:rPr>
          <w:rFonts w:ascii="Century Gothic" w:eastAsia="Calibri" w:hAnsi="Century Gothic" w:cs="Arial"/>
          <w:lang w:val="en-US"/>
        </w:rPr>
        <w:tab/>
        <w:t xml:space="preserve"> </w:t>
      </w:r>
    </w:p>
    <w:p w:rsidR="00245C09" w:rsidRPr="005F4814" w:rsidRDefault="00245C09" w:rsidP="00D97AE3">
      <w:pPr>
        <w:spacing w:after="0"/>
        <w:ind w:left="360"/>
        <w:contextualSpacing/>
        <w:rPr>
          <w:rFonts w:ascii="Century Gothic" w:eastAsia="Calibri" w:hAnsi="Century Gothic" w:cs="Arial"/>
          <w:lang w:val="en-US"/>
        </w:rPr>
      </w:pPr>
    </w:p>
    <w:p w:rsidR="00245C09" w:rsidRPr="005F4814" w:rsidRDefault="00245C09" w:rsidP="00D97AE3">
      <w:pPr>
        <w:spacing w:after="0"/>
        <w:contextualSpacing/>
        <w:rPr>
          <w:rFonts w:ascii="Century Gothic" w:eastAsia="Calibri" w:hAnsi="Century Gothic" w:cs="Arial"/>
          <w:lang w:val="en-US"/>
        </w:rPr>
      </w:pPr>
      <w:r w:rsidRPr="005F4814">
        <w:rPr>
          <w:rFonts w:ascii="Century Gothic" w:eastAsia="Calibri" w:hAnsi="Century Gothic" w:cs="Arial"/>
          <w:lang w:val="en-US"/>
        </w:rPr>
        <w:t xml:space="preserve">Member(s) of the CLEP Executive will attend in an advisory and/or Secretariat capacity. DCLG/ BEIS will also be attendance, as appropriate. </w:t>
      </w:r>
      <w:r w:rsidRPr="005F4814">
        <w:rPr>
          <w:rFonts w:ascii="Century Gothic" w:eastAsia="Calibri" w:hAnsi="Century Gothic" w:cs="Arial"/>
          <w:lang w:val="en-US"/>
        </w:rPr>
        <w:tab/>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Relevant officers from CLEP, Carlisle City Council and Cumbria County Council will also attend meetings in an advisory capacity.  The Delivery Board will also invite individuals to support their work programme as and when necessary, and with the prior agreement of the Chair.</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Members will be expected to represent the views of their organisation whilst ensuring that any potential conflict of interest is effectively managed, and that the code of conduct and conflict of interest policies are adhered to at all times. During the meetings all members will be expected to operate in the best interests of Cumbria, its economy, its businesses and people.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lang w:val="en-US"/>
        </w:rPr>
        <w:t>MEETINGS</w:t>
      </w:r>
      <w:r w:rsidRPr="005F4814">
        <w:rPr>
          <w:rFonts w:ascii="Century Gothic" w:eastAsia="Calibri" w:hAnsi="Century Gothic" w:cs="Arial"/>
          <w:lang w:val="en-US"/>
        </w:rPr>
        <w:t xml:space="preserve">  </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lang w:val="en-US"/>
        </w:rPr>
        <w:t>Frequency</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Meetings will take place on a quarterly basis. The Chair of the Delivery Board will determine whether these need to occur more or less frequently as business determines.   </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lang w:val="en-US"/>
        </w:rPr>
        <w:t>Meeting Papers</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The Secretariat function for the meeting will be undertaken by the CLEP Executive.  Meeting papers will be circulated at least 5 working days in advance of the meeting.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A note of the meeting will be produced by the CLEP Executive. This will record the key points of discussion, decisions made and actions agreed.  The note of the meeting will ordinarily be circulated in 10 working days, following agreement by the Chair.  There will then be a 10 day response period for members to raise any issues with accuracy or content. </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lang w:val="en-US"/>
        </w:rPr>
        <w:t>Written Procedures</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Occasionally, it may be necessary to seek the views of the Delivery Board on an urgent basis, outside of the ordinary meeting cycle.  In these circumstances a paper will be issued, which provides a minimum of 5 working days for a response.  Agreement to the recommendation will require a majority (at least 50%) decision, in line with CLEP’s procedures.</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lang w:val="en-US"/>
        </w:rPr>
        <w:t>Attendance Policy</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All members will be expected to attend meetings, other than in exceptional circumstances.  However, for non-private sector Board members a nominated Deputy may attend to ensure</w:t>
      </w:r>
      <w:r w:rsidR="00BD1803">
        <w:rPr>
          <w:rFonts w:ascii="Century Gothic" w:eastAsia="Calibri" w:hAnsi="Century Gothic" w:cs="Arial"/>
          <w:lang w:val="en-US"/>
        </w:rPr>
        <w:t xml:space="preserve"> </w:t>
      </w:r>
      <w:r w:rsidRPr="005F4814">
        <w:rPr>
          <w:rFonts w:ascii="Century Gothic" w:eastAsia="Calibri" w:hAnsi="Century Gothic" w:cs="Arial"/>
          <w:lang w:val="en-US"/>
        </w:rPr>
        <w:t xml:space="preserve">continuity of sectoral representation.  Any member failing to attend for three consecutive meetings will be invited to consider their ongoing membership of the Delivery Board. </w:t>
      </w:r>
    </w:p>
    <w:p w:rsidR="00286F3E" w:rsidRDefault="00286F3E" w:rsidP="00D97AE3">
      <w:pPr>
        <w:rPr>
          <w:rFonts w:ascii="Century Gothic" w:eastAsia="Calibri" w:hAnsi="Century Gothic" w:cs="Arial"/>
          <w:b/>
          <w:lang w:val="en-US"/>
        </w:rPr>
      </w:pP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lang w:val="en-US"/>
        </w:rPr>
        <w:lastRenderedPageBreak/>
        <w:t>Conduct</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All members will be expected to operate in line with the Assurance Framework policies and in a professional, courteous and productive manner and in a way that is consistent with building consensus and fostering productive partnership working.  Members who do not adhere to these standards will be invited, by the Chair, to consider their ongoing membership of the Delivery Board. </w:t>
      </w:r>
    </w:p>
    <w:p w:rsidR="00245C09" w:rsidRPr="005F4814" w:rsidRDefault="00245C09" w:rsidP="00D97AE3">
      <w:pPr>
        <w:rPr>
          <w:rFonts w:ascii="Century Gothic" w:eastAsia="Calibri" w:hAnsi="Century Gothic" w:cs="Arial"/>
          <w:b/>
          <w:lang w:val="en-US"/>
        </w:rPr>
      </w:pPr>
      <w:r w:rsidRPr="005F4814">
        <w:rPr>
          <w:rFonts w:ascii="Century Gothic" w:eastAsia="Calibri" w:hAnsi="Century Gothic" w:cs="Arial"/>
          <w:b/>
          <w:lang w:val="en-US"/>
        </w:rPr>
        <w:t>Conflict of Interest</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Although the Delivery Board does not have direct investment decision making responsibilities, it does have significant influence on developing investment proposals and access to privileged information about future investment opportunities.  It is therefore essential that any member who may have pecuniary or non-pecuniary benefit from any discussions in the Strategy Board declare these in line with the Declaration of Interest policy, and adheres to CLEP’s Code of Conduct and Conflict of Interest policy.    </w:t>
      </w:r>
    </w:p>
    <w:p w:rsidR="00245C09" w:rsidRPr="005F4814" w:rsidRDefault="00245C09" w:rsidP="00D97AE3">
      <w:pPr>
        <w:rPr>
          <w:rFonts w:ascii="Century Gothic" w:eastAsia="Calibri" w:hAnsi="Century Gothic" w:cs="Arial"/>
          <w:b/>
          <w:bCs/>
          <w:lang w:val="en-US"/>
        </w:rPr>
      </w:pPr>
      <w:r w:rsidRPr="005F4814">
        <w:rPr>
          <w:rFonts w:ascii="Century Gothic" w:eastAsia="Calibri" w:hAnsi="Century Gothic" w:cs="Arial"/>
          <w:b/>
          <w:bCs/>
          <w:lang w:val="en-US"/>
        </w:rPr>
        <w:t>Delegated Authority</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The Delivery Board will not have any delegated financial authority, as project investment decisions are the responsibility of the Investment Panel and the CLEP Board.  The Delivery Board will however have responsibility for identifying investment priorities and developing any business cases for investment into the Enterprise Zone utilising the retained business rates achieved by the EZ. </w:t>
      </w:r>
    </w:p>
    <w:p w:rsidR="00245C09" w:rsidRPr="005F4814" w:rsidRDefault="00245C09" w:rsidP="00D97AE3">
      <w:pPr>
        <w:rPr>
          <w:rFonts w:ascii="Century Gothic" w:eastAsia="Calibri" w:hAnsi="Century Gothic" w:cs="Arial"/>
          <w:b/>
          <w:bCs/>
          <w:lang w:val="en-US"/>
        </w:rPr>
      </w:pPr>
      <w:r w:rsidRPr="005F4814">
        <w:rPr>
          <w:rFonts w:ascii="Century Gothic" w:eastAsia="Calibri" w:hAnsi="Century Gothic" w:cs="Arial"/>
          <w:b/>
          <w:bCs/>
          <w:lang w:val="en-US"/>
        </w:rPr>
        <w:t xml:space="preserve">COLLABORATIVE WORKING </w:t>
      </w:r>
    </w:p>
    <w:p w:rsidR="00245C09" w:rsidRPr="005F4814" w:rsidRDefault="00245C09" w:rsidP="00D97AE3">
      <w:pPr>
        <w:rPr>
          <w:rFonts w:ascii="Century Gothic" w:eastAsia="Calibri" w:hAnsi="Century Gothic" w:cs="Arial"/>
          <w:bCs/>
          <w:lang w:val="en-US"/>
        </w:rPr>
      </w:pPr>
      <w:r w:rsidRPr="005F4814">
        <w:rPr>
          <w:rFonts w:ascii="Century Gothic" w:eastAsia="Calibri" w:hAnsi="Century Gothic" w:cs="Arial"/>
          <w:bCs/>
          <w:lang w:val="en-US"/>
        </w:rPr>
        <w:t xml:space="preserve">The Kingmoor Park Enterprise Zone Delivery Board will work collaboratively with CLEP’s wider governance structure, particularly the other Strategy Boards and Sector Panels to ensure that commonality of challenges and opportunities are identified and joint working takes place on shared issues.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b/>
          <w:bCs/>
          <w:lang w:val="en-US"/>
        </w:rPr>
        <w:t>ACCOUNTABILITY</w:t>
      </w:r>
      <w:r w:rsidRPr="005F4814">
        <w:rPr>
          <w:rFonts w:ascii="Century Gothic" w:eastAsia="Calibri" w:hAnsi="Century Gothic" w:cs="Arial"/>
          <w:lang w:val="en-US"/>
        </w:rPr>
        <w:t xml:space="preserve">  </w:t>
      </w:r>
    </w:p>
    <w:p w:rsidR="00245C09" w:rsidRPr="005F4814" w:rsidRDefault="00245C09" w:rsidP="00D97AE3">
      <w:pPr>
        <w:rPr>
          <w:rFonts w:ascii="Century Gothic" w:eastAsia="Calibri" w:hAnsi="Century Gothic" w:cs="Arial"/>
          <w:lang w:val="en-US"/>
        </w:rPr>
      </w:pPr>
      <w:r w:rsidRPr="005F4814">
        <w:rPr>
          <w:rFonts w:ascii="Century Gothic" w:eastAsia="Calibri" w:hAnsi="Century Gothic" w:cs="Arial"/>
          <w:lang w:val="en-US"/>
        </w:rPr>
        <w:t xml:space="preserve">The Kingmoor Park Enterprise Zone is directly accountable to the CLEP Board. It will be chaired by the CLEP Board Member with lead responsibility for the agenda.    </w:t>
      </w: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p>
    <w:p w:rsidR="00245C09" w:rsidRPr="005F4814" w:rsidRDefault="00245C09" w:rsidP="00D97AE3">
      <w:pPr>
        <w:rPr>
          <w:rFonts w:ascii="Century Gothic" w:hAnsi="Century Gothic" w:cs="Arial"/>
        </w:rPr>
      </w:pPr>
      <w:r w:rsidRPr="005F4814">
        <w:rPr>
          <w:rFonts w:ascii="Century Gothic" w:hAnsi="Century Gothic" w:cs="Arial"/>
        </w:rPr>
        <w:br w:type="page"/>
      </w:r>
    </w:p>
    <w:p w:rsidR="00CA0914" w:rsidRPr="00D25FDF" w:rsidRDefault="00AB7DF7" w:rsidP="00D97AE3">
      <w:pPr>
        <w:spacing w:after="0"/>
        <w:jc w:val="center"/>
        <w:rPr>
          <w:rFonts w:ascii="Century Gothic" w:hAnsi="Century Gothic" w:cs="Arial"/>
          <w:b/>
          <w:caps/>
          <w:color w:val="660033"/>
        </w:rPr>
      </w:pPr>
      <w:r w:rsidRPr="00D25FDF">
        <w:rPr>
          <w:rFonts w:ascii="Century Gothic" w:hAnsi="Century Gothic" w:cs="Arial"/>
          <w:b/>
          <w:caps/>
          <w:color w:val="660033"/>
        </w:rPr>
        <w:lastRenderedPageBreak/>
        <w:t>Local enterprise partnership (LEP)</w:t>
      </w:r>
      <w:r w:rsidR="00CA0914" w:rsidRPr="00D25FDF">
        <w:rPr>
          <w:rFonts w:ascii="Century Gothic" w:hAnsi="Century Gothic" w:cs="Arial"/>
          <w:b/>
          <w:caps/>
          <w:color w:val="660033"/>
        </w:rPr>
        <w:t xml:space="preserve"> SCRUTINY </w:t>
      </w:r>
      <w:r w:rsidR="006F20A5" w:rsidRPr="00D25FDF">
        <w:rPr>
          <w:rFonts w:ascii="Century Gothic" w:hAnsi="Century Gothic" w:cs="Arial"/>
          <w:b/>
          <w:caps/>
          <w:color w:val="660033"/>
        </w:rPr>
        <w:t>Committee</w:t>
      </w:r>
    </w:p>
    <w:p w:rsidR="00AB7DF7" w:rsidRPr="00D25FDF" w:rsidRDefault="006F20A5" w:rsidP="00D97AE3">
      <w:pPr>
        <w:spacing w:after="0"/>
        <w:jc w:val="center"/>
        <w:rPr>
          <w:rFonts w:ascii="Century Gothic" w:hAnsi="Century Gothic" w:cs="Arial"/>
          <w:b/>
          <w:caps/>
          <w:color w:val="660033"/>
        </w:rPr>
      </w:pPr>
      <w:r w:rsidRPr="00D25FDF">
        <w:rPr>
          <w:rFonts w:ascii="Century Gothic" w:hAnsi="Century Gothic" w:cs="Arial"/>
          <w:b/>
          <w:caps/>
          <w:color w:val="660033"/>
        </w:rPr>
        <w:t xml:space="preserve"> Terms of reference</w:t>
      </w:r>
      <w:r w:rsidR="00AB7DF7" w:rsidRPr="00D25FDF">
        <w:rPr>
          <w:rFonts w:ascii="Century Gothic" w:hAnsi="Century Gothic" w:cs="Arial"/>
          <w:b/>
          <w:caps/>
          <w:color w:val="660033"/>
        </w:rPr>
        <w:t xml:space="preserve"> </w:t>
      </w:r>
    </w:p>
    <w:p w:rsidR="006F20A5" w:rsidRPr="00D25FDF" w:rsidRDefault="00AB7DF7" w:rsidP="00D97AE3">
      <w:pPr>
        <w:spacing w:after="0"/>
        <w:jc w:val="center"/>
        <w:rPr>
          <w:rFonts w:ascii="Century Gothic" w:hAnsi="Century Gothic" w:cs="Arial"/>
          <w:b/>
          <w:caps/>
          <w:color w:val="660033"/>
        </w:rPr>
      </w:pPr>
      <w:r w:rsidRPr="00D25FDF">
        <w:rPr>
          <w:rFonts w:ascii="Century Gothic" w:hAnsi="Century Gothic" w:cs="Arial"/>
          <w:b/>
          <w:caps/>
          <w:color w:val="660033"/>
        </w:rPr>
        <w:t>(extract from Part 5c cumbria county council constitution)</w:t>
      </w:r>
    </w:p>
    <w:p w:rsidR="00AB7DF7" w:rsidRPr="00005738" w:rsidRDefault="00AB7DF7" w:rsidP="00D97AE3">
      <w:pPr>
        <w:spacing w:after="0"/>
        <w:jc w:val="center"/>
        <w:rPr>
          <w:rFonts w:ascii="Century Gothic" w:hAnsi="Century Gothic" w:cs="Arial"/>
          <w:b/>
          <w:caps/>
        </w:rPr>
      </w:pPr>
    </w:p>
    <w:p w:rsidR="00AB7DF7" w:rsidRPr="00005738" w:rsidRDefault="00064931" w:rsidP="00064931">
      <w:pPr>
        <w:spacing w:after="0"/>
        <w:rPr>
          <w:rFonts w:ascii="Century Gothic" w:hAnsi="Century Gothic" w:cs="Arial"/>
          <w:b/>
          <w:caps/>
        </w:rPr>
      </w:pPr>
      <w:r w:rsidRPr="00005738">
        <w:rPr>
          <w:rFonts w:ascii="Century Gothic" w:hAnsi="Century Gothic" w:cs="Arial"/>
          <w:b/>
          <w:caps/>
        </w:rPr>
        <w:t>INTRODUCTION</w:t>
      </w:r>
    </w:p>
    <w:p w:rsidR="00AB7DF7" w:rsidRPr="00005738" w:rsidRDefault="00AB7DF7" w:rsidP="00AB7DF7">
      <w:pPr>
        <w:spacing w:after="0"/>
        <w:rPr>
          <w:rFonts w:ascii="Century Gothic" w:hAnsi="Century Gothic" w:cs="Arial"/>
          <w:b/>
          <w:caps/>
        </w:rPr>
      </w:pPr>
    </w:p>
    <w:p w:rsidR="00AB7DF7" w:rsidRPr="00005738" w:rsidRDefault="00AB7DF7" w:rsidP="00AB7DF7">
      <w:pPr>
        <w:rPr>
          <w:rFonts w:ascii="Arial" w:hAnsi="Arial" w:cs="Arial"/>
        </w:rPr>
      </w:pPr>
      <w:r w:rsidRPr="00005738">
        <w:rPr>
          <w:rFonts w:ascii="Arial" w:hAnsi="Arial" w:cs="Arial"/>
        </w:rPr>
        <w:t xml:space="preserve">The Local Enterprise Partnership (LEP) Scrutiny </w:t>
      </w:r>
      <w:r w:rsidR="00064931" w:rsidRPr="00005738">
        <w:rPr>
          <w:rFonts w:ascii="Arial" w:hAnsi="Arial" w:cs="Arial"/>
        </w:rPr>
        <w:t xml:space="preserve">Committee </w:t>
      </w:r>
      <w:r w:rsidRPr="00005738">
        <w:rPr>
          <w:rFonts w:ascii="Arial" w:hAnsi="Arial" w:cs="Arial"/>
        </w:rPr>
        <w:t>was established by Cumbria County Council on 11 April 2019 and is a committee of the County Council.</w:t>
      </w:r>
    </w:p>
    <w:p w:rsidR="00AB7DF7" w:rsidRPr="00005738" w:rsidRDefault="00AB7DF7" w:rsidP="00AB7DF7">
      <w:pPr>
        <w:rPr>
          <w:rFonts w:ascii="Arial" w:hAnsi="Arial" w:cs="Arial"/>
          <w:b/>
        </w:rPr>
      </w:pPr>
      <w:r w:rsidRPr="00005738">
        <w:rPr>
          <w:rFonts w:ascii="Arial" w:hAnsi="Arial" w:cs="Arial"/>
          <w:b/>
        </w:rPr>
        <w:t>FUNCTIONS</w:t>
      </w:r>
    </w:p>
    <w:p w:rsidR="00AB7DF7" w:rsidRPr="00005738" w:rsidRDefault="00AB7DF7" w:rsidP="00AB7DF7">
      <w:pPr>
        <w:rPr>
          <w:rFonts w:ascii="Arial" w:hAnsi="Arial" w:cs="Arial"/>
        </w:rPr>
      </w:pPr>
      <w:r w:rsidRPr="00005738">
        <w:rPr>
          <w:rFonts w:ascii="Arial" w:hAnsi="Arial" w:cs="Arial"/>
        </w:rPr>
        <w:t>To review and scrutinise:</w:t>
      </w:r>
    </w:p>
    <w:p w:rsidR="00AB7DF7" w:rsidRPr="00005738" w:rsidRDefault="00AB7DF7" w:rsidP="0019157B">
      <w:pPr>
        <w:pStyle w:val="ListParagraph"/>
        <w:numPr>
          <w:ilvl w:val="0"/>
          <w:numId w:val="115"/>
        </w:numPr>
        <w:rPr>
          <w:rFonts w:ascii="Arial" w:hAnsi="Arial" w:cs="Arial"/>
        </w:rPr>
      </w:pPr>
      <w:r w:rsidRPr="00005738">
        <w:rPr>
          <w:rFonts w:ascii="Arial" w:hAnsi="Arial" w:cs="Arial"/>
        </w:rPr>
        <w:t>Strategic decisions of the LEP</w:t>
      </w:r>
    </w:p>
    <w:p w:rsidR="00AB7DF7" w:rsidRPr="00005738" w:rsidRDefault="00AB7DF7" w:rsidP="0019157B">
      <w:pPr>
        <w:pStyle w:val="ListParagraph"/>
        <w:numPr>
          <w:ilvl w:val="0"/>
          <w:numId w:val="115"/>
        </w:numPr>
        <w:rPr>
          <w:rFonts w:ascii="Arial" w:hAnsi="Arial" w:cs="Arial"/>
        </w:rPr>
      </w:pPr>
      <w:r w:rsidRPr="00005738">
        <w:rPr>
          <w:rFonts w:ascii="Arial" w:hAnsi="Arial" w:cs="Arial"/>
        </w:rPr>
        <w:t>The LEP’s progress and performance in delivery programmes under the management of the LEP</w:t>
      </w:r>
    </w:p>
    <w:p w:rsidR="00AB7DF7" w:rsidRPr="00005738" w:rsidRDefault="00AB7DF7" w:rsidP="0019157B">
      <w:pPr>
        <w:pStyle w:val="ListParagraph"/>
        <w:numPr>
          <w:ilvl w:val="0"/>
          <w:numId w:val="115"/>
        </w:numPr>
        <w:rPr>
          <w:rFonts w:ascii="Arial" w:hAnsi="Arial" w:cs="Arial"/>
        </w:rPr>
      </w:pPr>
      <w:r w:rsidRPr="00005738">
        <w:rPr>
          <w:rFonts w:ascii="Arial" w:hAnsi="Arial" w:cs="Arial"/>
        </w:rPr>
        <w:t>The delivery by the LEP of its strategies.</w:t>
      </w:r>
    </w:p>
    <w:p w:rsidR="00AB7DF7" w:rsidRPr="00005738" w:rsidRDefault="00AB7DF7" w:rsidP="00AB7DF7">
      <w:pPr>
        <w:rPr>
          <w:rFonts w:ascii="Arial" w:hAnsi="Arial" w:cs="Arial"/>
          <w:b/>
        </w:rPr>
      </w:pPr>
      <w:r w:rsidRPr="00005738">
        <w:rPr>
          <w:rFonts w:ascii="Arial" w:hAnsi="Arial" w:cs="Arial"/>
          <w:b/>
        </w:rPr>
        <w:t>MEMBERSHIP</w:t>
      </w:r>
    </w:p>
    <w:p w:rsidR="00AB7DF7" w:rsidRPr="00005738" w:rsidRDefault="00AB7DF7" w:rsidP="00AB7DF7">
      <w:pPr>
        <w:rPr>
          <w:rFonts w:ascii="Arial" w:hAnsi="Arial" w:cs="Arial"/>
        </w:rPr>
      </w:pPr>
      <w:r w:rsidRPr="00005738">
        <w:rPr>
          <w:rFonts w:ascii="Arial" w:hAnsi="Arial" w:cs="Arial"/>
        </w:rPr>
        <w:t xml:space="preserve">Between 11 and 14 members of the County Council including the Chairs and Vice Chairs of the Council’s 3 Scrutiny Advisory Boards and the Chair of the Cumbria Health Scrutiny Committee. </w:t>
      </w:r>
    </w:p>
    <w:p w:rsidR="00AB7DF7" w:rsidRPr="00005738" w:rsidRDefault="00AB7DF7" w:rsidP="00AB7DF7">
      <w:pPr>
        <w:rPr>
          <w:rFonts w:ascii="Arial" w:hAnsi="Arial" w:cs="Arial"/>
        </w:rPr>
      </w:pPr>
      <w:r w:rsidRPr="00005738">
        <w:rPr>
          <w:rFonts w:ascii="Arial" w:hAnsi="Arial" w:cs="Arial"/>
        </w:rPr>
        <w:t>A Maximum of 6 co-opted members, one nominated from each of the 6 District Councils in Cumbria.  Co-opted Members of the LEP Scrutiny Board shall be entitled to speak and vote at meetings of the LEP Scrutiny Board in accordance with a Scheme made by the County Council on 11 April 2019.</w:t>
      </w:r>
    </w:p>
    <w:p w:rsidR="00AB7DF7" w:rsidRPr="00005738" w:rsidRDefault="00AB7DF7" w:rsidP="00AB7DF7">
      <w:pPr>
        <w:rPr>
          <w:rFonts w:ascii="Arial" w:hAnsi="Arial" w:cs="Arial"/>
        </w:rPr>
      </w:pPr>
      <w:r w:rsidRPr="00005738">
        <w:rPr>
          <w:rFonts w:ascii="Arial" w:hAnsi="Arial" w:cs="Arial"/>
        </w:rPr>
        <w:t xml:space="preserve">There are no substitute members of this committee. </w:t>
      </w:r>
    </w:p>
    <w:p w:rsidR="0019157B" w:rsidRPr="00005738" w:rsidRDefault="0019157B" w:rsidP="00AB7DF7">
      <w:pPr>
        <w:rPr>
          <w:rFonts w:ascii="Arial" w:hAnsi="Arial" w:cs="Arial"/>
          <w:b/>
        </w:rPr>
      </w:pPr>
      <w:r w:rsidRPr="00005738">
        <w:rPr>
          <w:rFonts w:ascii="Arial" w:hAnsi="Arial" w:cs="Arial"/>
          <w:b/>
        </w:rPr>
        <w:t>CHAIR AND VICE CHAIR</w:t>
      </w:r>
    </w:p>
    <w:p w:rsidR="0019157B" w:rsidRPr="00005738" w:rsidRDefault="0019157B" w:rsidP="00AB7DF7">
      <w:pPr>
        <w:rPr>
          <w:rFonts w:ascii="Arial" w:hAnsi="Arial" w:cs="Arial"/>
        </w:rPr>
      </w:pPr>
      <w:r w:rsidRPr="00005738">
        <w:rPr>
          <w:rFonts w:ascii="Arial" w:hAnsi="Arial" w:cs="Arial"/>
        </w:rPr>
        <w:t>The Chair and Vice Chair of the Coun</w:t>
      </w:r>
      <w:r w:rsidR="00064931" w:rsidRPr="00005738">
        <w:rPr>
          <w:rFonts w:ascii="Arial" w:hAnsi="Arial" w:cs="Arial"/>
        </w:rPr>
        <w:t xml:space="preserve">cil’s Scrutiny Management Board will Chair the </w:t>
      </w:r>
      <w:r w:rsidR="008E36D9" w:rsidRPr="00005738">
        <w:rPr>
          <w:rFonts w:ascii="Arial" w:hAnsi="Arial" w:cs="Arial"/>
        </w:rPr>
        <w:t>Cumbria Local Enterprise Partnership (LEP) Scrutiny Board. </w:t>
      </w:r>
    </w:p>
    <w:p w:rsidR="0019157B" w:rsidRPr="00005738" w:rsidRDefault="0019157B" w:rsidP="00AB7DF7">
      <w:pPr>
        <w:rPr>
          <w:rFonts w:ascii="Arial" w:hAnsi="Arial" w:cs="Arial"/>
          <w:b/>
        </w:rPr>
      </w:pPr>
      <w:r w:rsidRPr="00005738">
        <w:rPr>
          <w:rFonts w:ascii="Arial" w:hAnsi="Arial" w:cs="Arial"/>
          <w:b/>
        </w:rPr>
        <w:t>NUMBER OF MEETINGS</w:t>
      </w:r>
    </w:p>
    <w:p w:rsidR="0019157B" w:rsidRPr="00005738" w:rsidRDefault="0019157B" w:rsidP="00AB7DF7">
      <w:pPr>
        <w:rPr>
          <w:rFonts w:ascii="Arial" w:hAnsi="Arial" w:cs="Arial"/>
        </w:rPr>
      </w:pPr>
      <w:r w:rsidRPr="00005738">
        <w:rPr>
          <w:rFonts w:ascii="Arial" w:hAnsi="Arial" w:cs="Arial"/>
        </w:rPr>
        <w:t xml:space="preserve">There will normally be 2 ordinary meetings of the LEP Scrutiny Board each year. Extraordinary meetings may be called from time to time. </w:t>
      </w:r>
    </w:p>
    <w:p w:rsidR="00AB7DF7" w:rsidRPr="00005738" w:rsidRDefault="00AB7DF7" w:rsidP="00AB7DF7">
      <w:pPr>
        <w:spacing w:after="0"/>
        <w:rPr>
          <w:rFonts w:ascii="Arial" w:hAnsi="Arial" w:cs="Arial"/>
          <w:b/>
          <w:caps/>
        </w:rPr>
      </w:pPr>
    </w:p>
    <w:p w:rsidR="00EA704B" w:rsidRPr="00005738" w:rsidRDefault="00EA704B" w:rsidP="00D97AE3">
      <w:pPr>
        <w:rPr>
          <w:rFonts w:ascii="Arial" w:hAnsi="Arial" w:cs="Arial"/>
        </w:rPr>
      </w:pPr>
    </w:p>
    <w:p w:rsidR="00904B72" w:rsidRDefault="00904B72" w:rsidP="009E1AB4">
      <w:pPr>
        <w:pStyle w:val="Heading1"/>
        <w:sectPr w:rsidR="00904B72" w:rsidSect="00CB3FE0">
          <w:pgSz w:w="11907" w:h="16840"/>
          <w:pgMar w:top="851" w:right="1440" w:bottom="284" w:left="1440" w:header="709" w:footer="709" w:gutter="0"/>
          <w:pgNumType w:start="1"/>
          <w:cols w:space="708"/>
        </w:sectPr>
      </w:pPr>
    </w:p>
    <w:p w:rsidR="008D27CB" w:rsidRPr="000B78EC" w:rsidRDefault="008D27CB" w:rsidP="009E1AB4">
      <w:pPr>
        <w:pStyle w:val="Heading1"/>
      </w:pPr>
      <w:bookmarkStart w:id="5" w:name="_Toc4670463"/>
      <w:bookmarkStart w:id="6" w:name="_Toc16853580"/>
      <w:bookmarkStart w:id="7" w:name="AppB"/>
      <w:r w:rsidRPr="000B78EC">
        <w:lastRenderedPageBreak/>
        <w:t>APPENDIX B – ARTICLES OF ASSOCIATION</w:t>
      </w:r>
      <w:bookmarkEnd w:id="5"/>
      <w:bookmarkEnd w:id="6"/>
    </w:p>
    <w:p w:rsidR="00B218D8" w:rsidRPr="00D97AE3" w:rsidRDefault="00B218D8" w:rsidP="00D97AE3">
      <w:pPr>
        <w:pStyle w:val="Deedtext"/>
        <w:tabs>
          <w:tab w:val="left" w:pos="190"/>
        </w:tabs>
        <w:spacing w:line="276" w:lineRule="auto"/>
        <w:rPr>
          <w:rFonts w:ascii="Century Gothic" w:hAnsi="Century Gothic"/>
          <w:b/>
          <w:sz w:val="32"/>
          <w:szCs w:val="32"/>
          <w:highlight w:val="yellow"/>
        </w:rPr>
      </w:pPr>
    </w:p>
    <w:tbl>
      <w:tblPr>
        <w:tblW w:w="0" w:type="auto"/>
        <w:jc w:val="center"/>
        <w:tblLayout w:type="fixed"/>
        <w:tblLook w:val="0000" w:firstRow="0" w:lastRow="0" w:firstColumn="0" w:lastColumn="0" w:noHBand="0" w:noVBand="0"/>
      </w:tblPr>
      <w:tblGrid>
        <w:gridCol w:w="7403"/>
      </w:tblGrid>
      <w:tr w:rsidR="00B218D8" w:rsidRPr="00D97AE3" w:rsidTr="00B218D8">
        <w:trPr>
          <w:jc w:val="center"/>
        </w:trPr>
        <w:tc>
          <w:tcPr>
            <w:tcW w:w="7403" w:type="dxa"/>
            <w:tcBorders>
              <w:top w:val="nil"/>
              <w:left w:val="nil"/>
              <w:bottom w:val="nil"/>
              <w:right w:val="nil"/>
            </w:tcBorders>
          </w:tcPr>
          <w:p w:rsidR="00B218D8" w:rsidRPr="00B43A33" w:rsidRDefault="00B218D8" w:rsidP="00D97AE3">
            <w:pPr>
              <w:pStyle w:val="PlaintextCalibri11"/>
              <w:spacing w:line="276" w:lineRule="auto"/>
              <w:jc w:val="center"/>
              <w:rPr>
                <w:rFonts w:ascii="Century Gothic" w:hAnsi="Century Gothic"/>
                <w:b/>
                <w:sz w:val="28"/>
                <w:szCs w:val="32"/>
              </w:rPr>
            </w:pPr>
            <w:bookmarkStart w:id="8" w:name="_DV_M0"/>
            <w:bookmarkStart w:id="9" w:name="Elo1O"/>
            <w:bookmarkStart w:id="10" w:name="Elo2O"/>
            <w:bookmarkStart w:id="11" w:name="Elo1rO"/>
            <w:bookmarkStart w:id="12" w:name="Elo2rO"/>
            <w:bookmarkEnd w:id="8"/>
            <w:r w:rsidRPr="00B43A33">
              <w:rPr>
                <w:rFonts w:ascii="Century Gothic" w:hAnsi="Century Gothic"/>
                <w:b/>
                <w:sz w:val="28"/>
                <w:szCs w:val="32"/>
              </w:rPr>
              <w:t>THE COMPANIES ACT 2006</w:t>
            </w:r>
            <w:bookmarkEnd w:id="9"/>
            <w:bookmarkEnd w:id="10"/>
            <w:bookmarkEnd w:id="11"/>
            <w:bookmarkEnd w:id="12"/>
          </w:p>
        </w:tc>
      </w:tr>
      <w:tr w:rsidR="00B218D8" w:rsidRPr="00D97AE3" w:rsidTr="00B218D8">
        <w:trPr>
          <w:jc w:val="center"/>
        </w:trPr>
        <w:tc>
          <w:tcPr>
            <w:tcW w:w="7403" w:type="dxa"/>
            <w:tcBorders>
              <w:top w:val="nil"/>
              <w:left w:val="nil"/>
              <w:bottom w:val="nil"/>
              <w:right w:val="nil"/>
            </w:tcBorders>
          </w:tcPr>
          <w:p w:rsidR="00B218D8" w:rsidRPr="00B43A33" w:rsidRDefault="00B218D8" w:rsidP="00D97AE3">
            <w:pPr>
              <w:pStyle w:val="PlaintextCalibri11"/>
              <w:spacing w:line="276" w:lineRule="auto"/>
              <w:jc w:val="center"/>
              <w:rPr>
                <w:rFonts w:ascii="Century Gothic" w:hAnsi="Century Gothic"/>
                <w:b/>
                <w:sz w:val="28"/>
                <w:szCs w:val="32"/>
              </w:rPr>
            </w:pPr>
            <w:r w:rsidRPr="00B43A33">
              <w:rPr>
                <w:rFonts w:ascii="Century Gothic" w:hAnsi="Century Gothic"/>
                <w:b/>
                <w:sz w:val="28"/>
                <w:szCs w:val="32"/>
              </w:rPr>
              <w:t>PRIVATE COMPANY LIMITED BY GUARANTEE</w:t>
            </w:r>
          </w:p>
        </w:tc>
      </w:tr>
      <w:tr w:rsidR="00B218D8" w:rsidRPr="00D97AE3" w:rsidTr="00B218D8">
        <w:trPr>
          <w:jc w:val="center"/>
        </w:trPr>
        <w:tc>
          <w:tcPr>
            <w:tcW w:w="7403" w:type="dxa"/>
            <w:tcBorders>
              <w:top w:val="nil"/>
              <w:left w:val="nil"/>
              <w:bottom w:val="nil"/>
              <w:right w:val="nil"/>
            </w:tcBorders>
          </w:tcPr>
          <w:p w:rsidR="00B218D8" w:rsidRPr="00B43A33" w:rsidRDefault="00B218D8" w:rsidP="00D97AE3">
            <w:pPr>
              <w:pStyle w:val="PlaintextCalibri11"/>
              <w:spacing w:line="276" w:lineRule="auto"/>
              <w:jc w:val="center"/>
              <w:rPr>
                <w:rFonts w:ascii="Century Gothic" w:hAnsi="Century Gothic"/>
                <w:b/>
                <w:sz w:val="28"/>
                <w:szCs w:val="32"/>
              </w:rPr>
            </w:pPr>
            <w:bookmarkStart w:id="13" w:name="_DV_M1"/>
            <w:bookmarkStart w:id="14" w:name="El2cO"/>
            <w:bookmarkStart w:id="15" w:name="El2crO"/>
            <w:bookmarkEnd w:id="13"/>
            <w:r w:rsidRPr="00B43A33">
              <w:rPr>
                <w:rFonts w:ascii="Century Gothic" w:hAnsi="Century Gothic"/>
                <w:b/>
                <w:sz w:val="28"/>
                <w:szCs w:val="32"/>
              </w:rPr>
              <w:t xml:space="preserve">ARTICLES </w:t>
            </w:r>
            <w:bookmarkStart w:id="16" w:name="_DV_M2"/>
            <w:bookmarkEnd w:id="14"/>
            <w:bookmarkEnd w:id="15"/>
            <w:bookmarkEnd w:id="16"/>
            <w:r w:rsidRPr="00B43A33">
              <w:rPr>
                <w:rFonts w:ascii="Century Gothic" w:hAnsi="Century Gothic"/>
                <w:b/>
                <w:sz w:val="28"/>
                <w:szCs w:val="32"/>
              </w:rPr>
              <w:t>OF ASSOCIATION</w:t>
            </w:r>
          </w:p>
        </w:tc>
      </w:tr>
      <w:tr w:rsidR="00B218D8" w:rsidRPr="00D97AE3" w:rsidTr="00B218D8">
        <w:trPr>
          <w:jc w:val="center"/>
        </w:trPr>
        <w:tc>
          <w:tcPr>
            <w:tcW w:w="7403" w:type="dxa"/>
            <w:tcBorders>
              <w:top w:val="nil"/>
              <w:left w:val="nil"/>
              <w:bottom w:val="nil"/>
              <w:right w:val="nil"/>
            </w:tcBorders>
          </w:tcPr>
          <w:p w:rsidR="00B218D8" w:rsidRPr="00B43A33" w:rsidRDefault="00B218D8" w:rsidP="00D97AE3">
            <w:pPr>
              <w:pStyle w:val="PlaintextCalibri11"/>
              <w:spacing w:line="276" w:lineRule="auto"/>
              <w:jc w:val="center"/>
              <w:rPr>
                <w:rFonts w:ascii="Century Gothic" w:hAnsi="Century Gothic"/>
                <w:b/>
                <w:sz w:val="28"/>
                <w:szCs w:val="32"/>
              </w:rPr>
            </w:pPr>
            <w:r w:rsidRPr="00B43A33">
              <w:rPr>
                <w:rFonts w:ascii="Century Gothic" w:hAnsi="Century Gothic"/>
                <w:b/>
                <w:sz w:val="28"/>
                <w:szCs w:val="32"/>
              </w:rPr>
              <w:t>OF</w:t>
            </w:r>
          </w:p>
        </w:tc>
      </w:tr>
      <w:tr w:rsidR="00B218D8" w:rsidRPr="00D97AE3" w:rsidTr="00B218D8">
        <w:trPr>
          <w:jc w:val="center"/>
        </w:trPr>
        <w:tc>
          <w:tcPr>
            <w:tcW w:w="7403" w:type="dxa"/>
            <w:tcBorders>
              <w:top w:val="nil"/>
              <w:left w:val="nil"/>
              <w:bottom w:val="nil"/>
              <w:right w:val="nil"/>
            </w:tcBorders>
          </w:tcPr>
          <w:p w:rsidR="00B218D8" w:rsidRPr="00B43A33" w:rsidRDefault="00B218D8" w:rsidP="00D97AE3">
            <w:pPr>
              <w:pStyle w:val="PlaintextCalibri11"/>
              <w:spacing w:line="276" w:lineRule="auto"/>
              <w:jc w:val="center"/>
              <w:rPr>
                <w:rFonts w:ascii="Century Gothic" w:hAnsi="Century Gothic"/>
                <w:b/>
                <w:sz w:val="28"/>
                <w:szCs w:val="32"/>
              </w:rPr>
            </w:pPr>
            <w:r w:rsidRPr="00B43A33">
              <w:rPr>
                <w:rFonts w:ascii="Century Gothic" w:hAnsi="Century Gothic"/>
                <w:b/>
                <w:sz w:val="28"/>
                <w:szCs w:val="32"/>
              </w:rPr>
              <w:t xml:space="preserve">CUMBRIA LOCAL ENTERPRISE PARTNERSHIP LIMITED </w:t>
            </w:r>
          </w:p>
        </w:tc>
      </w:tr>
      <w:tr w:rsidR="00B218D8" w:rsidRPr="005F4814" w:rsidTr="00B218D8">
        <w:trPr>
          <w:jc w:val="center"/>
        </w:trPr>
        <w:tc>
          <w:tcPr>
            <w:tcW w:w="7403" w:type="dxa"/>
            <w:tcBorders>
              <w:top w:val="nil"/>
              <w:left w:val="nil"/>
              <w:bottom w:val="nil"/>
              <w:right w:val="nil"/>
            </w:tcBorders>
          </w:tcPr>
          <w:p w:rsidR="00B218D8" w:rsidRPr="00B43A33" w:rsidRDefault="00B218D8" w:rsidP="00D97AE3">
            <w:pPr>
              <w:pStyle w:val="PlaintextCalibri11"/>
              <w:spacing w:line="276" w:lineRule="auto"/>
              <w:jc w:val="center"/>
              <w:rPr>
                <w:rFonts w:ascii="Century Gothic" w:hAnsi="Century Gothic"/>
                <w:b/>
                <w:sz w:val="24"/>
                <w:szCs w:val="32"/>
              </w:rPr>
            </w:pPr>
            <w:r w:rsidRPr="00B43A33">
              <w:rPr>
                <w:rFonts w:ascii="Century Gothic" w:hAnsi="Century Gothic"/>
                <w:b/>
                <w:sz w:val="24"/>
                <w:szCs w:val="32"/>
              </w:rPr>
              <w:t xml:space="preserve">Adopted by </w:t>
            </w:r>
            <w:bookmarkStart w:id="17" w:name="_DV_M3"/>
            <w:bookmarkStart w:id="18" w:name="El2nO"/>
            <w:bookmarkStart w:id="19" w:name="El2nrO"/>
            <w:bookmarkEnd w:id="17"/>
            <w:r w:rsidRPr="00B43A33">
              <w:rPr>
                <w:rFonts w:ascii="Century Gothic" w:hAnsi="Century Gothic"/>
                <w:b/>
                <w:sz w:val="24"/>
                <w:szCs w:val="32"/>
              </w:rPr>
              <w:t xml:space="preserve">special resolution </w:t>
            </w:r>
            <w:bookmarkStart w:id="20" w:name="_DV_M4"/>
            <w:bookmarkEnd w:id="18"/>
            <w:bookmarkEnd w:id="19"/>
            <w:bookmarkEnd w:id="20"/>
            <w:r w:rsidRPr="00B43A33">
              <w:rPr>
                <w:rFonts w:ascii="Century Gothic" w:hAnsi="Century Gothic"/>
                <w:b/>
                <w:sz w:val="24"/>
                <w:szCs w:val="32"/>
              </w:rPr>
              <w:t xml:space="preserve">on                                                 </w:t>
            </w:r>
            <w:r w:rsidR="00B43A33" w:rsidRPr="00B43A33">
              <w:rPr>
                <w:rFonts w:ascii="Century Gothic" w:hAnsi="Century Gothic"/>
                <w:b/>
                <w:sz w:val="24"/>
                <w:szCs w:val="32"/>
              </w:rPr>
              <w:t xml:space="preserve">29 March </w:t>
            </w:r>
            <w:r w:rsidRPr="00B43A33">
              <w:rPr>
                <w:rFonts w:ascii="Century Gothic" w:hAnsi="Century Gothic"/>
                <w:b/>
                <w:sz w:val="24"/>
                <w:szCs w:val="32"/>
              </w:rPr>
              <w:t>2019</w:t>
            </w:r>
          </w:p>
        </w:tc>
      </w:tr>
    </w:tbl>
    <w:p w:rsidR="00B218D8" w:rsidRPr="005F4814" w:rsidRDefault="00B218D8" w:rsidP="00D97AE3">
      <w:pPr>
        <w:pStyle w:val="Deedtext"/>
        <w:tabs>
          <w:tab w:val="left" w:pos="190"/>
        </w:tabs>
        <w:spacing w:line="276" w:lineRule="auto"/>
        <w:rPr>
          <w:rFonts w:ascii="Century Gothic" w:hAnsi="Century Gothic"/>
          <w:b/>
          <w:sz w:val="32"/>
          <w:szCs w:val="32"/>
        </w:rPr>
      </w:pPr>
    </w:p>
    <w:p w:rsidR="00B8444F" w:rsidRDefault="00B218D8" w:rsidP="00D97AE3">
      <w:pPr>
        <w:pStyle w:val="Deedtext"/>
        <w:spacing w:line="276" w:lineRule="auto"/>
        <w:rPr>
          <w:rFonts w:ascii="Century Gothic" w:hAnsi="Century Gothic"/>
          <w:szCs w:val="32"/>
        </w:rPr>
      </w:pPr>
      <w:bookmarkStart w:id="21" w:name="_DV_M5"/>
      <w:bookmarkEnd w:id="21"/>
      <w:r w:rsidRPr="005F4814">
        <w:rPr>
          <w:rFonts w:ascii="Century Gothic" w:hAnsi="Century Gothic"/>
          <w:szCs w:val="32"/>
        </w:rPr>
        <w:br w:type="page"/>
      </w:r>
      <w:bookmarkStart w:id="22" w:name="ElPgBr2"/>
      <w:bookmarkStart w:id="23" w:name="_DV_M6"/>
      <w:bookmarkEnd w:id="22"/>
      <w:bookmarkEnd w:id="23"/>
    </w:p>
    <w:p w:rsidR="00B8444F" w:rsidRPr="0097289C" w:rsidRDefault="00B8444F">
      <w:pPr>
        <w:rPr>
          <w:rFonts w:ascii="Century Gothic" w:hAnsi="Century Gothic"/>
          <w:b/>
          <w:color w:val="871054"/>
          <w:sz w:val="24"/>
          <w:szCs w:val="32"/>
        </w:rPr>
      </w:pPr>
      <w:r w:rsidRPr="0097289C">
        <w:rPr>
          <w:rFonts w:ascii="Century Gothic" w:hAnsi="Century Gothic"/>
          <w:b/>
          <w:color w:val="871054"/>
          <w:sz w:val="24"/>
          <w:szCs w:val="32"/>
        </w:rPr>
        <w:lastRenderedPageBreak/>
        <w:t>Table of Contents</w:t>
      </w:r>
    </w:p>
    <w:p w:rsidR="0097289C" w:rsidRDefault="0097289C">
      <w:pPr>
        <w:pStyle w:val="TOC1"/>
        <w:tabs>
          <w:tab w:val="right" w:leader="dot" w:pos="9016"/>
        </w:tabs>
        <w:rPr>
          <w:noProof/>
          <w:lang w:val="en-GB" w:eastAsia="en-GB"/>
        </w:rPr>
      </w:pPr>
      <w:r>
        <w:rPr>
          <w:rFonts w:ascii="Century Gothic" w:hAnsi="Century Gothic"/>
          <w:szCs w:val="32"/>
        </w:rPr>
        <w:fldChar w:fldCharType="begin"/>
      </w:r>
      <w:r>
        <w:rPr>
          <w:rFonts w:ascii="Century Gothic" w:hAnsi="Century Gothic"/>
          <w:szCs w:val="32"/>
        </w:rPr>
        <w:instrText xml:space="preserve"> TOC \b appb \* MERGEFORMAT </w:instrText>
      </w:r>
      <w:r>
        <w:rPr>
          <w:rFonts w:ascii="Century Gothic" w:hAnsi="Century Gothic"/>
          <w:szCs w:val="32"/>
        </w:rPr>
        <w:fldChar w:fldCharType="separate"/>
      </w:r>
    </w:p>
    <w:p w:rsidR="0097289C" w:rsidRDefault="0097289C">
      <w:pPr>
        <w:pStyle w:val="TOC1"/>
        <w:tabs>
          <w:tab w:val="left" w:pos="440"/>
          <w:tab w:val="right" w:leader="dot" w:pos="9016"/>
        </w:tabs>
        <w:rPr>
          <w:noProof/>
          <w:lang w:val="en-GB" w:eastAsia="en-GB"/>
        </w:rPr>
      </w:pPr>
      <w:r>
        <w:rPr>
          <w:noProof/>
        </w:rPr>
        <w:t>1.</w:t>
      </w:r>
      <w:r>
        <w:rPr>
          <w:noProof/>
          <w:lang w:val="en-GB" w:eastAsia="en-GB"/>
        </w:rPr>
        <w:tab/>
      </w:r>
      <w:r w:rsidRPr="00072EAB">
        <w:rPr>
          <w:rFonts w:ascii="Century Gothic" w:hAnsi="Century Gothic"/>
          <w:noProof/>
        </w:rPr>
        <w:t>INTERPRETATION</w:t>
      </w:r>
      <w:r>
        <w:rPr>
          <w:noProof/>
        </w:rPr>
        <w:tab/>
      </w:r>
      <w:r>
        <w:rPr>
          <w:noProof/>
        </w:rPr>
        <w:fldChar w:fldCharType="begin"/>
      </w:r>
      <w:r>
        <w:rPr>
          <w:noProof/>
        </w:rPr>
        <w:instrText xml:space="preserve"> PAGEREF _Toc4670464 \h </w:instrText>
      </w:r>
      <w:r>
        <w:rPr>
          <w:noProof/>
        </w:rPr>
      </w:r>
      <w:r>
        <w:rPr>
          <w:noProof/>
        </w:rPr>
        <w:fldChar w:fldCharType="separate"/>
      </w:r>
      <w:r w:rsidR="000060C7">
        <w:rPr>
          <w:noProof/>
        </w:rPr>
        <w:t>127</w:t>
      </w:r>
      <w:r>
        <w:rPr>
          <w:noProof/>
        </w:rPr>
        <w:fldChar w:fldCharType="end"/>
      </w:r>
    </w:p>
    <w:p w:rsidR="0097289C" w:rsidRDefault="0097289C">
      <w:pPr>
        <w:pStyle w:val="TOC1"/>
        <w:tabs>
          <w:tab w:val="left" w:pos="440"/>
          <w:tab w:val="right" w:leader="dot" w:pos="9016"/>
        </w:tabs>
        <w:rPr>
          <w:noProof/>
          <w:lang w:val="en-GB" w:eastAsia="en-GB"/>
        </w:rPr>
      </w:pPr>
      <w:r>
        <w:rPr>
          <w:noProof/>
        </w:rPr>
        <w:t>2.</w:t>
      </w:r>
      <w:r>
        <w:rPr>
          <w:noProof/>
          <w:lang w:val="en-GB" w:eastAsia="en-GB"/>
        </w:rPr>
        <w:tab/>
      </w:r>
      <w:r w:rsidRPr="00072EAB">
        <w:rPr>
          <w:rFonts w:ascii="Century Gothic" w:hAnsi="Century Gothic"/>
          <w:noProof/>
        </w:rPr>
        <w:t>OBJECTS</w:t>
      </w:r>
      <w:r>
        <w:rPr>
          <w:noProof/>
        </w:rPr>
        <w:tab/>
      </w:r>
      <w:r>
        <w:rPr>
          <w:noProof/>
        </w:rPr>
        <w:fldChar w:fldCharType="begin"/>
      </w:r>
      <w:r>
        <w:rPr>
          <w:noProof/>
        </w:rPr>
        <w:instrText xml:space="preserve"> PAGEREF _Toc4670501 \h </w:instrText>
      </w:r>
      <w:r>
        <w:rPr>
          <w:noProof/>
        </w:rPr>
      </w:r>
      <w:r>
        <w:rPr>
          <w:noProof/>
        </w:rPr>
        <w:fldChar w:fldCharType="separate"/>
      </w:r>
      <w:r w:rsidR="000060C7">
        <w:rPr>
          <w:noProof/>
        </w:rPr>
        <w:t>129</w:t>
      </w:r>
      <w:r>
        <w:rPr>
          <w:noProof/>
        </w:rPr>
        <w:fldChar w:fldCharType="end"/>
      </w:r>
    </w:p>
    <w:p w:rsidR="0097289C" w:rsidRDefault="0097289C">
      <w:pPr>
        <w:pStyle w:val="TOC1"/>
        <w:tabs>
          <w:tab w:val="left" w:pos="440"/>
          <w:tab w:val="right" w:leader="dot" w:pos="9016"/>
        </w:tabs>
        <w:rPr>
          <w:noProof/>
          <w:lang w:val="en-GB" w:eastAsia="en-GB"/>
        </w:rPr>
      </w:pPr>
      <w:r>
        <w:rPr>
          <w:noProof/>
        </w:rPr>
        <w:t>3.</w:t>
      </w:r>
      <w:r>
        <w:rPr>
          <w:noProof/>
          <w:lang w:val="en-GB" w:eastAsia="en-GB"/>
        </w:rPr>
        <w:tab/>
      </w:r>
      <w:r w:rsidRPr="00072EAB">
        <w:rPr>
          <w:rFonts w:ascii="Century Gothic" w:hAnsi="Century Gothic"/>
          <w:noProof/>
        </w:rPr>
        <w:t>POWERS</w:t>
      </w:r>
      <w:r>
        <w:rPr>
          <w:noProof/>
        </w:rPr>
        <w:tab/>
      </w:r>
      <w:r>
        <w:rPr>
          <w:noProof/>
        </w:rPr>
        <w:fldChar w:fldCharType="begin"/>
      </w:r>
      <w:r>
        <w:rPr>
          <w:noProof/>
        </w:rPr>
        <w:instrText xml:space="preserve"> PAGEREF _Toc4670505 \h </w:instrText>
      </w:r>
      <w:r>
        <w:rPr>
          <w:noProof/>
        </w:rPr>
      </w:r>
      <w:r>
        <w:rPr>
          <w:noProof/>
        </w:rPr>
        <w:fldChar w:fldCharType="separate"/>
      </w:r>
      <w:r w:rsidR="000060C7">
        <w:rPr>
          <w:noProof/>
        </w:rPr>
        <w:t>129</w:t>
      </w:r>
      <w:r>
        <w:rPr>
          <w:noProof/>
        </w:rPr>
        <w:fldChar w:fldCharType="end"/>
      </w:r>
    </w:p>
    <w:p w:rsidR="0097289C" w:rsidRDefault="0097289C">
      <w:pPr>
        <w:pStyle w:val="TOC1"/>
        <w:tabs>
          <w:tab w:val="left" w:pos="440"/>
          <w:tab w:val="right" w:leader="dot" w:pos="9016"/>
        </w:tabs>
        <w:rPr>
          <w:noProof/>
          <w:lang w:val="en-GB" w:eastAsia="en-GB"/>
        </w:rPr>
      </w:pPr>
      <w:r>
        <w:rPr>
          <w:noProof/>
        </w:rPr>
        <w:t>4.</w:t>
      </w:r>
      <w:r>
        <w:rPr>
          <w:noProof/>
          <w:lang w:val="en-GB" w:eastAsia="en-GB"/>
        </w:rPr>
        <w:tab/>
      </w:r>
      <w:r w:rsidRPr="00072EAB">
        <w:rPr>
          <w:rFonts w:ascii="Century Gothic" w:hAnsi="Century Gothic"/>
          <w:noProof/>
        </w:rPr>
        <w:t>INCOME</w:t>
      </w:r>
      <w:r>
        <w:rPr>
          <w:noProof/>
        </w:rPr>
        <w:tab/>
      </w:r>
      <w:r>
        <w:rPr>
          <w:noProof/>
        </w:rPr>
        <w:fldChar w:fldCharType="begin"/>
      </w:r>
      <w:r>
        <w:rPr>
          <w:noProof/>
        </w:rPr>
        <w:instrText xml:space="preserve"> PAGEREF _Toc4670509 \h </w:instrText>
      </w:r>
      <w:r>
        <w:rPr>
          <w:noProof/>
        </w:rPr>
      </w:r>
      <w:r>
        <w:rPr>
          <w:noProof/>
        </w:rPr>
        <w:fldChar w:fldCharType="separate"/>
      </w:r>
      <w:r w:rsidR="000060C7">
        <w:rPr>
          <w:noProof/>
        </w:rPr>
        <w:t>130</w:t>
      </w:r>
      <w:r>
        <w:rPr>
          <w:noProof/>
        </w:rPr>
        <w:fldChar w:fldCharType="end"/>
      </w:r>
    </w:p>
    <w:p w:rsidR="0097289C" w:rsidRDefault="0097289C">
      <w:pPr>
        <w:pStyle w:val="TOC1"/>
        <w:tabs>
          <w:tab w:val="left" w:pos="440"/>
          <w:tab w:val="right" w:leader="dot" w:pos="9016"/>
        </w:tabs>
        <w:rPr>
          <w:noProof/>
          <w:lang w:val="en-GB" w:eastAsia="en-GB"/>
        </w:rPr>
      </w:pPr>
      <w:r>
        <w:rPr>
          <w:noProof/>
        </w:rPr>
        <w:t>5.</w:t>
      </w:r>
      <w:r>
        <w:rPr>
          <w:noProof/>
          <w:lang w:val="en-GB" w:eastAsia="en-GB"/>
        </w:rPr>
        <w:tab/>
      </w:r>
      <w:r w:rsidRPr="00072EAB">
        <w:rPr>
          <w:rFonts w:ascii="Century Gothic" w:hAnsi="Century Gothic"/>
          <w:noProof/>
        </w:rPr>
        <w:t>WINDING UP</w:t>
      </w:r>
      <w:r>
        <w:rPr>
          <w:noProof/>
        </w:rPr>
        <w:tab/>
      </w:r>
      <w:r>
        <w:rPr>
          <w:noProof/>
        </w:rPr>
        <w:fldChar w:fldCharType="begin"/>
      </w:r>
      <w:r>
        <w:rPr>
          <w:noProof/>
        </w:rPr>
        <w:instrText xml:space="preserve"> PAGEREF _Toc4670516 \h </w:instrText>
      </w:r>
      <w:r>
        <w:rPr>
          <w:noProof/>
        </w:rPr>
      </w:r>
      <w:r>
        <w:rPr>
          <w:noProof/>
        </w:rPr>
        <w:fldChar w:fldCharType="separate"/>
      </w:r>
      <w:r w:rsidR="000060C7">
        <w:rPr>
          <w:noProof/>
        </w:rPr>
        <w:t>130</w:t>
      </w:r>
      <w:r>
        <w:rPr>
          <w:noProof/>
        </w:rPr>
        <w:fldChar w:fldCharType="end"/>
      </w:r>
    </w:p>
    <w:p w:rsidR="0097289C" w:rsidRDefault="0097289C">
      <w:pPr>
        <w:pStyle w:val="TOC1"/>
        <w:tabs>
          <w:tab w:val="left" w:pos="440"/>
          <w:tab w:val="right" w:leader="dot" w:pos="9016"/>
        </w:tabs>
        <w:rPr>
          <w:noProof/>
          <w:lang w:val="en-GB" w:eastAsia="en-GB"/>
        </w:rPr>
      </w:pPr>
      <w:r>
        <w:rPr>
          <w:noProof/>
        </w:rPr>
        <w:t>6.</w:t>
      </w:r>
      <w:r>
        <w:rPr>
          <w:noProof/>
          <w:lang w:val="en-GB" w:eastAsia="en-GB"/>
        </w:rPr>
        <w:tab/>
      </w:r>
      <w:r w:rsidRPr="00072EAB">
        <w:rPr>
          <w:rFonts w:ascii="Century Gothic" w:hAnsi="Century Gothic"/>
          <w:noProof/>
        </w:rPr>
        <w:t>GUARANTEE</w:t>
      </w:r>
      <w:r>
        <w:rPr>
          <w:noProof/>
        </w:rPr>
        <w:tab/>
      </w:r>
      <w:r>
        <w:rPr>
          <w:noProof/>
        </w:rPr>
        <w:fldChar w:fldCharType="begin"/>
      </w:r>
      <w:r>
        <w:rPr>
          <w:noProof/>
        </w:rPr>
        <w:instrText xml:space="preserve"> PAGEREF _Toc4670518 \h </w:instrText>
      </w:r>
      <w:r>
        <w:rPr>
          <w:noProof/>
        </w:rPr>
      </w:r>
      <w:r>
        <w:rPr>
          <w:noProof/>
        </w:rPr>
        <w:fldChar w:fldCharType="separate"/>
      </w:r>
      <w:r w:rsidR="000060C7">
        <w:rPr>
          <w:noProof/>
        </w:rPr>
        <w:t>130</w:t>
      </w:r>
      <w:r>
        <w:rPr>
          <w:noProof/>
        </w:rPr>
        <w:fldChar w:fldCharType="end"/>
      </w:r>
    </w:p>
    <w:p w:rsidR="0097289C" w:rsidRDefault="0097289C">
      <w:pPr>
        <w:pStyle w:val="TOC1"/>
        <w:tabs>
          <w:tab w:val="left" w:pos="440"/>
          <w:tab w:val="right" w:leader="dot" w:pos="9016"/>
        </w:tabs>
        <w:rPr>
          <w:noProof/>
          <w:lang w:val="en-GB" w:eastAsia="en-GB"/>
        </w:rPr>
      </w:pPr>
      <w:r>
        <w:rPr>
          <w:noProof/>
        </w:rPr>
        <w:t>7.</w:t>
      </w:r>
      <w:r>
        <w:rPr>
          <w:noProof/>
          <w:lang w:val="en-GB" w:eastAsia="en-GB"/>
        </w:rPr>
        <w:tab/>
      </w:r>
      <w:r w:rsidRPr="00072EAB">
        <w:rPr>
          <w:rFonts w:ascii="Century Gothic" w:hAnsi="Century Gothic"/>
          <w:noProof/>
        </w:rPr>
        <w:t>DIRECTORS’ GENERAL AUTHORITY AND CONDUCT</w:t>
      </w:r>
      <w:r>
        <w:rPr>
          <w:noProof/>
        </w:rPr>
        <w:tab/>
      </w:r>
      <w:r>
        <w:rPr>
          <w:noProof/>
        </w:rPr>
        <w:fldChar w:fldCharType="begin"/>
      </w:r>
      <w:r>
        <w:rPr>
          <w:noProof/>
        </w:rPr>
        <w:instrText xml:space="preserve"> PAGEREF _Toc4670523 \h </w:instrText>
      </w:r>
      <w:r>
        <w:rPr>
          <w:noProof/>
        </w:rPr>
      </w:r>
      <w:r>
        <w:rPr>
          <w:noProof/>
        </w:rPr>
        <w:fldChar w:fldCharType="separate"/>
      </w:r>
      <w:r w:rsidR="000060C7">
        <w:rPr>
          <w:noProof/>
        </w:rPr>
        <w:t>130</w:t>
      </w:r>
      <w:r>
        <w:rPr>
          <w:noProof/>
        </w:rPr>
        <w:fldChar w:fldCharType="end"/>
      </w:r>
    </w:p>
    <w:p w:rsidR="0097289C" w:rsidRDefault="0097289C">
      <w:pPr>
        <w:pStyle w:val="TOC1"/>
        <w:tabs>
          <w:tab w:val="left" w:pos="440"/>
          <w:tab w:val="right" w:leader="dot" w:pos="9016"/>
        </w:tabs>
        <w:rPr>
          <w:noProof/>
          <w:lang w:val="en-GB" w:eastAsia="en-GB"/>
        </w:rPr>
      </w:pPr>
      <w:r>
        <w:rPr>
          <w:noProof/>
        </w:rPr>
        <w:t>8.</w:t>
      </w:r>
      <w:r>
        <w:rPr>
          <w:noProof/>
          <w:lang w:val="en-GB" w:eastAsia="en-GB"/>
        </w:rPr>
        <w:tab/>
      </w:r>
      <w:r w:rsidRPr="00072EAB">
        <w:rPr>
          <w:rFonts w:ascii="Century Gothic" w:hAnsi="Century Gothic"/>
          <w:noProof/>
        </w:rPr>
        <w:t>DIRECTORS MAY DELEGATE</w:t>
      </w:r>
      <w:r>
        <w:rPr>
          <w:noProof/>
        </w:rPr>
        <w:tab/>
      </w:r>
      <w:r>
        <w:rPr>
          <w:noProof/>
        </w:rPr>
        <w:fldChar w:fldCharType="begin"/>
      </w:r>
      <w:r>
        <w:rPr>
          <w:noProof/>
        </w:rPr>
        <w:instrText xml:space="preserve"> PAGEREF _Toc4670531 \h </w:instrText>
      </w:r>
      <w:r>
        <w:rPr>
          <w:noProof/>
        </w:rPr>
      </w:r>
      <w:r>
        <w:rPr>
          <w:noProof/>
        </w:rPr>
        <w:fldChar w:fldCharType="separate"/>
      </w:r>
      <w:r w:rsidR="000060C7">
        <w:rPr>
          <w:noProof/>
        </w:rPr>
        <w:t>131</w:t>
      </w:r>
      <w:r>
        <w:rPr>
          <w:noProof/>
        </w:rPr>
        <w:fldChar w:fldCharType="end"/>
      </w:r>
    </w:p>
    <w:p w:rsidR="0097289C" w:rsidRDefault="0097289C">
      <w:pPr>
        <w:pStyle w:val="TOC1"/>
        <w:tabs>
          <w:tab w:val="left" w:pos="440"/>
          <w:tab w:val="right" w:leader="dot" w:pos="9016"/>
        </w:tabs>
        <w:rPr>
          <w:noProof/>
          <w:lang w:val="en-GB" w:eastAsia="en-GB"/>
        </w:rPr>
      </w:pPr>
      <w:r>
        <w:rPr>
          <w:noProof/>
        </w:rPr>
        <w:t>9.</w:t>
      </w:r>
      <w:r>
        <w:rPr>
          <w:noProof/>
          <w:lang w:val="en-GB" w:eastAsia="en-GB"/>
        </w:rPr>
        <w:tab/>
      </w:r>
      <w:r w:rsidRPr="00072EAB">
        <w:rPr>
          <w:rFonts w:ascii="Century Gothic" w:hAnsi="Century Gothic"/>
          <w:noProof/>
        </w:rPr>
        <w:t>COMMITTEES</w:t>
      </w:r>
      <w:r>
        <w:rPr>
          <w:noProof/>
        </w:rPr>
        <w:tab/>
      </w:r>
      <w:r>
        <w:rPr>
          <w:noProof/>
        </w:rPr>
        <w:fldChar w:fldCharType="begin"/>
      </w:r>
      <w:r>
        <w:rPr>
          <w:noProof/>
        </w:rPr>
        <w:instrText xml:space="preserve"> PAGEREF _Toc4670541 \h </w:instrText>
      </w:r>
      <w:r>
        <w:rPr>
          <w:noProof/>
        </w:rPr>
      </w:r>
      <w:r>
        <w:rPr>
          <w:noProof/>
        </w:rPr>
        <w:fldChar w:fldCharType="separate"/>
      </w:r>
      <w:r w:rsidR="000060C7">
        <w:rPr>
          <w:noProof/>
        </w:rPr>
        <w:t>131</w:t>
      </w:r>
      <w:r>
        <w:rPr>
          <w:noProof/>
        </w:rPr>
        <w:fldChar w:fldCharType="end"/>
      </w:r>
    </w:p>
    <w:p w:rsidR="0097289C" w:rsidRDefault="0097289C">
      <w:pPr>
        <w:pStyle w:val="TOC1"/>
        <w:tabs>
          <w:tab w:val="left" w:pos="660"/>
          <w:tab w:val="right" w:leader="dot" w:pos="9016"/>
        </w:tabs>
        <w:rPr>
          <w:noProof/>
          <w:lang w:val="en-GB" w:eastAsia="en-GB"/>
        </w:rPr>
      </w:pPr>
      <w:r>
        <w:rPr>
          <w:noProof/>
        </w:rPr>
        <w:t>10.</w:t>
      </w:r>
      <w:r>
        <w:rPr>
          <w:noProof/>
          <w:lang w:val="en-GB" w:eastAsia="en-GB"/>
        </w:rPr>
        <w:tab/>
      </w:r>
      <w:r w:rsidRPr="00072EAB">
        <w:rPr>
          <w:rFonts w:ascii="Century Gothic" w:hAnsi="Century Gothic"/>
          <w:noProof/>
        </w:rPr>
        <w:t>DIRECTORS TO TAKE DECISIONS COLLECTIVELY</w:t>
      </w:r>
      <w:r>
        <w:rPr>
          <w:noProof/>
        </w:rPr>
        <w:tab/>
      </w:r>
      <w:r>
        <w:rPr>
          <w:noProof/>
        </w:rPr>
        <w:fldChar w:fldCharType="begin"/>
      </w:r>
      <w:r>
        <w:rPr>
          <w:noProof/>
        </w:rPr>
        <w:instrText xml:space="preserve"> PAGEREF _Toc4670544 \h </w:instrText>
      </w:r>
      <w:r>
        <w:rPr>
          <w:noProof/>
        </w:rPr>
      </w:r>
      <w:r>
        <w:rPr>
          <w:noProof/>
        </w:rPr>
        <w:fldChar w:fldCharType="separate"/>
      </w:r>
      <w:r w:rsidR="000060C7">
        <w:rPr>
          <w:noProof/>
        </w:rPr>
        <w:t>131</w:t>
      </w:r>
      <w:r>
        <w:rPr>
          <w:noProof/>
        </w:rPr>
        <w:fldChar w:fldCharType="end"/>
      </w:r>
    </w:p>
    <w:p w:rsidR="0097289C" w:rsidRDefault="0097289C">
      <w:pPr>
        <w:pStyle w:val="TOC1"/>
        <w:tabs>
          <w:tab w:val="left" w:pos="660"/>
          <w:tab w:val="right" w:leader="dot" w:pos="9016"/>
        </w:tabs>
        <w:rPr>
          <w:noProof/>
          <w:lang w:val="en-GB" w:eastAsia="en-GB"/>
        </w:rPr>
      </w:pPr>
      <w:r>
        <w:rPr>
          <w:noProof/>
        </w:rPr>
        <w:t>11.</w:t>
      </w:r>
      <w:r>
        <w:rPr>
          <w:noProof/>
          <w:lang w:val="en-GB" w:eastAsia="en-GB"/>
        </w:rPr>
        <w:tab/>
      </w:r>
      <w:r w:rsidRPr="00072EAB">
        <w:rPr>
          <w:rFonts w:ascii="Century Gothic" w:hAnsi="Century Gothic"/>
          <w:noProof/>
        </w:rPr>
        <w:t>DIRECTORS’ MEETINGS</w:t>
      </w:r>
      <w:r>
        <w:rPr>
          <w:noProof/>
        </w:rPr>
        <w:tab/>
      </w:r>
      <w:r>
        <w:rPr>
          <w:noProof/>
        </w:rPr>
        <w:fldChar w:fldCharType="begin"/>
      </w:r>
      <w:r>
        <w:rPr>
          <w:noProof/>
        </w:rPr>
        <w:instrText xml:space="preserve"> PAGEREF _Toc4670549 \h </w:instrText>
      </w:r>
      <w:r>
        <w:rPr>
          <w:noProof/>
        </w:rPr>
      </w:r>
      <w:r>
        <w:rPr>
          <w:noProof/>
        </w:rPr>
        <w:fldChar w:fldCharType="separate"/>
      </w:r>
      <w:r w:rsidR="000060C7">
        <w:rPr>
          <w:noProof/>
        </w:rPr>
        <w:t>132</w:t>
      </w:r>
      <w:r>
        <w:rPr>
          <w:noProof/>
        </w:rPr>
        <w:fldChar w:fldCharType="end"/>
      </w:r>
    </w:p>
    <w:p w:rsidR="0097289C" w:rsidRDefault="0097289C">
      <w:pPr>
        <w:pStyle w:val="TOC1"/>
        <w:tabs>
          <w:tab w:val="left" w:pos="660"/>
          <w:tab w:val="right" w:leader="dot" w:pos="9016"/>
        </w:tabs>
        <w:rPr>
          <w:noProof/>
          <w:lang w:val="en-GB" w:eastAsia="en-GB"/>
        </w:rPr>
      </w:pPr>
      <w:r>
        <w:rPr>
          <w:noProof/>
        </w:rPr>
        <w:t>12.</w:t>
      </w:r>
      <w:r>
        <w:rPr>
          <w:noProof/>
          <w:lang w:val="en-GB" w:eastAsia="en-GB"/>
        </w:rPr>
        <w:tab/>
      </w:r>
      <w:r w:rsidRPr="00072EAB">
        <w:rPr>
          <w:rFonts w:ascii="Century Gothic" w:hAnsi="Century Gothic"/>
          <w:noProof/>
        </w:rPr>
        <w:t>QUORUM FOR DIRECTORS' MEETINGS</w:t>
      </w:r>
      <w:r>
        <w:rPr>
          <w:noProof/>
        </w:rPr>
        <w:tab/>
      </w:r>
      <w:r>
        <w:rPr>
          <w:noProof/>
        </w:rPr>
        <w:fldChar w:fldCharType="begin"/>
      </w:r>
      <w:r>
        <w:rPr>
          <w:noProof/>
        </w:rPr>
        <w:instrText xml:space="preserve"> PAGEREF _Toc4670553 \h </w:instrText>
      </w:r>
      <w:r>
        <w:rPr>
          <w:noProof/>
        </w:rPr>
      </w:r>
      <w:r>
        <w:rPr>
          <w:noProof/>
        </w:rPr>
        <w:fldChar w:fldCharType="separate"/>
      </w:r>
      <w:r w:rsidR="000060C7">
        <w:rPr>
          <w:noProof/>
        </w:rPr>
        <w:t>132</w:t>
      </w:r>
      <w:r>
        <w:rPr>
          <w:noProof/>
        </w:rPr>
        <w:fldChar w:fldCharType="end"/>
      </w:r>
    </w:p>
    <w:p w:rsidR="0097289C" w:rsidRDefault="0097289C">
      <w:pPr>
        <w:pStyle w:val="TOC1"/>
        <w:tabs>
          <w:tab w:val="left" w:pos="660"/>
          <w:tab w:val="right" w:leader="dot" w:pos="9016"/>
        </w:tabs>
        <w:rPr>
          <w:noProof/>
          <w:lang w:val="en-GB" w:eastAsia="en-GB"/>
        </w:rPr>
      </w:pPr>
      <w:r>
        <w:rPr>
          <w:noProof/>
        </w:rPr>
        <w:t>13.</w:t>
      </w:r>
      <w:r>
        <w:rPr>
          <w:noProof/>
          <w:lang w:val="en-GB" w:eastAsia="en-GB"/>
        </w:rPr>
        <w:tab/>
      </w:r>
      <w:r w:rsidRPr="00072EAB">
        <w:rPr>
          <w:rFonts w:ascii="Century Gothic" w:hAnsi="Century Gothic"/>
          <w:noProof/>
        </w:rPr>
        <w:t>CHAIRING OF DIRECTORS MEETINGS AND APPOINTMENT OF DEPUTY CHAIR AND VICE CHAIR</w:t>
      </w:r>
      <w:r>
        <w:rPr>
          <w:noProof/>
        </w:rPr>
        <w:tab/>
      </w:r>
      <w:r>
        <w:rPr>
          <w:noProof/>
        </w:rPr>
        <w:fldChar w:fldCharType="begin"/>
      </w:r>
      <w:r>
        <w:rPr>
          <w:noProof/>
        </w:rPr>
        <w:instrText xml:space="preserve"> PAGEREF _Toc4670558 \h </w:instrText>
      </w:r>
      <w:r>
        <w:rPr>
          <w:noProof/>
        </w:rPr>
      </w:r>
      <w:r>
        <w:rPr>
          <w:noProof/>
        </w:rPr>
        <w:fldChar w:fldCharType="separate"/>
      </w:r>
      <w:r w:rsidR="000060C7">
        <w:rPr>
          <w:noProof/>
        </w:rPr>
        <w:t>132</w:t>
      </w:r>
      <w:r>
        <w:rPr>
          <w:noProof/>
        </w:rPr>
        <w:fldChar w:fldCharType="end"/>
      </w:r>
    </w:p>
    <w:p w:rsidR="0097289C" w:rsidRDefault="0097289C">
      <w:pPr>
        <w:pStyle w:val="TOC1"/>
        <w:tabs>
          <w:tab w:val="left" w:pos="660"/>
          <w:tab w:val="right" w:leader="dot" w:pos="9016"/>
        </w:tabs>
        <w:rPr>
          <w:noProof/>
          <w:lang w:val="en-GB" w:eastAsia="en-GB"/>
        </w:rPr>
      </w:pPr>
      <w:r>
        <w:rPr>
          <w:noProof/>
        </w:rPr>
        <w:t>14.</w:t>
      </w:r>
      <w:r>
        <w:rPr>
          <w:noProof/>
          <w:lang w:val="en-GB" w:eastAsia="en-GB"/>
        </w:rPr>
        <w:tab/>
      </w:r>
      <w:r w:rsidRPr="00072EAB">
        <w:rPr>
          <w:rFonts w:ascii="Century Gothic" w:hAnsi="Century Gothic"/>
          <w:noProof/>
        </w:rPr>
        <w:t>CASTING VOTE</w:t>
      </w:r>
      <w:r>
        <w:rPr>
          <w:noProof/>
        </w:rPr>
        <w:tab/>
      </w:r>
      <w:r>
        <w:rPr>
          <w:noProof/>
        </w:rPr>
        <w:fldChar w:fldCharType="begin"/>
      </w:r>
      <w:r>
        <w:rPr>
          <w:noProof/>
        </w:rPr>
        <w:instrText xml:space="preserve"> PAGEREF _Toc4670565 \h </w:instrText>
      </w:r>
      <w:r>
        <w:rPr>
          <w:noProof/>
        </w:rPr>
      </w:r>
      <w:r>
        <w:rPr>
          <w:noProof/>
        </w:rPr>
        <w:fldChar w:fldCharType="separate"/>
      </w:r>
      <w:r w:rsidR="000060C7">
        <w:rPr>
          <w:noProof/>
        </w:rPr>
        <w:t>133</w:t>
      </w:r>
      <w:r>
        <w:rPr>
          <w:noProof/>
        </w:rPr>
        <w:fldChar w:fldCharType="end"/>
      </w:r>
    </w:p>
    <w:p w:rsidR="0097289C" w:rsidRDefault="0097289C">
      <w:pPr>
        <w:pStyle w:val="TOC1"/>
        <w:tabs>
          <w:tab w:val="left" w:pos="660"/>
          <w:tab w:val="right" w:leader="dot" w:pos="9016"/>
        </w:tabs>
        <w:rPr>
          <w:noProof/>
          <w:lang w:val="en-GB" w:eastAsia="en-GB"/>
        </w:rPr>
      </w:pPr>
      <w:r>
        <w:rPr>
          <w:noProof/>
        </w:rPr>
        <w:t>15.</w:t>
      </w:r>
      <w:r>
        <w:rPr>
          <w:noProof/>
          <w:lang w:val="en-GB" w:eastAsia="en-GB"/>
        </w:rPr>
        <w:tab/>
      </w:r>
      <w:r w:rsidRPr="00072EAB">
        <w:rPr>
          <w:rFonts w:ascii="Century Gothic" w:hAnsi="Century Gothic"/>
          <w:noProof/>
        </w:rPr>
        <w:t>DIRECTORS' CONFLICTS OF INTEREST</w:t>
      </w:r>
      <w:r>
        <w:rPr>
          <w:noProof/>
        </w:rPr>
        <w:tab/>
      </w:r>
      <w:r>
        <w:rPr>
          <w:noProof/>
        </w:rPr>
        <w:fldChar w:fldCharType="begin"/>
      </w:r>
      <w:r>
        <w:rPr>
          <w:noProof/>
        </w:rPr>
        <w:instrText xml:space="preserve"> PAGEREF _Toc4670568 \h </w:instrText>
      </w:r>
      <w:r>
        <w:rPr>
          <w:noProof/>
        </w:rPr>
      </w:r>
      <w:r>
        <w:rPr>
          <w:noProof/>
        </w:rPr>
        <w:fldChar w:fldCharType="separate"/>
      </w:r>
      <w:r w:rsidR="000060C7">
        <w:rPr>
          <w:noProof/>
        </w:rPr>
        <w:t>133</w:t>
      </w:r>
      <w:r>
        <w:rPr>
          <w:noProof/>
        </w:rPr>
        <w:fldChar w:fldCharType="end"/>
      </w:r>
    </w:p>
    <w:p w:rsidR="0097289C" w:rsidRDefault="0097289C">
      <w:pPr>
        <w:pStyle w:val="TOC1"/>
        <w:tabs>
          <w:tab w:val="left" w:pos="660"/>
          <w:tab w:val="right" w:leader="dot" w:pos="9016"/>
        </w:tabs>
        <w:rPr>
          <w:noProof/>
          <w:lang w:val="en-GB" w:eastAsia="en-GB"/>
        </w:rPr>
      </w:pPr>
      <w:r>
        <w:rPr>
          <w:noProof/>
        </w:rPr>
        <w:t>16.</w:t>
      </w:r>
      <w:r>
        <w:rPr>
          <w:noProof/>
          <w:lang w:val="en-GB" w:eastAsia="en-GB"/>
        </w:rPr>
        <w:tab/>
      </w:r>
      <w:r w:rsidRPr="00072EAB">
        <w:rPr>
          <w:rFonts w:ascii="Century Gothic" w:hAnsi="Century Gothic"/>
          <w:noProof/>
        </w:rPr>
        <w:t>RECORDS OF DECISIONS TO BE KEPT</w:t>
      </w:r>
      <w:r>
        <w:rPr>
          <w:noProof/>
        </w:rPr>
        <w:tab/>
      </w:r>
      <w:r>
        <w:rPr>
          <w:noProof/>
        </w:rPr>
        <w:fldChar w:fldCharType="begin"/>
      </w:r>
      <w:r>
        <w:rPr>
          <w:noProof/>
        </w:rPr>
        <w:instrText xml:space="preserve"> PAGEREF _Toc4670570 \h </w:instrText>
      </w:r>
      <w:r>
        <w:rPr>
          <w:noProof/>
        </w:rPr>
      </w:r>
      <w:r>
        <w:rPr>
          <w:noProof/>
        </w:rPr>
        <w:fldChar w:fldCharType="separate"/>
      </w:r>
      <w:r w:rsidR="000060C7">
        <w:rPr>
          <w:noProof/>
        </w:rPr>
        <w:t>133</w:t>
      </w:r>
      <w:r>
        <w:rPr>
          <w:noProof/>
        </w:rPr>
        <w:fldChar w:fldCharType="end"/>
      </w:r>
    </w:p>
    <w:p w:rsidR="0097289C" w:rsidRDefault="0097289C">
      <w:pPr>
        <w:pStyle w:val="TOC1"/>
        <w:tabs>
          <w:tab w:val="left" w:pos="660"/>
          <w:tab w:val="right" w:leader="dot" w:pos="9016"/>
        </w:tabs>
        <w:rPr>
          <w:noProof/>
          <w:lang w:val="en-GB" w:eastAsia="en-GB"/>
        </w:rPr>
      </w:pPr>
      <w:r>
        <w:rPr>
          <w:noProof/>
        </w:rPr>
        <w:t>17.</w:t>
      </w:r>
      <w:r>
        <w:rPr>
          <w:noProof/>
          <w:lang w:val="en-GB" w:eastAsia="en-GB"/>
        </w:rPr>
        <w:tab/>
      </w:r>
      <w:r w:rsidRPr="00072EAB">
        <w:rPr>
          <w:rFonts w:ascii="Century Gothic" w:hAnsi="Century Gothic"/>
          <w:noProof/>
        </w:rPr>
        <w:t>DIRECTORS’ DISCRETION TO MAKE FURTHER RULES</w:t>
      </w:r>
      <w:r>
        <w:rPr>
          <w:noProof/>
        </w:rPr>
        <w:tab/>
      </w:r>
      <w:r>
        <w:rPr>
          <w:noProof/>
        </w:rPr>
        <w:fldChar w:fldCharType="begin"/>
      </w:r>
      <w:r>
        <w:rPr>
          <w:noProof/>
        </w:rPr>
        <w:instrText xml:space="preserve"> PAGEREF _Toc4670572 \h </w:instrText>
      </w:r>
      <w:r>
        <w:rPr>
          <w:noProof/>
        </w:rPr>
      </w:r>
      <w:r>
        <w:rPr>
          <w:noProof/>
        </w:rPr>
        <w:fldChar w:fldCharType="separate"/>
      </w:r>
      <w:r w:rsidR="000060C7">
        <w:rPr>
          <w:noProof/>
        </w:rPr>
        <w:t>134</w:t>
      </w:r>
      <w:r>
        <w:rPr>
          <w:noProof/>
        </w:rPr>
        <w:fldChar w:fldCharType="end"/>
      </w:r>
    </w:p>
    <w:p w:rsidR="0097289C" w:rsidRDefault="0097289C">
      <w:pPr>
        <w:pStyle w:val="TOC1"/>
        <w:tabs>
          <w:tab w:val="left" w:pos="660"/>
          <w:tab w:val="right" w:leader="dot" w:pos="9016"/>
        </w:tabs>
        <w:rPr>
          <w:noProof/>
          <w:lang w:val="en-GB" w:eastAsia="en-GB"/>
        </w:rPr>
      </w:pPr>
      <w:r>
        <w:rPr>
          <w:noProof/>
        </w:rPr>
        <w:t>18.</w:t>
      </w:r>
      <w:r>
        <w:rPr>
          <w:noProof/>
          <w:lang w:val="en-GB" w:eastAsia="en-GB"/>
        </w:rPr>
        <w:tab/>
      </w:r>
      <w:r w:rsidRPr="00072EAB">
        <w:rPr>
          <w:rFonts w:ascii="Century Gothic" w:hAnsi="Century Gothic"/>
          <w:noProof/>
        </w:rPr>
        <w:t>NUMBER OF DIRECTORS</w:t>
      </w:r>
      <w:r>
        <w:rPr>
          <w:noProof/>
        </w:rPr>
        <w:tab/>
      </w:r>
      <w:r>
        <w:rPr>
          <w:noProof/>
        </w:rPr>
        <w:fldChar w:fldCharType="begin"/>
      </w:r>
      <w:r>
        <w:rPr>
          <w:noProof/>
        </w:rPr>
        <w:instrText xml:space="preserve"> PAGEREF _Toc4670575 \h </w:instrText>
      </w:r>
      <w:r>
        <w:rPr>
          <w:noProof/>
        </w:rPr>
      </w:r>
      <w:r>
        <w:rPr>
          <w:noProof/>
        </w:rPr>
        <w:fldChar w:fldCharType="separate"/>
      </w:r>
      <w:r w:rsidR="000060C7">
        <w:rPr>
          <w:noProof/>
        </w:rPr>
        <w:t>134</w:t>
      </w:r>
      <w:r>
        <w:rPr>
          <w:noProof/>
        </w:rPr>
        <w:fldChar w:fldCharType="end"/>
      </w:r>
    </w:p>
    <w:p w:rsidR="0097289C" w:rsidRDefault="0097289C">
      <w:pPr>
        <w:pStyle w:val="TOC1"/>
        <w:tabs>
          <w:tab w:val="left" w:pos="660"/>
          <w:tab w:val="right" w:leader="dot" w:pos="9016"/>
        </w:tabs>
        <w:rPr>
          <w:noProof/>
          <w:lang w:val="en-GB" w:eastAsia="en-GB"/>
        </w:rPr>
      </w:pPr>
      <w:r>
        <w:rPr>
          <w:noProof/>
        </w:rPr>
        <w:t>19.</w:t>
      </w:r>
      <w:r>
        <w:rPr>
          <w:noProof/>
          <w:lang w:val="en-GB" w:eastAsia="en-GB"/>
        </w:rPr>
        <w:tab/>
      </w:r>
      <w:r w:rsidRPr="00072EAB">
        <w:rPr>
          <w:rFonts w:ascii="Century Gothic" w:hAnsi="Century Gothic"/>
          <w:noProof/>
        </w:rPr>
        <w:t>APPOINTMENT OF DIRECTORS</w:t>
      </w:r>
      <w:r>
        <w:rPr>
          <w:noProof/>
        </w:rPr>
        <w:tab/>
      </w:r>
      <w:r>
        <w:rPr>
          <w:noProof/>
        </w:rPr>
        <w:fldChar w:fldCharType="begin"/>
      </w:r>
      <w:r>
        <w:rPr>
          <w:noProof/>
        </w:rPr>
        <w:instrText xml:space="preserve"> PAGEREF _Toc4670577 \h </w:instrText>
      </w:r>
      <w:r>
        <w:rPr>
          <w:noProof/>
        </w:rPr>
      </w:r>
      <w:r>
        <w:rPr>
          <w:noProof/>
        </w:rPr>
        <w:fldChar w:fldCharType="separate"/>
      </w:r>
      <w:r w:rsidR="000060C7">
        <w:rPr>
          <w:noProof/>
        </w:rPr>
        <w:t>134</w:t>
      </w:r>
      <w:r>
        <w:rPr>
          <w:noProof/>
        </w:rPr>
        <w:fldChar w:fldCharType="end"/>
      </w:r>
    </w:p>
    <w:p w:rsidR="0097289C" w:rsidRDefault="0097289C">
      <w:pPr>
        <w:pStyle w:val="TOC1"/>
        <w:tabs>
          <w:tab w:val="left" w:pos="660"/>
          <w:tab w:val="right" w:leader="dot" w:pos="9016"/>
        </w:tabs>
        <w:rPr>
          <w:noProof/>
          <w:lang w:val="en-GB" w:eastAsia="en-GB"/>
        </w:rPr>
      </w:pPr>
      <w:r>
        <w:rPr>
          <w:noProof/>
        </w:rPr>
        <w:t>20.</w:t>
      </w:r>
      <w:r>
        <w:rPr>
          <w:noProof/>
          <w:lang w:val="en-GB" w:eastAsia="en-GB"/>
        </w:rPr>
        <w:tab/>
      </w:r>
      <w:r w:rsidRPr="00072EAB">
        <w:rPr>
          <w:rFonts w:ascii="Century Gothic" w:hAnsi="Century Gothic"/>
          <w:noProof/>
        </w:rPr>
        <w:t>RETIREMENT OF DIRECTORS</w:t>
      </w:r>
      <w:r>
        <w:rPr>
          <w:noProof/>
        </w:rPr>
        <w:tab/>
      </w:r>
      <w:r>
        <w:rPr>
          <w:noProof/>
        </w:rPr>
        <w:fldChar w:fldCharType="begin"/>
      </w:r>
      <w:r>
        <w:rPr>
          <w:noProof/>
        </w:rPr>
        <w:instrText xml:space="preserve"> PAGEREF _Toc4670588 \h </w:instrText>
      </w:r>
      <w:r>
        <w:rPr>
          <w:noProof/>
        </w:rPr>
      </w:r>
      <w:r>
        <w:rPr>
          <w:noProof/>
        </w:rPr>
        <w:fldChar w:fldCharType="separate"/>
      </w:r>
      <w:r w:rsidR="000060C7">
        <w:rPr>
          <w:noProof/>
        </w:rPr>
        <w:t>135</w:t>
      </w:r>
      <w:r>
        <w:rPr>
          <w:noProof/>
        </w:rPr>
        <w:fldChar w:fldCharType="end"/>
      </w:r>
    </w:p>
    <w:p w:rsidR="0097289C" w:rsidRDefault="0097289C">
      <w:pPr>
        <w:pStyle w:val="TOC1"/>
        <w:tabs>
          <w:tab w:val="left" w:pos="660"/>
          <w:tab w:val="right" w:leader="dot" w:pos="9016"/>
        </w:tabs>
        <w:rPr>
          <w:noProof/>
          <w:lang w:val="en-GB" w:eastAsia="en-GB"/>
        </w:rPr>
      </w:pPr>
      <w:r>
        <w:rPr>
          <w:noProof/>
        </w:rPr>
        <w:t>21.</w:t>
      </w:r>
      <w:r>
        <w:rPr>
          <w:noProof/>
          <w:lang w:val="en-GB" w:eastAsia="en-GB"/>
        </w:rPr>
        <w:tab/>
      </w:r>
      <w:r w:rsidRPr="00072EAB">
        <w:rPr>
          <w:rFonts w:ascii="Century Gothic" w:hAnsi="Century Gothic"/>
          <w:noProof/>
        </w:rPr>
        <w:t>DISQUALIFICATION AND REMOVAL OF DIRECTORS</w:t>
      </w:r>
      <w:r>
        <w:rPr>
          <w:noProof/>
        </w:rPr>
        <w:tab/>
      </w:r>
      <w:r>
        <w:rPr>
          <w:noProof/>
        </w:rPr>
        <w:fldChar w:fldCharType="begin"/>
      </w:r>
      <w:r>
        <w:rPr>
          <w:noProof/>
        </w:rPr>
        <w:instrText xml:space="preserve"> PAGEREF _Toc4670592 \h </w:instrText>
      </w:r>
      <w:r>
        <w:rPr>
          <w:noProof/>
        </w:rPr>
      </w:r>
      <w:r>
        <w:rPr>
          <w:noProof/>
        </w:rPr>
        <w:fldChar w:fldCharType="separate"/>
      </w:r>
      <w:r w:rsidR="000060C7">
        <w:rPr>
          <w:noProof/>
        </w:rPr>
        <w:t>135</w:t>
      </w:r>
      <w:r>
        <w:rPr>
          <w:noProof/>
        </w:rPr>
        <w:fldChar w:fldCharType="end"/>
      </w:r>
    </w:p>
    <w:p w:rsidR="0097289C" w:rsidRDefault="0097289C">
      <w:pPr>
        <w:pStyle w:val="TOC1"/>
        <w:tabs>
          <w:tab w:val="left" w:pos="660"/>
          <w:tab w:val="right" w:leader="dot" w:pos="9016"/>
        </w:tabs>
        <w:rPr>
          <w:noProof/>
          <w:lang w:val="en-GB" w:eastAsia="en-GB"/>
        </w:rPr>
      </w:pPr>
      <w:r>
        <w:rPr>
          <w:noProof/>
        </w:rPr>
        <w:t>22.</w:t>
      </w:r>
      <w:r>
        <w:rPr>
          <w:noProof/>
          <w:lang w:val="en-GB" w:eastAsia="en-GB"/>
        </w:rPr>
        <w:tab/>
      </w:r>
      <w:r w:rsidRPr="00072EAB">
        <w:rPr>
          <w:rFonts w:ascii="Century Gothic" w:hAnsi="Century Gothic"/>
          <w:noProof/>
        </w:rPr>
        <w:t>APPOINTMENT AND REMOVAL OF ALTERNATES</w:t>
      </w:r>
      <w:r>
        <w:rPr>
          <w:noProof/>
        </w:rPr>
        <w:tab/>
      </w:r>
      <w:r>
        <w:rPr>
          <w:noProof/>
        </w:rPr>
        <w:fldChar w:fldCharType="begin"/>
      </w:r>
      <w:r>
        <w:rPr>
          <w:noProof/>
        </w:rPr>
        <w:instrText xml:space="preserve"> PAGEREF _Toc4670604 \h </w:instrText>
      </w:r>
      <w:r>
        <w:rPr>
          <w:noProof/>
        </w:rPr>
      </w:r>
      <w:r>
        <w:rPr>
          <w:noProof/>
        </w:rPr>
        <w:fldChar w:fldCharType="separate"/>
      </w:r>
      <w:r w:rsidR="000060C7">
        <w:rPr>
          <w:noProof/>
        </w:rPr>
        <w:t>136</w:t>
      </w:r>
      <w:r>
        <w:rPr>
          <w:noProof/>
        </w:rPr>
        <w:fldChar w:fldCharType="end"/>
      </w:r>
    </w:p>
    <w:p w:rsidR="0097289C" w:rsidRDefault="0097289C" w:rsidP="0097289C">
      <w:pPr>
        <w:pStyle w:val="TOC1"/>
        <w:tabs>
          <w:tab w:val="left" w:pos="660"/>
          <w:tab w:val="right" w:leader="dot" w:pos="9016"/>
        </w:tabs>
        <w:rPr>
          <w:noProof/>
          <w:lang w:val="en-GB" w:eastAsia="en-GB"/>
        </w:rPr>
      </w:pPr>
      <w:r>
        <w:rPr>
          <w:noProof/>
        </w:rPr>
        <w:t>23.</w:t>
      </w:r>
      <w:r>
        <w:rPr>
          <w:noProof/>
          <w:lang w:val="en-GB" w:eastAsia="en-GB"/>
        </w:rPr>
        <w:tab/>
      </w:r>
      <w:r w:rsidRPr="00072EAB">
        <w:rPr>
          <w:rFonts w:ascii="Century Gothic" w:hAnsi="Century Gothic"/>
          <w:noProof/>
        </w:rPr>
        <w:t>SECRETARY</w:t>
      </w:r>
      <w:r>
        <w:rPr>
          <w:noProof/>
        </w:rPr>
        <w:tab/>
      </w:r>
      <w:r>
        <w:rPr>
          <w:noProof/>
        </w:rPr>
        <w:fldChar w:fldCharType="begin"/>
      </w:r>
      <w:r>
        <w:rPr>
          <w:noProof/>
        </w:rPr>
        <w:instrText xml:space="preserve"> PAGEREF _Toc4670613 \h </w:instrText>
      </w:r>
      <w:r>
        <w:rPr>
          <w:noProof/>
        </w:rPr>
      </w:r>
      <w:r>
        <w:rPr>
          <w:noProof/>
        </w:rPr>
        <w:fldChar w:fldCharType="separate"/>
      </w:r>
      <w:r w:rsidR="000060C7">
        <w:rPr>
          <w:noProof/>
        </w:rPr>
        <w:t>136</w:t>
      </w:r>
      <w:r>
        <w:rPr>
          <w:noProof/>
        </w:rPr>
        <w:fldChar w:fldCharType="end"/>
      </w:r>
    </w:p>
    <w:p w:rsidR="0097289C" w:rsidRDefault="0097289C">
      <w:pPr>
        <w:pStyle w:val="TOC1"/>
        <w:tabs>
          <w:tab w:val="left" w:pos="660"/>
          <w:tab w:val="right" w:leader="dot" w:pos="9016"/>
        </w:tabs>
        <w:rPr>
          <w:noProof/>
          <w:lang w:val="en-GB" w:eastAsia="en-GB"/>
        </w:rPr>
      </w:pPr>
      <w:r>
        <w:rPr>
          <w:noProof/>
        </w:rPr>
        <w:t>24.</w:t>
      </w:r>
      <w:r>
        <w:rPr>
          <w:noProof/>
          <w:lang w:val="en-GB" w:eastAsia="en-GB"/>
        </w:rPr>
        <w:tab/>
      </w:r>
      <w:r w:rsidRPr="00072EAB">
        <w:rPr>
          <w:rFonts w:ascii="Century Gothic" w:hAnsi="Century Gothic"/>
          <w:noProof/>
        </w:rPr>
        <w:t>MEMBERSHIP</w:t>
      </w:r>
      <w:r>
        <w:rPr>
          <w:noProof/>
        </w:rPr>
        <w:tab/>
      </w:r>
      <w:r>
        <w:rPr>
          <w:noProof/>
        </w:rPr>
        <w:fldChar w:fldCharType="begin"/>
      </w:r>
      <w:r>
        <w:rPr>
          <w:noProof/>
        </w:rPr>
        <w:instrText xml:space="preserve"> PAGEREF _Toc4670615 \h </w:instrText>
      </w:r>
      <w:r>
        <w:rPr>
          <w:noProof/>
        </w:rPr>
      </w:r>
      <w:r>
        <w:rPr>
          <w:noProof/>
        </w:rPr>
        <w:fldChar w:fldCharType="separate"/>
      </w:r>
      <w:r w:rsidR="000060C7">
        <w:rPr>
          <w:noProof/>
        </w:rPr>
        <w:t>136</w:t>
      </w:r>
      <w:r>
        <w:rPr>
          <w:noProof/>
        </w:rPr>
        <w:fldChar w:fldCharType="end"/>
      </w:r>
    </w:p>
    <w:p w:rsidR="0097289C" w:rsidRDefault="0097289C">
      <w:pPr>
        <w:pStyle w:val="TOC1"/>
        <w:tabs>
          <w:tab w:val="left" w:pos="660"/>
          <w:tab w:val="right" w:leader="dot" w:pos="9016"/>
        </w:tabs>
        <w:rPr>
          <w:noProof/>
          <w:lang w:val="en-GB" w:eastAsia="en-GB"/>
        </w:rPr>
      </w:pPr>
      <w:r>
        <w:rPr>
          <w:noProof/>
        </w:rPr>
        <w:t>25.</w:t>
      </w:r>
      <w:r>
        <w:rPr>
          <w:noProof/>
          <w:lang w:val="en-GB" w:eastAsia="en-GB"/>
        </w:rPr>
        <w:tab/>
      </w:r>
      <w:r w:rsidRPr="00072EAB">
        <w:rPr>
          <w:rFonts w:ascii="Century Gothic" w:hAnsi="Century Gothic"/>
          <w:noProof/>
        </w:rPr>
        <w:t>TRANSFER OF MEMBERSHIP</w:t>
      </w:r>
      <w:r>
        <w:rPr>
          <w:noProof/>
        </w:rPr>
        <w:tab/>
      </w:r>
      <w:r>
        <w:rPr>
          <w:noProof/>
        </w:rPr>
        <w:fldChar w:fldCharType="begin"/>
      </w:r>
      <w:r>
        <w:rPr>
          <w:noProof/>
        </w:rPr>
        <w:instrText xml:space="preserve"> PAGEREF _Toc4670620 \h </w:instrText>
      </w:r>
      <w:r>
        <w:rPr>
          <w:noProof/>
        </w:rPr>
      </w:r>
      <w:r>
        <w:rPr>
          <w:noProof/>
        </w:rPr>
        <w:fldChar w:fldCharType="separate"/>
      </w:r>
      <w:r w:rsidR="000060C7">
        <w:rPr>
          <w:noProof/>
        </w:rPr>
        <w:t>137</w:t>
      </w:r>
      <w:r>
        <w:rPr>
          <w:noProof/>
        </w:rPr>
        <w:fldChar w:fldCharType="end"/>
      </w:r>
    </w:p>
    <w:p w:rsidR="0097289C" w:rsidRDefault="0097289C">
      <w:pPr>
        <w:pStyle w:val="TOC1"/>
        <w:tabs>
          <w:tab w:val="left" w:pos="660"/>
          <w:tab w:val="right" w:leader="dot" w:pos="9016"/>
        </w:tabs>
        <w:rPr>
          <w:noProof/>
          <w:lang w:val="en-GB" w:eastAsia="en-GB"/>
        </w:rPr>
      </w:pPr>
      <w:r>
        <w:rPr>
          <w:noProof/>
        </w:rPr>
        <w:t>26.</w:t>
      </w:r>
      <w:r>
        <w:rPr>
          <w:noProof/>
          <w:lang w:val="en-GB" w:eastAsia="en-GB"/>
        </w:rPr>
        <w:tab/>
      </w:r>
      <w:r w:rsidRPr="00072EAB">
        <w:rPr>
          <w:rFonts w:ascii="Century Gothic" w:hAnsi="Century Gothic"/>
          <w:noProof/>
        </w:rPr>
        <w:t>ANNUAL GENERAL MEETING</w:t>
      </w:r>
      <w:r>
        <w:rPr>
          <w:noProof/>
        </w:rPr>
        <w:tab/>
      </w:r>
      <w:r>
        <w:rPr>
          <w:noProof/>
        </w:rPr>
        <w:fldChar w:fldCharType="begin"/>
      </w:r>
      <w:r>
        <w:rPr>
          <w:noProof/>
        </w:rPr>
        <w:instrText xml:space="preserve"> PAGEREF _Toc4670622 \h </w:instrText>
      </w:r>
      <w:r>
        <w:rPr>
          <w:noProof/>
        </w:rPr>
      </w:r>
      <w:r>
        <w:rPr>
          <w:noProof/>
        </w:rPr>
        <w:fldChar w:fldCharType="separate"/>
      </w:r>
      <w:r w:rsidR="000060C7">
        <w:rPr>
          <w:noProof/>
        </w:rPr>
        <w:t>137</w:t>
      </w:r>
      <w:r>
        <w:rPr>
          <w:noProof/>
        </w:rPr>
        <w:fldChar w:fldCharType="end"/>
      </w:r>
    </w:p>
    <w:p w:rsidR="0097289C" w:rsidRDefault="0097289C">
      <w:pPr>
        <w:pStyle w:val="TOC1"/>
        <w:tabs>
          <w:tab w:val="left" w:pos="660"/>
          <w:tab w:val="right" w:leader="dot" w:pos="9016"/>
        </w:tabs>
        <w:rPr>
          <w:noProof/>
          <w:lang w:val="en-GB" w:eastAsia="en-GB"/>
        </w:rPr>
      </w:pPr>
      <w:r>
        <w:rPr>
          <w:noProof/>
        </w:rPr>
        <w:t>27.</w:t>
      </w:r>
      <w:r>
        <w:rPr>
          <w:noProof/>
          <w:lang w:val="en-GB" w:eastAsia="en-GB"/>
        </w:rPr>
        <w:tab/>
      </w:r>
      <w:r w:rsidRPr="00072EAB">
        <w:rPr>
          <w:rFonts w:ascii="Century Gothic" w:hAnsi="Century Gothic"/>
          <w:noProof/>
        </w:rPr>
        <w:t>ATTENDANCE AND SPEAKING AT GENERAL MEETINGS</w:t>
      </w:r>
      <w:r>
        <w:rPr>
          <w:noProof/>
        </w:rPr>
        <w:tab/>
      </w:r>
      <w:r>
        <w:rPr>
          <w:noProof/>
        </w:rPr>
        <w:fldChar w:fldCharType="begin"/>
      </w:r>
      <w:r>
        <w:rPr>
          <w:noProof/>
        </w:rPr>
        <w:instrText xml:space="preserve"> PAGEREF _Toc4670626 \h </w:instrText>
      </w:r>
      <w:r>
        <w:rPr>
          <w:noProof/>
        </w:rPr>
      </w:r>
      <w:r>
        <w:rPr>
          <w:noProof/>
        </w:rPr>
        <w:fldChar w:fldCharType="separate"/>
      </w:r>
      <w:r w:rsidR="000060C7">
        <w:rPr>
          <w:noProof/>
        </w:rPr>
        <w:t>137</w:t>
      </w:r>
      <w:r>
        <w:rPr>
          <w:noProof/>
        </w:rPr>
        <w:fldChar w:fldCharType="end"/>
      </w:r>
    </w:p>
    <w:p w:rsidR="0097289C" w:rsidRDefault="0097289C">
      <w:pPr>
        <w:pStyle w:val="TOC1"/>
        <w:tabs>
          <w:tab w:val="left" w:pos="660"/>
          <w:tab w:val="right" w:leader="dot" w:pos="9016"/>
        </w:tabs>
        <w:rPr>
          <w:noProof/>
          <w:lang w:val="en-GB" w:eastAsia="en-GB"/>
        </w:rPr>
      </w:pPr>
      <w:r>
        <w:rPr>
          <w:noProof/>
        </w:rPr>
        <w:t>28.</w:t>
      </w:r>
      <w:r>
        <w:rPr>
          <w:noProof/>
          <w:lang w:val="en-GB" w:eastAsia="en-GB"/>
        </w:rPr>
        <w:tab/>
      </w:r>
      <w:r w:rsidRPr="00072EAB">
        <w:rPr>
          <w:rFonts w:ascii="Century Gothic" w:hAnsi="Century Gothic"/>
          <w:noProof/>
        </w:rPr>
        <w:t>QUORUM FOR GENERAL MEETINGS</w:t>
      </w:r>
      <w:r>
        <w:rPr>
          <w:noProof/>
        </w:rPr>
        <w:tab/>
      </w:r>
      <w:r>
        <w:rPr>
          <w:noProof/>
        </w:rPr>
        <w:fldChar w:fldCharType="begin"/>
      </w:r>
      <w:r>
        <w:rPr>
          <w:noProof/>
        </w:rPr>
        <w:instrText xml:space="preserve"> PAGEREF _Toc4670633 \h </w:instrText>
      </w:r>
      <w:r>
        <w:rPr>
          <w:noProof/>
        </w:rPr>
      </w:r>
      <w:r>
        <w:rPr>
          <w:noProof/>
        </w:rPr>
        <w:fldChar w:fldCharType="separate"/>
      </w:r>
      <w:r w:rsidR="000060C7">
        <w:rPr>
          <w:noProof/>
        </w:rPr>
        <w:t>137</w:t>
      </w:r>
      <w:r>
        <w:rPr>
          <w:noProof/>
        </w:rPr>
        <w:fldChar w:fldCharType="end"/>
      </w:r>
    </w:p>
    <w:p w:rsidR="0097289C" w:rsidRDefault="0097289C">
      <w:pPr>
        <w:pStyle w:val="TOC1"/>
        <w:tabs>
          <w:tab w:val="left" w:pos="660"/>
          <w:tab w:val="right" w:leader="dot" w:pos="9016"/>
        </w:tabs>
        <w:rPr>
          <w:noProof/>
          <w:lang w:val="en-GB" w:eastAsia="en-GB"/>
        </w:rPr>
      </w:pPr>
      <w:r>
        <w:rPr>
          <w:noProof/>
        </w:rPr>
        <w:t>29.</w:t>
      </w:r>
      <w:r>
        <w:rPr>
          <w:noProof/>
          <w:lang w:val="en-GB" w:eastAsia="en-GB"/>
        </w:rPr>
        <w:tab/>
      </w:r>
      <w:r w:rsidRPr="00072EAB">
        <w:rPr>
          <w:rFonts w:ascii="Century Gothic" w:hAnsi="Century Gothic"/>
          <w:noProof/>
        </w:rPr>
        <w:t>CHAIRING GENERAL MEETINGS</w:t>
      </w:r>
      <w:r>
        <w:rPr>
          <w:noProof/>
        </w:rPr>
        <w:tab/>
      </w:r>
      <w:r>
        <w:rPr>
          <w:noProof/>
        </w:rPr>
        <w:fldChar w:fldCharType="begin"/>
      </w:r>
      <w:r>
        <w:rPr>
          <w:noProof/>
        </w:rPr>
        <w:instrText xml:space="preserve"> PAGEREF _Toc4670636 \h </w:instrText>
      </w:r>
      <w:r>
        <w:rPr>
          <w:noProof/>
        </w:rPr>
      </w:r>
      <w:r>
        <w:rPr>
          <w:noProof/>
        </w:rPr>
        <w:fldChar w:fldCharType="separate"/>
      </w:r>
      <w:r w:rsidR="000060C7">
        <w:rPr>
          <w:noProof/>
        </w:rPr>
        <w:t>138</w:t>
      </w:r>
      <w:r>
        <w:rPr>
          <w:noProof/>
        </w:rPr>
        <w:fldChar w:fldCharType="end"/>
      </w:r>
    </w:p>
    <w:p w:rsidR="0097289C" w:rsidRDefault="0097289C">
      <w:pPr>
        <w:pStyle w:val="TOC1"/>
        <w:tabs>
          <w:tab w:val="left" w:pos="660"/>
          <w:tab w:val="right" w:leader="dot" w:pos="9016"/>
        </w:tabs>
        <w:rPr>
          <w:noProof/>
          <w:lang w:val="en-GB" w:eastAsia="en-GB"/>
        </w:rPr>
      </w:pPr>
      <w:r>
        <w:rPr>
          <w:noProof/>
        </w:rPr>
        <w:lastRenderedPageBreak/>
        <w:t>30.</w:t>
      </w:r>
      <w:r>
        <w:rPr>
          <w:noProof/>
          <w:lang w:val="en-GB" w:eastAsia="en-GB"/>
        </w:rPr>
        <w:tab/>
      </w:r>
      <w:r w:rsidRPr="00072EAB">
        <w:rPr>
          <w:rFonts w:ascii="Century Gothic" w:hAnsi="Century Gothic"/>
          <w:noProof/>
        </w:rPr>
        <w:t>ATTENDANCE AND SPEAKING BY NON-MEMBERS</w:t>
      </w:r>
      <w:r>
        <w:rPr>
          <w:noProof/>
        </w:rPr>
        <w:tab/>
      </w:r>
      <w:r>
        <w:rPr>
          <w:noProof/>
        </w:rPr>
        <w:fldChar w:fldCharType="begin"/>
      </w:r>
      <w:r>
        <w:rPr>
          <w:noProof/>
        </w:rPr>
        <w:instrText xml:space="preserve"> PAGEREF _Toc4670639 \h </w:instrText>
      </w:r>
      <w:r>
        <w:rPr>
          <w:noProof/>
        </w:rPr>
      </w:r>
      <w:r>
        <w:rPr>
          <w:noProof/>
        </w:rPr>
        <w:fldChar w:fldCharType="separate"/>
      </w:r>
      <w:r w:rsidR="000060C7">
        <w:rPr>
          <w:noProof/>
        </w:rPr>
        <w:t>138</w:t>
      </w:r>
      <w:r>
        <w:rPr>
          <w:noProof/>
        </w:rPr>
        <w:fldChar w:fldCharType="end"/>
      </w:r>
    </w:p>
    <w:p w:rsidR="0097289C" w:rsidRDefault="0097289C">
      <w:pPr>
        <w:pStyle w:val="TOC1"/>
        <w:tabs>
          <w:tab w:val="left" w:pos="660"/>
          <w:tab w:val="right" w:leader="dot" w:pos="9016"/>
        </w:tabs>
        <w:rPr>
          <w:noProof/>
          <w:lang w:val="en-GB" w:eastAsia="en-GB"/>
        </w:rPr>
      </w:pPr>
      <w:r>
        <w:rPr>
          <w:noProof/>
        </w:rPr>
        <w:t>31.</w:t>
      </w:r>
      <w:r>
        <w:rPr>
          <w:noProof/>
          <w:lang w:val="en-GB" w:eastAsia="en-GB"/>
        </w:rPr>
        <w:tab/>
      </w:r>
      <w:r w:rsidRPr="00072EAB">
        <w:rPr>
          <w:rFonts w:ascii="Century Gothic" w:hAnsi="Century Gothic"/>
          <w:noProof/>
        </w:rPr>
        <w:t>ADJOURNMENT</w:t>
      </w:r>
      <w:r>
        <w:rPr>
          <w:noProof/>
        </w:rPr>
        <w:tab/>
      </w:r>
      <w:r>
        <w:rPr>
          <w:noProof/>
        </w:rPr>
        <w:fldChar w:fldCharType="begin"/>
      </w:r>
      <w:r>
        <w:rPr>
          <w:noProof/>
        </w:rPr>
        <w:instrText xml:space="preserve"> PAGEREF _Toc4670641 \h </w:instrText>
      </w:r>
      <w:r>
        <w:rPr>
          <w:noProof/>
        </w:rPr>
      </w:r>
      <w:r>
        <w:rPr>
          <w:noProof/>
        </w:rPr>
        <w:fldChar w:fldCharType="separate"/>
      </w:r>
      <w:r w:rsidR="000060C7">
        <w:rPr>
          <w:noProof/>
        </w:rPr>
        <w:t>138</w:t>
      </w:r>
      <w:r>
        <w:rPr>
          <w:noProof/>
        </w:rPr>
        <w:fldChar w:fldCharType="end"/>
      </w:r>
    </w:p>
    <w:p w:rsidR="0097289C" w:rsidRDefault="0097289C">
      <w:pPr>
        <w:pStyle w:val="TOC1"/>
        <w:tabs>
          <w:tab w:val="left" w:pos="660"/>
          <w:tab w:val="right" w:leader="dot" w:pos="9016"/>
        </w:tabs>
        <w:rPr>
          <w:noProof/>
          <w:lang w:val="en-GB" w:eastAsia="en-GB"/>
        </w:rPr>
      </w:pPr>
      <w:r>
        <w:rPr>
          <w:noProof/>
        </w:rPr>
        <w:t>32.</w:t>
      </w:r>
      <w:r>
        <w:rPr>
          <w:noProof/>
          <w:lang w:val="en-GB" w:eastAsia="en-GB"/>
        </w:rPr>
        <w:tab/>
      </w:r>
      <w:r w:rsidRPr="00072EAB">
        <w:rPr>
          <w:rFonts w:ascii="Century Gothic" w:hAnsi="Century Gothic"/>
          <w:noProof/>
        </w:rPr>
        <w:t>CHANGES TO ARTICLES</w:t>
      </w:r>
      <w:r>
        <w:rPr>
          <w:noProof/>
        </w:rPr>
        <w:tab/>
      </w:r>
      <w:r>
        <w:rPr>
          <w:noProof/>
        </w:rPr>
        <w:fldChar w:fldCharType="begin"/>
      </w:r>
      <w:r>
        <w:rPr>
          <w:noProof/>
        </w:rPr>
        <w:instrText xml:space="preserve"> PAGEREF _Toc4670654 \h </w:instrText>
      </w:r>
      <w:r>
        <w:rPr>
          <w:noProof/>
        </w:rPr>
      </w:r>
      <w:r>
        <w:rPr>
          <w:noProof/>
        </w:rPr>
        <w:fldChar w:fldCharType="separate"/>
      </w:r>
      <w:r w:rsidR="000060C7">
        <w:rPr>
          <w:noProof/>
        </w:rPr>
        <w:t>139</w:t>
      </w:r>
      <w:r>
        <w:rPr>
          <w:noProof/>
        </w:rPr>
        <w:fldChar w:fldCharType="end"/>
      </w:r>
    </w:p>
    <w:p w:rsidR="0097289C" w:rsidRDefault="0097289C">
      <w:pPr>
        <w:pStyle w:val="TOC1"/>
        <w:tabs>
          <w:tab w:val="left" w:pos="660"/>
          <w:tab w:val="right" w:leader="dot" w:pos="9016"/>
        </w:tabs>
        <w:rPr>
          <w:noProof/>
          <w:lang w:val="en-GB" w:eastAsia="en-GB"/>
        </w:rPr>
      </w:pPr>
      <w:r>
        <w:rPr>
          <w:noProof/>
        </w:rPr>
        <w:t>33.</w:t>
      </w:r>
      <w:r>
        <w:rPr>
          <w:noProof/>
          <w:lang w:val="en-GB" w:eastAsia="en-GB"/>
        </w:rPr>
        <w:tab/>
      </w:r>
      <w:r w:rsidRPr="00072EAB">
        <w:rPr>
          <w:rFonts w:ascii="Century Gothic" w:hAnsi="Century Gothic"/>
          <w:noProof/>
        </w:rPr>
        <w:t>VOTING: GENERAL</w:t>
      </w:r>
      <w:r>
        <w:rPr>
          <w:noProof/>
        </w:rPr>
        <w:tab/>
      </w:r>
      <w:r>
        <w:rPr>
          <w:noProof/>
        </w:rPr>
        <w:fldChar w:fldCharType="begin"/>
      </w:r>
      <w:r>
        <w:rPr>
          <w:noProof/>
        </w:rPr>
        <w:instrText xml:space="preserve"> PAGEREF _Toc4670657 \h </w:instrText>
      </w:r>
      <w:r>
        <w:rPr>
          <w:noProof/>
        </w:rPr>
      </w:r>
      <w:r>
        <w:rPr>
          <w:noProof/>
        </w:rPr>
        <w:fldChar w:fldCharType="separate"/>
      </w:r>
      <w:r w:rsidR="000060C7">
        <w:rPr>
          <w:noProof/>
        </w:rPr>
        <w:t>139</w:t>
      </w:r>
      <w:r>
        <w:rPr>
          <w:noProof/>
        </w:rPr>
        <w:fldChar w:fldCharType="end"/>
      </w:r>
    </w:p>
    <w:p w:rsidR="0097289C" w:rsidRDefault="0097289C">
      <w:pPr>
        <w:pStyle w:val="TOC1"/>
        <w:tabs>
          <w:tab w:val="left" w:pos="660"/>
          <w:tab w:val="right" w:leader="dot" w:pos="9016"/>
        </w:tabs>
        <w:rPr>
          <w:noProof/>
          <w:lang w:val="en-GB" w:eastAsia="en-GB"/>
        </w:rPr>
      </w:pPr>
      <w:r>
        <w:rPr>
          <w:noProof/>
        </w:rPr>
        <w:t>34.</w:t>
      </w:r>
      <w:r>
        <w:rPr>
          <w:noProof/>
          <w:lang w:val="en-GB" w:eastAsia="en-GB"/>
        </w:rPr>
        <w:tab/>
      </w:r>
      <w:r w:rsidRPr="00072EAB">
        <w:rPr>
          <w:rFonts w:ascii="Century Gothic" w:hAnsi="Century Gothic"/>
          <w:noProof/>
        </w:rPr>
        <w:t>ERRORS AND DISPUTES</w:t>
      </w:r>
      <w:r>
        <w:rPr>
          <w:noProof/>
        </w:rPr>
        <w:tab/>
      </w:r>
      <w:r>
        <w:rPr>
          <w:noProof/>
        </w:rPr>
        <w:fldChar w:fldCharType="begin"/>
      </w:r>
      <w:r>
        <w:rPr>
          <w:noProof/>
        </w:rPr>
        <w:instrText xml:space="preserve"> PAGEREF _Toc4670659 \h </w:instrText>
      </w:r>
      <w:r>
        <w:rPr>
          <w:noProof/>
        </w:rPr>
      </w:r>
      <w:r>
        <w:rPr>
          <w:noProof/>
        </w:rPr>
        <w:fldChar w:fldCharType="separate"/>
      </w:r>
      <w:r w:rsidR="000060C7">
        <w:rPr>
          <w:noProof/>
        </w:rPr>
        <w:t>139</w:t>
      </w:r>
      <w:r>
        <w:rPr>
          <w:noProof/>
        </w:rPr>
        <w:fldChar w:fldCharType="end"/>
      </w:r>
    </w:p>
    <w:p w:rsidR="0097289C" w:rsidRDefault="0097289C">
      <w:pPr>
        <w:pStyle w:val="TOC1"/>
        <w:tabs>
          <w:tab w:val="left" w:pos="660"/>
          <w:tab w:val="right" w:leader="dot" w:pos="9016"/>
        </w:tabs>
        <w:rPr>
          <w:noProof/>
          <w:lang w:val="en-GB" w:eastAsia="en-GB"/>
        </w:rPr>
      </w:pPr>
      <w:r>
        <w:rPr>
          <w:noProof/>
        </w:rPr>
        <w:t>35.</w:t>
      </w:r>
      <w:r>
        <w:rPr>
          <w:noProof/>
          <w:lang w:val="en-GB" w:eastAsia="en-GB"/>
        </w:rPr>
        <w:tab/>
      </w:r>
      <w:r w:rsidRPr="00072EAB">
        <w:rPr>
          <w:rFonts w:ascii="Century Gothic" w:hAnsi="Century Gothic"/>
          <w:noProof/>
        </w:rPr>
        <w:t>POLL VOTES</w:t>
      </w:r>
      <w:r>
        <w:rPr>
          <w:noProof/>
        </w:rPr>
        <w:tab/>
      </w:r>
      <w:r>
        <w:rPr>
          <w:noProof/>
        </w:rPr>
        <w:fldChar w:fldCharType="begin"/>
      </w:r>
      <w:r>
        <w:rPr>
          <w:noProof/>
        </w:rPr>
        <w:instrText xml:space="preserve"> PAGEREF _Toc4670662 \h </w:instrText>
      </w:r>
      <w:r>
        <w:rPr>
          <w:noProof/>
        </w:rPr>
      </w:r>
      <w:r>
        <w:rPr>
          <w:noProof/>
        </w:rPr>
        <w:fldChar w:fldCharType="separate"/>
      </w:r>
      <w:r w:rsidR="000060C7">
        <w:rPr>
          <w:noProof/>
        </w:rPr>
        <w:t>139</w:t>
      </w:r>
      <w:r>
        <w:rPr>
          <w:noProof/>
        </w:rPr>
        <w:fldChar w:fldCharType="end"/>
      </w:r>
    </w:p>
    <w:p w:rsidR="0097289C" w:rsidRPr="0097289C" w:rsidRDefault="0097289C" w:rsidP="0097289C">
      <w:pPr>
        <w:pStyle w:val="TOC1"/>
        <w:tabs>
          <w:tab w:val="left" w:pos="660"/>
          <w:tab w:val="right" w:leader="dot" w:pos="9016"/>
        </w:tabs>
        <w:rPr>
          <w:noProof/>
          <w:lang w:val="en-GB" w:eastAsia="en-GB"/>
        </w:rPr>
      </w:pPr>
      <w:r>
        <w:rPr>
          <w:noProof/>
        </w:rPr>
        <w:t>36.</w:t>
      </w:r>
      <w:r>
        <w:rPr>
          <w:noProof/>
          <w:lang w:val="en-GB" w:eastAsia="en-GB"/>
        </w:rPr>
        <w:tab/>
      </w:r>
      <w:r w:rsidRPr="00072EAB">
        <w:rPr>
          <w:rFonts w:ascii="Century Gothic" w:hAnsi="Century Gothic"/>
          <w:noProof/>
        </w:rPr>
        <w:t>CONTENT OF PROXY NOTICES</w:t>
      </w:r>
      <w:r>
        <w:rPr>
          <w:noProof/>
        </w:rPr>
        <w:tab/>
      </w:r>
      <w:r>
        <w:rPr>
          <w:noProof/>
        </w:rPr>
        <w:fldChar w:fldCharType="begin"/>
      </w:r>
      <w:r>
        <w:rPr>
          <w:noProof/>
        </w:rPr>
        <w:instrText xml:space="preserve"> PAGEREF _Toc4670675 \h </w:instrText>
      </w:r>
      <w:r>
        <w:rPr>
          <w:noProof/>
        </w:rPr>
      </w:r>
      <w:r>
        <w:rPr>
          <w:noProof/>
        </w:rPr>
        <w:fldChar w:fldCharType="separate"/>
      </w:r>
      <w:r w:rsidR="000060C7">
        <w:rPr>
          <w:noProof/>
        </w:rPr>
        <w:t>140</w:t>
      </w:r>
      <w:r>
        <w:rPr>
          <w:noProof/>
        </w:rPr>
        <w:fldChar w:fldCharType="end"/>
      </w:r>
    </w:p>
    <w:p w:rsidR="0097289C" w:rsidRDefault="0097289C">
      <w:pPr>
        <w:pStyle w:val="TOC1"/>
        <w:tabs>
          <w:tab w:val="left" w:pos="660"/>
          <w:tab w:val="right" w:leader="dot" w:pos="9016"/>
        </w:tabs>
        <w:rPr>
          <w:noProof/>
          <w:lang w:val="en-GB" w:eastAsia="en-GB"/>
        </w:rPr>
      </w:pPr>
      <w:r>
        <w:rPr>
          <w:noProof/>
        </w:rPr>
        <w:t>37.</w:t>
      </w:r>
      <w:r>
        <w:rPr>
          <w:noProof/>
          <w:lang w:val="en-GB" w:eastAsia="en-GB"/>
        </w:rPr>
        <w:tab/>
      </w:r>
      <w:r w:rsidRPr="00072EAB">
        <w:rPr>
          <w:rFonts w:ascii="Century Gothic" w:hAnsi="Century Gothic"/>
          <w:noProof/>
        </w:rPr>
        <w:t>DELIVERY OF PROXY NOTICES</w:t>
      </w:r>
      <w:r>
        <w:rPr>
          <w:noProof/>
        </w:rPr>
        <w:tab/>
      </w:r>
      <w:r>
        <w:rPr>
          <w:noProof/>
        </w:rPr>
        <w:fldChar w:fldCharType="begin"/>
      </w:r>
      <w:r>
        <w:rPr>
          <w:noProof/>
        </w:rPr>
        <w:instrText xml:space="preserve"> PAGEREF _Toc4670685 \h </w:instrText>
      </w:r>
      <w:r>
        <w:rPr>
          <w:noProof/>
        </w:rPr>
      </w:r>
      <w:r>
        <w:rPr>
          <w:noProof/>
        </w:rPr>
        <w:fldChar w:fldCharType="separate"/>
      </w:r>
      <w:r w:rsidR="000060C7">
        <w:rPr>
          <w:noProof/>
        </w:rPr>
        <w:t>140</w:t>
      </w:r>
      <w:r>
        <w:rPr>
          <w:noProof/>
        </w:rPr>
        <w:fldChar w:fldCharType="end"/>
      </w:r>
    </w:p>
    <w:p w:rsidR="0097289C" w:rsidRDefault="0097289C">
      <w:pPr>
        <w:pStyle w:val="TOC1"/>
        <w:tabs>
          <w:tab w:val="left" w:pos="660"/>
          <w:tab w:val="right" w:leader="dot" w:pos="9016"/>
        </w:tabs>
        <w:rPr>
          <w:noProof/>
          <w:lang w:val="en-GB" w:eastAsia="en-GB"/>
        </w:rPr>
      </w:pPr>
      <w:r>
        <w:rPr>
          <w:noProof/>
        </w:rPr>
        <w:t>38.</w:t>
      </w:r>
      <w:r>
        <w:rPr>
          <w:noProof/>
          <w:lang w:val="en-GB" w:eastAsia="en-GB"/>
        </w:rPr>
        <w:tab/>
      </w:r>
      <w:r w:rsidRPr="00072EAB">
        <w:rPr>
          <w:rFonts w:ascii="Century Gothic" w:hAnsi="Century Gothic"/>
          <w:noProof/>
        </w:rPr>
        <w:t>AMENDMENTS TO RESOLUTIONS</w:t>
      </w:r>
      <w:r>
        <w:rPr>
          <w:noProof/>
        </w:rPr>
        <w:tab/>
      </w:r>
      <w:r>
        <w:rPr>
          <w:noProof/>
        </w:rPr>
        <w:fldChar w:fldCharType="begin"/>
      </w:r>
      <w:r>
        <w:rPr>
          <w:noProof/>
        </w:rPr>
        <w:instrText xml:space="preserve"> PAGEREF _Toc4670690 \h </w:instrText>
      </w:r>
      <w:r>
        <w:rPr>
          <w:noProof/>
        </w:rPr>
      </w:r>
      <w:r>
        <w:rPr>
          <w:noProof/>
        </w:rPr>
        <w:fldChar w:fldCharType="separate"/>
      </w:r>
      <w:r w:rsidR="000060C7">
        <w:rPr>
          <w:noProof/>
        </w:rPr>
        <w:t>141</w:t>
      </w:r>
      <w:r>
        <w:rPr>
          <w:noProof/>
        </w:rPr>
        <w:fldChar w:fldCharType="end"/>
      </w:r>
    </w:p>
    <w:p w:rsidR="0097289C" w:rsidRDefault="0097289C">
      <w:pPr>
        <w:pStyle w:val="TOC1"/>
        <w:tabs>
          <w:tab w:val="left" w:pos="660"/>
          <w:tab w:val="right" w:leader="dot" w:pos="9016"/>
        </w:tabs>
        <w:rPr>
          <w:noProof/>
          <w:lang w:val="en-GB" w:eastAsia="en-GB"/>
        </w:rPr>
      </w:pPr>
      <w:r>
        <w:rPr>
          <w:noProof/>
        </w:rPr>
        <w:t>39.</w:t>
      </w:r>
      <w:r>
        <w:rPr>
          <w:noProof/>
          <w:lang w:val="en-GB" w:eastAsia="en-GB"/>
        </w:rPr>
        <w:tab/>
      </w:r>
      <w:r w:rsidRPr="00072EAB">
        <w:rPr>
          <w:rFonts w:ascii="Century Gothic" w:hAnsi="Century Gothic"/>
          <w:noProof/>
        </w:rPr>
        <w:t>MEANS OF COMMUNICATION TO BE USED</w:t>
      </w:r>
      <w:r>
        <w:rPr>
          <w:noProof/>
        </w:rPr>
        <w:tab/>
      </w:r>
      <w:r>
        <w:rPr>
          <w:noProof/>
        </w:rPr>
        <w:fldChar w:fldCharType="begin"/>
      </w:r>
      <w:r>
        <w:rPr>
          <w:noProof/>
        </w:rPr>
        <w:instrText xml:space="preserve"> PAGEREF _Toc4670696 \h </w:instrText>
      </w:r>
      <w:r>
        <w:rPr>
          <w:noProof/>
        </w:rPr>
      </w:r>
      <w:r>
        <w:rPr>
          <w:noProof/>
        </w:rPr>
        <w:fldChar w:fldCharType="separate"/>
      </w:r>
      <w:r w:rsidR="000060C7">
        <w:rPr>
          <w:noProof/>
        </w:rPr>
        <w:t>141</w:t>
      </w:r>
      <w:r>
        <w:rPr>
          <w:noProof/>
        </w:rPr>
        <w:fldChar w:fldCharType="end"/>
      </w:r>
    </w:p>
    <w:p w:rsidR="0097289C" w:rsidRDefault="0097289C">
      <w:pPr>
        <w:pStyle w:val="TOC1"/>
        <w:tabs>
          <w:tab w:val="left" w:pos="660"/>
          <w:tab w:val="right" w:leader="dot" w:pos="9016"/>
        </w:tabs>
        <w:rPr>
          <w:noProof/>
          <w:lang w:val="en-GB" w:eastAsia="en-GB"/>
        </w:rPr>
      </w:pPr>
      <w:r>
        <w:rPr>
          <w:noProof/>
        </w:rPr>
        <w:t>40.</w:t>
      </w:r>
      <w:r>
        <w:rPr>
          <w:noProof/>
          <w:lang w:val="en-GB" w:eastAsia="en-GB"/>
        </w:rPr>
        <w:tab/>
      </w:r>
      <w:r w:rsidRPr="00072EAB">
        <w:rPr>
          <w:rFonts w:ascii="Century Gothic" w:hAnsi="Century Gothic"/>
          <w:noProof/>
        </w:rPr>
        <w:t>INDEMNITY AND INSURANCE</w:t>
      </w:r>
      <w:r>
        <w:rPr>
          <w:noProof/>
        </w:rPr>
        <w:tab/>
      </w:r>
      <w:r>
        <w:rPr>
          <w:noProof/>
        </w:rPr>
        <w:fldChar w:fldCharType="begin"/>
      </w:r>
      <w:r>
        <w:rPr>
          <w:noProof/>
        </w:rPr>
        <w:instrText xml:space="preserve"> PAGEREF _Toc4670704 \h </w:instrText>
      </w:r>
      <w:r>
        <w:rPr>
          <w:noProof/>
        </w:rPr>
      </w:r>
      <w:r>
        <w:rPr>
          <w:noProof/>
        </w:rPr>
        <w:fldChar w:fldCharType="separate"/>
      </w:r>
      <w:r w:rsidR="000060C7">
        <w:rPr>
          <w:noProof/>
        </w:rPr>
        <w:t>142</w:t>
      </w:r>
      <w:r>
        <w:rPr>
          <w:noProof/>
        </w:rPr>
        <w:fldChar w:fldCharType="end"/>
      </w:r>
    </w:p>
    <w:p w:rsidR="0097289C" w:rsidRDefault="0097289C">
      <w:pPr>
        <w:pStyle w:val="TOC1"/>
        <w:tabs>
          <w:tab w:val="left" w:pos="660"/>
          <w:tab w:val="right" w:leader="dot" w:pos="9016"/>
        </w:tabs>
        <w:rPr>
          <w:noProof/>
          <w:lang w:val="en-GB" w:eastAsia="en-GB"/>
        </w:rPr>
      </w:pPr>
      <w:r>
        <w:rPr>
          <w:noProof/>
        </w:rPr>
        <w:t>41.</w:t>
      </w:r>
      <w:r>
        <w:rPr>
          <w:noProof/>
          <w:lang w:val="en-GB" w:eastAsia="en-GB"/>
        </w:rPr>
        <w:tab/>
      </w:r>
      <w:r w:rsidRPr="00072EAB">
        <w:rPr>
          <w:rFonts w:ascii="Century Gothic" w:hAnsi="Century Gothic"/>
          <w:noProof/>
        </w:rPr>
        <w:t>AUDIT</w:t>
      </w:r>
      <w:r>
        <w:rPr>
          <w:noProof/>
        </w:rPr>
        <w:tab/>
      </w:r>
      <w:r>
        <w:rPr>
          <w:noProof/>
        </w:rPr>
        <w:fldChar w:fldCharType="begin"/>
      </w:r>
      <w:r>
        <w:rPr>
          <w:noProof/>
        </w:rPr>
        <w:instrText xml:space="preserve"> PAGEREF _Toc4670714 \h </w:instrText>
      </w:r>
      <w:r>
        <w:rPr>
          <w:noProof/>
        </w:rPr>
      </w:r>
      <w:r>
        <w:rPr>
          <w:noProof/>
        </w:rPr>
        <w:fldChar w:fldCharType="separate"/>
      </w:r>
      <w:r w:rsidR="000060C7">
        <w:rPr>
          <w:noProof/>
        </w:rPr>
        <w:t>143</w:t>
      </w:r>
      <w:r>
        <w:rPr>
          <w:noProof/>
        </w:rPr>
        <w:fldChar w:fldCharType="end"/>
      </w:r>
    </w:p>
    <w:p w:rsidR="0097289C" w:rsidRDefault="0097289C">
      <w:pPr>
        <w:rPr>
          <w:rFonts w:ascii="Century Gothic" w:hAnsi="Century Gothic"/>
          <w:szCs w:val="32"/>
        </w:rPr>
      </w:pPr>
      <w:r>
        <w:rPr>
          <w:rFonts w:ascii="Century Gothic" w:hAnsi="Century Gothic"/>
          <w:szCs w:val="32"/>
        </w:rPr>
        <w:fldChar w:fldCharType="end"/>
      </w:r>
    </w:p>
    <w:p w:rsidR="00904B72" w:rsidRPr="0097289C" w:rsidRDefault="00904B72" w:rsidP="0097289C">
      <w:pPr>
        <w:rPr>
          <w:rFonts w:ascii="Century Gothic" w:eastAsiaTheme="minorEastAsia" w:hAnsi="Century Gothic" w:cs="Times New Roman"/>
          <w:szCs w:val="32"/>
          <w:lang w:eastAsia="en-GB"/>
        </w:rPr>
      </w:pPr>
      <w:bookmarkStart w:id="24" w:name="ElPgBr4"/>
      <w:bookmarkEnd w:id="24"/>
      <w:r>
        <w:rPr>
          <w:rFonts w:ascii="Century Gothic" w:hAnsi="Century Gothic"/>
        </w:rPr>
        <w:br w:type="page"/>
      </w:r>
    </w:p>
    <w:tbl>
      <w:tblPr>
        <w:tblW w:w="0" w:type="auto"/>
        <w:jc w:val="center"/>
        <w:tblLayout w:type="fixed"/>
        <w:tblLook w:val="0000" w:firstRow="0" w:lastRow="0" w:firstColumn="0" w:lastColumn="0" w:noHBand="0" w:noVBand="0"/>
      </w:tblPr>
      <w:tblGrid>
        <w:gridCol w:w="7403"/>
      </w:tblGrid>
      <w:tr w:rsidR="00B218D8" w:rsidRPr="005F4814" w:rsidTr="00B218D8">
        <w:trPr>
          <w:jc w:val="center"/>
        </w:trPr>
        <w:tc>
          <w:tcPr>
            <w:tcW w:w="7403" w:type="dxa"/>
            <w:tcBorders>
              <w:top w:val="nil"/>
              <w:left w:val="nil"/>
              <w:bottom w:val="nil"/>
              <w:right w:val="nil"/>
            </w:tcBorders>
          </w:tcPr>
          <w:p w:rsidR="00B218D8" w:rsidRPr="005F4814" w:rsidRDefault="00B218D8" w:rsidP="00D97AE3">
            <w:pPr>
              <w:pStyle w:val="PlaintextCalibri11"/>
              <w:spacing w:line="276" w:lineRule="auto"/>
              <w:jc w:val="center"/>
              <w:rPr>
                <w:rFonts w:ascii="Century Gothic" w:hAnsi="Century Gothic"/>
                <w:b/>
                <w:szCs w:val="22"/>
              </w:rPr>
            </w:pPr>
            <w:r w:rsidRPr="005F4814">
              <w:rPr>
                <w:rFonts w:ascii="Century Gothic" w:hAnsi="Century Gothic"/>
                <w:b/>
                <w:szCs w:val="22"/>
              </w:rPr>
              <w:lastRenderedPageBreak/>
              <w:t>THE COMPANIES ACT 2006</w:t>
            </w:r>
          </w:p>
        </w:tc>
      </w:tr>
      <w:tr w:rsidR="00B218D8" w:rsidRPr="005F4814" w:rsidTr="00B218D8">
        <w:trPr>
          <w:jc w:val="center"/>
        </w:trPr>
        <w:tc>
          <w:tcPr>
            <w:tcW w:w="7403" w:type="dxa"/>
            <w:tcBorders>
              <w:top w:val="nil"/>
              <w:left w:val="nil"/>
              <w:bottom w:val="nil"/>
              <w:right w:val="nil"/>
            </w:tcBorders>
          </w:tcPr>
          <w:p w:rsidR="00B218D8" w:rsidRPr="005F4814" w:rsidRDefault="00B218D8" w:rsidP="00D97AE3">
            <w:pPr>
              <w:pStyle w:val="PlaintextCalibri11"/>
              <w:spacing w:line="276" w:lineRule="auto"/>
              <w:jc w:val="center"/>
              <w:rPr>
                <w:rFonts w:ascii="Century Gothic" w:hAnsi="Century Gothic"/>
                <w:b/>
                <w:szCs w:val="22"/>
              </w:rPr>
            </w:pPr>
            <w:bookmarkStart w:id="25" w:name="_DV_M48"/>
            <w:bookmarkStart w:id="26" w:name="El2zO"/>
            <w:bookmarkStart w:id="27" w:name="El2zrO"/>
            <w:bookmarkEnd w:id="25"/>
            <w:r w:rsidRPr="005F4814">
              <w:rPr>
                <w:rFonts w:ascii="Century Gothic" w:hAnsi="Century Gothic"/>
                <w:b/>
                <w:szCs w:val="22"/>
              </w:rPr>
              <w:t>PRIVATE COMPANY LIMITED BY GUARANTEE</w:t>
            </w:r>
          </w:p>
        </w:tc>
      </w:tr>
      <w:tr w:rsidR="00B218D8" w:rsidRPr="005F4814" w:rsidTr="00B218D8">
        <w:trPr>
          <w:jc w:val="center"/>
        </w:trPr>
        <w:tc>
          <w:tcPr>
            <w:tcW w:w="7403" w:type="dxa"/>
            <w:tcBorders>
              <w:top w:val="nil"/>
              <w:left w:val="nil"/>
              <w:bottom w:val="nil"/>
              <w:right w:val="nil"/>
            </w:tcBorders>
          </w:tcPr>
          <w:p w:rsidR="00B218D8" w:rsidRPr="005F4814" w:rsidRDefault="00B218D8" w:rsidP="00D97AE3">
            <w:pPr>
              <w:pStyle w:val="PlaintextCalibri11"/>
              <w:spacing w:line="276" w:lineRule="auto"/>
              <w:jc w:val="center"/>
              <w:rPr>
                <w:rFonts w:ascii="Century Gothic" w:hAnsi="Century Gothic"/>
                <w:b/>
                <w:szCs w:val="22"/>
              </w:rPr>
            </w:pPr>
            <w:r w:rsidRPr="005F4814">
              <w:rPr>
                <w:rFonts w:ascii="Century Gothic" w:hAnsi="Century Gothic"/>
                <w:b/>
                <w:szCs w:val="22"/>
              </w:rPr>
              <w:t>ARTICLES OF ASSOCIATION</w:t>
            </w:r>
          </w:p>
        </w:tc>
      </w:tr>
      <w:tr w:rsidR="00B218D8" w:rsidRPr="005F4814" w:rsidTr="00B218D8">
        <w:trPr>
          <w:jc w:val="center"/>
        </w:trPr>
        <w:tc>
          <w:tcPr>
            <w:tcW w:w="7403" w:type="dxa"/>
            <w:tcBorders>
              <w:top w:val="nil"/>
              <w:left w:val="nil"/>
              <w:bottom w:val="nil"/>
              <w:right w:val="nil"/>
            </w:tcBorders>
          </w:tcPr>
          <w:p w:rsidR="00B218D8" w:rsidRPr="005F4814" w:rsidRDefault="00B218D8" w:rsidP="00D97AE3">
            <w:pPr>
              <w:pStyle w:val="PlaintextCalibri11"/>
              <w:spacing w:line="276" w:lineRule="auto"/>
              <w:jc w:val="center"/>
              <w:rPr>
                <w:rFonts w:ascii="Century Gothic" w:hAnsi="Century Gothic"/>
                <w:b/>
                <w:szCs w:val="22"/>
              </w:rPr>
            </w:pPr>
            <w:bookmarkStart w:id="28" w:name="_DV_M49"/>
            <w:bookmarkEnd w:id="26"/>
            <w:bookmarkEnd w:id="27"/>
            <w:bookmarkEnd w:id="28"/>
            <w:r w:rsidRPr="005F4814">
              <w:rPr>
                <w:rFonts w:ascii="Century Gothic" w:hAnsi="Century Gothic"/>
                <w:b/>
                <w:szCs w:val="22"/>
              </w:rPr>
              <w:t>OF</w:t>
            </w:r>
          </w:p>
        </w:tc>
      </w:tr>
      <w:tr w:rsidR="00B218D8" w:rsidRPr="005F4814" w:rsidTr="00B218D8">
        <w:trPr>
          <w:jc w:val="center"/>
        </w:trPr>
        <w:tc>
          <w:tcPr>
            <w:tcW w:w="7403" w:type="dxa"/>
            <w:tcBorders>
              <w:top w:val="nil"/>
              <w:left w:val="nil"/>
              <w:bottom w:val="nil"/>
              <w:right w:val="nil"/>
            </w:tcBorders>
          </w:tcPr>
          <w:p w:rsidR="00B218D8" w:rsidRPr="005F4814" w:rsidRDefault="00B218D8" w:rsidP="00D97AE3">
            <w:pPr>
              <w:pStyle w:val="PlaintextCalibri11"/>
              <w:spacing w:line="276" w:lineRule="auto"/>
              <w:jc w:val="center"/>
              <w:rPr>
                <w:rFonts w:ascii="Century Gothic" w:hAnsi="Century Gothic"/>
                <w:b/>
                <w:szCs w:val="22"/>
              </w:rPr>
            </w:pPr>
            <w:r w:rsidRPr="005F4814">
              <w:rPr>
                <w:rFonts w:ascii="Century Gothic" w:hAnsi="Century Gothic"/>
                <w:b/>
                <w:szCs w:val="22"/>
              </w:rPr>
              <w:t xml:space="preserve">CUMBRIA LOCAL ENTERPRISE PARTNERSHIP LIMITED (the </w:t>
            </w:r>
            <w:bookmarkStart w:id="29" w:name="_DV_M50"/>
            <w:bookmarkStart w:id="30" w:name="El331O"/>
            <w:bookmarkStart w:id="31" w:name="El331rO"/>
            <w:bookmarkEnd w:id="29"/>
            <w:r w:rsidRPr="005F4814">
              <w:rPr>
                <w:rFonts w:ascii="Century Gothic" w:hAnsi="Century Gothic"/>
                <w:b/>
                <w:szCs w:val="22"/>
              </w:rPr>
              <w:t>"Company")</w:t>
            </w:r>
            <w:bookmarkEnd w:id="30"/>
            <w:bookmarkEnd w:id="31"/>
          </w:p>
        </w:tc>
      </w:tr>
      <w:tr w:rsidR="00B218D8" w:rsidRPr="005F4814" w:rsidTr="00B218D8">
        <w:trPr>
          <w:jc w:val="center"/>
        </w:trPr>
        <w:tc>
          <w:tcPr>
            <w:tcW w:w="7403" w:type="dxa"/>
            <w:tcBorders>
              <w:top w:val="nil"/>
              <w:left w:val="nil"/>
              <w:bottom w:val="nil"/>
              <w:right w:val="nil"/>
            </w:tcBorders>
          </w:tcPr>
          <w:p w:rsidR="00B218D8" w:rsidRPr="005F4814" w:rsidRDefault="00B218D8" w:rsidP="00D97AE3">
            <w:pPr>
              <w:pStyle w:val="PlaintextCalibri11"/>
              <w:spacing w:line="276" w:lineRule="auto"/>
              <w:jc w:val="center"/>
              <w:rPr>
                <w:rFonts w:ascii="Century Gothic" w:hAnsi="Century Gothic"/>
                <w:b/>
                <w:szCs w:val="22"/>
              </w:rPr>
            </w:pPr>
            <w:r w:rsidRPr="005F4814">
              <w:rPr>
                <w:rFonts w:ascii="Century Gothic" w:hAnsi="Century Gothic"/>
                <w:b/>
                <w:szCs w:val="22"/>
              </w:rPr>
              <w:t>(Adopted by</w:t>
            </w:r>
            <w:bookmarkStart w:id="32" w:name="_DV_M51"/>
            <w:bookmarkStart w:id="33" w:name="El291O"/>
            <w:bookmarkStart w:id="34" w:name="El291rO"/>
            <w:bookmarkEnd w:id="32"/>
            <w:r w:rsidRPr="005F4814">
              <w:rPr>
                <w:rFonts w:ascii="Century Gothic" w:hAnsi="Century Gothic"/>
                <w:b/>
                <w:szCs w:val="22"/>
              </w:rPr>
              <w:t xml:space="preserve"> special resolution</w:t>
            </w:r>
            <w:bookmarkStart w:id="35" w:name="_DV_M52"/>
            <w:bookmarkEnd w:id="33"/>
            <w:bookmarkEnd w:id="34"/>
            <w:bookmarkEnd w:id="35"/>
            <w:r w:rsidRPr="005F4814">
              <w:rPr>
                <w:rFonts w:ascii="Century Gothic" w:hAnsi="Century Gothic"/>
                <w:b/>
                <w:szCs w:val="22"/>
              </w:rPr>
              <w:t xml:space="preserve"> passed on                      2019)</w:t>
            </w:r>
          </w:p>
        </w:tc>
      </w:tr>
    </w:tbl>
    <w:p w:rsidR="00B218D8" w:rsidRPr="005F4814" w:rsidRDefault="00B218D8" w:rsidP="00D97AE3">
      <w:pPr>
        <w:pStyle w:val="Deedtext"/>
        <w:keepNext/>
        <w:spacing w:line="276" w:lineRule="auto"/>
        <w:rPr>
          <w:rFonts w:ascii="Century Gothic" w:hAnsi="Century Gothic"/>
          <w:b/>
          <w:szCs w:val="22"/>
        </w:rPr>
      </w:pPr>
      <w:bookmarkStart w:id="36" w:name="_DV_M53"/>
      <w:bookmarkStart w:id="37" w:name="main"/>
      <w:bookmarkEnd w:id="36"/>
      <w:r w:rsidRPr="005F4814">
        <w:rPr>
          <w:rFonts w:ascii="Century Gothic" w:hAnsi="Century Gothic"/>
          <w:b/>
          <w:szCs w:val="22"/>
        </w:rPr>
        <w:t>Interpretation,</w:t>
      </w:r>
      <w:bookmarkStart w:id="38" w:name="_DV_M54"/>
      <w:bookmarkStart w:id="39" w:name="El2c1O"/>
      <w:bookmarkStart w:id="40" w:name="El2c1rO"/>
      <w:bookmarkEnd w:id="38"/>
      <w:r w:rsidRPr="005F4814">
        <w:rPr>
          <w:rFonts w:ascii="Century Gothic" w:hAnsi="Century Gothic"/>
          <w:b/>
          <w:szCs w:val="22"/>
        </w:rPr>
        <w:t xml:space="preserve"> objects</w:t>
      </w:r>
      <w:bookmarkStart w:id="41" w:name="_DV_M55"/>
      <w:bookmarkEnd w:id="39"/>
      <w:bookmarkEnd w:id="40"/>
      <w:bookmarkEnd w:id="41"/>
      <w:r w:rsidRPr="005F4814">
        <w:rPr>
          <w:rFonts w:ascii="Century Gothic" w:hAnsi="Century Gothic"/>
          <w:b/>
          <w:szCs w:val="22"/>
        </w:rPr>
        <w:t xml:space="preserve"> and limitation of liability</w:t>
      </w:r>
      <w:bookmarkStart w:id="42" w:name="Eloh1O"/>
      <w:bookmarkStart w:id="43" w:name="Eloh1rO"/>
      <w:bookmarkStart w:id="44" w:name="Elog1O"/>
      <w:bookmarkStart w:id="45" w:name="Elog1rO"/>
      <w:bookmarkEnd w:id="42"/>
      <w:bookmarkEnd w:id="43"/>
    </w:p>
    <w:p w:rsidR="00B218D8" w:rsidRPr="005F4814" w:rsidRDefault="00B218D8" w:rsidP="00D97AE3">
      <w:pPr>
        <w:pStyle w:val="SP1"/>
        <w:spacing w:line="276" w:lineRule="auto"/>
        <w:rPr>
          <w:rFonts w:ascii="Century Gothic" w:hAnsi="Century Gothic"/>
          <w:szCs w:val="22"/>
        </w:rPr>
      </w:pPr>
      <w:bookmarkStart w:id="46" w:name="_DV_M56"/>
      <w:bookmarkStart w:id="47" w:name="_Toc531035817"/>
      <w:bookmarkStart w:id="48" w:name="a894701"/>
      <w:bookmarkStart w:id="49" w:name="_Toc536100695"/>
      <w:bookmarkStart w:id="50" w:name="_Toc4669151"/>
      <w:bookmarkStart w:id="51" w:name="_Toc4670464"/>
      <w:bookmarkStart w:id="52" w:name="_Toc4765093"/>
      <w:bookmarkStart w:id="53" w:name="_Toc16853382"/>
      <w:bookmarkStart w:id="54" w:name="_Toc16853581"/>
      <w:bookmarkEnd w:id="46"/>
      <w:r w:rsidRPr="005F4814">
        <w:rPr>
          <w:rFonts w:ascii="Century Gothic" w:hAnsi="Century Gothic"/>
          <w:szCs w:val="22"/>
        </w:rPr>
        <w:t>INTERPRETATION</w:t>
      </w:r>
      <w:bookmarkStart w:id="55" w:name="Elok1O"/>
      <w:bookmarkStart w:id="56" w:name="Elok1rO"/>
      <w:bookmarkEnd w:id="44"/>
      <w:bookmarkEnd w:id="45"/>
      <w:bookmarkEnd w:id="47"/>
      <w:bookmarkEnd w:id="48"/>
      <w:bookmarkEnd w:id="49"/>
      <w:bookmarkEnd w:id="50"/>
      <w:bookmarkEnd w:id="51"/>
      <w:bookmarkEnd w:id="52"/>
      <w:bookmarkEnd w:id="53"/>
      <w:bookmarkEnd w:id="54"/>
      <w:bookmarkEnd w:id="55"/>
      <w:bookmarkEnd w:id="56"/>
    </w:p>
    <w:p w:rsidR="00B218D8" w:rsidRPr="005F4814" w:rsidRDefault="00B218D8" w:rsidP="00D97AE3">
      <w:pPr>
        <w:pStyle w:val="SP2"/>
        <w:spacing w:line="276" w:lineRule="auto"/>
        <w:rPr>
          <w:rFonts w:ascii="Century Gothic" w:hAnsi="Century Gothic"/>
          <w:szCs w:val="22"/>
        </w:rPr>
      </w:pPr>
      <w:bookmarkStart w:id="57" w:name="_DV_M57"/>
      <w:bookmarkStart w:id="58" w:name="_Toc4670465"/>
      <w:bookmarkEnd w:id="57"/>
      <w:r w:rsidRPr="005F4814">
        <w:rPr>
          <w:rFonts w:ascii="Century Gothic" w:hAnsi="Century Gothic"/>
          <w:szCs w:val="22"/>
        </w:rPr>
        <w:t>In these</w:t>
      </w:r>
      <w:bookmarkStart w:id="59" w:name="_DV_M58"/>
      <w:bookmarkStart w:id="60" w:name="El2l1O"/>
      <w:bookmarkStart w:id="61" w:name="El2l1rO"/>
      <w:bookmarkEnd w:id="59"/>
      <w:r w:rsidRPr="005F4814">
        <w:rPr>
          <w:rFonts w:ascii="Century Gothic" w:hAnsi="Century Gothic"/>
          <w:szCs w:val="22"/>
        </w:rPr>
        <w:t xml:space="preserve"> Articles, unless the context otherwise requires:</w:t>
      </w:r>
      <w:bookmarkStart w:id="62" w:name="El3q1O"/>
      <w:bookmarkStart w:id="63" w:name="El3q1rO"/>
      <w:bookmarkStart w:id="64" w:name="El9t1O"/>
      <w:bookmarkStart w:id="65" w:name="El9t1rO"/>
      <w:bookmarkEnd w:id="58"/>
      <w:bookmarkEnd w:id="60"/>
      <w:bookmarkEnd w:id="61"/>
    </w:p>
    <w:p w:rsidR="00B218D8" w:rsidRPr="005F4814" w:rsidRDefault="00B218D8" w:rsidP="00D97AE3">
      <w:pPr>
        <w:pStyle w:val="SP2"/>
        <w:numPr>
          <w:ilvl w:val="0"/>
          <w:numId w:val="0"/>
        </w:numPr>
        <w:spacing w:line="276" w:lineRule="auto"/>
        <w:ind w:left="720"/>
        <w:rPr>
          <w:rFonts w:ascii="Century Gothic" w:hAnsi="Century Gothic"/>
          <w:szCs w:val="22"/>
        </w:rPr>
      </w:pPr>
      <w:bookmarkStart w:id="66" w:name="_DV_C71"/>
      <w:bookmarkStart w:id="67" w:name="El3z1rO"/>
      <w:bookmarkStart w:id="68" w:name="Elq12rO"/>
      <w:bookmarkStart w:id="69" w:name="_Toc4670466"/>
      <w:bookmarkEnd w:id="62"/>
      <w:bookmarkEnd w:id="63"/>
      <w:bookmarkEnd w:id="64"/>
      <w:bookmarkEnd w:id="65"/>
      <w:r w:rsidRPr="005F4814">
        <w:rPr>
          <w:rStyle w:val="DeltaViewInsertion"/>
          <w:rFonts w:ascii="Century Gothic" w:hAnsi="Century Gothic"/>
          <w:b/>
          <w:color w:val="auto"/>
          <w:szCs w:val="22"/>
          <w:u w:val="none"/>
        </w:rPr>
        <w:t>Accountable Body:</w:t>
      </w:r>
      <w:bookmarkStart w:id="70" w:name="_DV_C72"/>
      <w:bookmarkEnd w:id="66"/>
      <w:bookmarkEnd w:id="67"/>
      <w:r w:rsidRPr="005F4814">
        <w:rPr>
          <w:rStyle w:val="DeltaViewInsertion"/>
          <w:rFonts w:ascii="Century Gothic" w:hAnsi="Century Gothic"/>
          <w:color w:val="auto"/>
          <w:szCs w:val="22"/>
          <w:u w:val="none"/>
        </w:rPr>
        <w:t xml:space="preserve"> means</w:t>
      </w:r>
      <w:bookmarkStart w:id="71" w:name="_DV_C73"/>
      <w:bookmarkStart w:id="72" w:name="Elk02rO"/>
      <w:bookmarkEnd w:id="68"/>
      <w:bookmarkEnd w:id="70"/>
      <w:r w:rsidRPr="005F4814">
        <w:rPr>
          <w:rStyle w:val="DeltaViewInsertion"/>
          <w:rFonts w:ascii="Century Gothic" w:hAnsi="Century Gothic"/>
          <w:color w:val="auto"/>
          <w:szCs w:val="22"/>
          <w:u w:val="none"/>
        </w:rPr>
        <w:t xml:space="preserve"> Cumbria County Council or such other local authority from time to time having responsibility for overseeing the proper administration of financial affairs within the LEP Area when these relate to public funds;</w:t>
      </w:r>
      <w:bookmarkStart w:id="73" w:name="El2z1O"/>
      <w:bookmarkStart w:id="74" w:name="El262rO"/>
      <w:bookmarkStart w:id="75" w:name="El912O"/>
      <w:bookmarkStart w:id="76" w:name="El992rO"/>
      <w:bookmarkEnd w:id="69"/>
      <w:bookmarkEnd w:id="71"/>
      <w:bookmarkEnd w:id="72"/>
    </w:p>
    <w:p w:rsidR="00B218D8" w:rsidRPr="005F4814" w:rsidRDefault="00B218D8" w:rsidP="00D97AE3">
      <w:pPr>
        <w:pStyle w:val="SP2"/>
        <w:numPr>
          <w:ilvl w:val="0"/>
          <w:numId w:val="0"/>
        </w:numPr>
        <w:spacing w:line="276" w:lineRule="auto"/>
        <w:ind w:left="720"/>
        <w:rPr>
          <w:rFonts w:ascii="Century Gothic" w:hAnsi="Century Gothic"/>
          <w:szCs w:val="22"/>
        </w:rPr>
      </w:pPr>
      <w:bookmarkStart w:id="77" w:name="_DV_M59"/>
      <w:bookmarkStart w:id="78" w:name="_Toc4670467"/>
      <w:bookmarkEnd w:id="77"/>
      <w:r w:rsidRPr="005F4814">
        <w:rPr>
          <w:rFonts w:ascii="Century Gothic" w:hAnsi="Century Gothic"/>
          <w:b/>
          <w:szCs w:val="22"/>
        </w:rPr>
        <w:t>Act:</w:t>
      </w:r>
      <w:r w:rsidRPr="005F4814">
        <w:rPr>
          <w:rFonts w:ascii="Century Gothic" w:hAnsi="Century Gothic"/>
          <w:szCs w:val="22"/>
        </w:rPr>
        <w:t xml:space="preserve"> means the</w:t>
      </w:r>
      <w:bookmarkStart w:id="79" w:name="_DV_M60"/>
      <w:bookmarkStart w:id="80" w:name="Elrv1O"/>
      <w:bookmarkStart w:id="81" w:name="Elrv1rO"/>
      <w:bookmarkEnd w:id="79"/>
      <w:r w:rsidRPr="005F4814">
        <w:rPr>
          <w:rFonts w:ascii="Century Gothic" w:hAnsi="Century Gothic"/>
          <w:szCs w:val="22"/>
        </w:rPr>
        <w:t xml:space="preserve"> Companies Act 2006;</w:t>
      </w:r>
      <w:bookmarkEnd w:id="78"/>
      <w:bookmarkEnd w:id="80"/>
      <w:bookmarkEnd w:id="81"/>
    </w:p>
    <w:p w:rsidR="00B218D8" w:rsidRPr="005F4814" w:rsidRDefault="00B218D8" w:rsidP="00D97AE3">
      <w:pPr>
        <w:pStyle w:val="SP2"/>
        <w:numPr>
          <w:ilvl w:val="0"/>
          <w:numId w:val="0"/>
        </w:numPr>
        <w:spacing w:line="276" w:lineRule="auto"/>
        <w:ind w:left="720"/>
        <w:rPr>
          <w:rFonts w:ascii="Century Gothic" w:hAnsi="Century Gothic"/>
          <w:szCs w:val="22"/>
        </w:rPr>
      </w:pPr>
      <w:bookmarkStart w:id="82" w:name="_DV_M61"/>
      <w:bookmarkStart w:id="83" w:name="_Toc4670468"/>
      <w:bookmarkEnd w:id="82"/>
      <w:r w:rsidRPr="005F4814">
        <w:rPr>
          <w:rFonts w:ascii="Century Gothic" w:hAnsi="Century Gothic"/>
          <w:b/>
          <w:szCs w:val="22"/>
        </w:rPr>
        <w:t>AGM</w:t>
      </w:r>
      <w:r w:rsidRPr="005F4814">
        <w:rPr>
          <w:rFonts w:ascii="Century Gothic" w:hAnsi="Century Gothic"/>
          <w:szCs w:val="22"/>
        </w:rPr>
        <w:t>: has the meaning given to it in</w:t>
      </w:r>
      <w:bookmarkStart w:id="84" w:name="_DV_M62"/>
      <w:bookmarkStart w:id="85" w:name="El2f_O"/>
      <w:bookmarkStart w:id="86" w:name="El23zrO"/>
      <w:bookmarkEnd w:id="73"/>
      <w:bookmarkEnd w:id="74"/>
      <w:bookmarkEnd w:id="84"/>
      <w:r w:rsidRPr="005F4814">
        <w:rPr>
          <w:rFonts w:ascii="Century Gothic" w:hAnsi="Century Gothic"/>
          <w:szCs w:val="22"/>
        </w:rPr>
        <w:t xml:space="preserve"> article</w:t>
      </w:r>
      <w:bookmarkStart w:id="87" w:name="_DV_M63"/>
      <w:bookmarkStart w:id="88" w:name="Ell32O"/>
      <w:bookmarkStart w:id="89" w:name="Ellb2rO"/>
      <w:bookmarkEnd w:id="85"/>
      <w:bookmarkEnd w:id="86"/>
      <w:bookmarkEnd w:id="87"/>
      <w:r w:rsidRPr="005F4814">
        <w:rPr>
          <w:rFonts w:ascii="Century Gothic" w:hAnsi="Century Gothic"/>
          <w:szCs w:val="22"/>
        </w:rPr>
        <w:t xml:space="preserve"> 26</w:t>
      </w:r>
      <w:bookmarkStart w:id="90" w:name="_DV_M64"/>
      <w:bookmarkEnd w:id="75"/>
      <w:bookmarkEnd w:id="76"/>
      <w:bookmarkEnd w:id="88"/>
      <w:bookmarkEnd w:id="89"/>
      <w:bookmarkEnd w:id="90"/>
      <w:r w:rsidRPr="005F4814">
        <w:rPr>
          <w:rFonts w:ascii="Century Gothic" w:hAnsi="Century Gothic"/>
          <w:szCs w:val="22"/>
        </w:rPr>
        <w:t>;</w:t>
      </w:r>
      <w:bookmarkStart w:id="91" w:name="El3dO"/>
      <w:bookmarkStart w:id="92" w:name="El3drO"/>
      <w:bookmarkStart w:id="93" w:name="El9b2O"/>
      <w:bookmarkStart w:id="94" w:name="El9j2rO"/>
      <w:bookmarkEnd w:id="83"/>
    </w:p>
    <w:p w:rsidR="00B218D8" w:rsidRPr="005F4814" w:rsidRDefault="00B218D8" w:rsidP="00D97AE3">
      <w:pPr>
        <w:pStyle w:val="SP2"/>
        <w:numPr>
          <w:ilvl w:val="0"/>
          <w:numId w:val="0"/>
        </w:numPr>
        <w:spacing w:line="276" w:lineRule="auto"/>
        <w:ind w:left="720"/>
        <w:rPr>
          <w:rFonts w:ascii="Century Gothic" w:hAnsi="Century Gothic"/>
          <w:szCs w:val="22"/>
        </w:rPr>
      </w:pPr>
      <w:bookmarkStart w:id="95" w:name="_DV_M65"/>
      <w:bookmarkStart w:id="96" w:name="_Toc4670469"/>
      <w:bookmarkEnd w:id="95"/>
      <w:r w:rsidRPr="005F4814">
        <w:rPr>
          <w:rFonts w:ascii="Century Gothic" w:hAnsi="Century Gothic"/>
          <w:b/>
          <w:szCs w:val="22"/>
        </w:rPr>
        <w:t>Articles:</w:t>
      </w:r>
      <w:bookmarkStart w:id="97" w:name="_DV_M66"/>
      <w:bookmarkEnd w:id="91"/>
      <w:bookmarkEnd w:id="92"/>
      <w:bookmarkEnd w:id="97"/>
      <w:r w:rsidRPr="005F4814">
        <w:rPr>
          <w:rFonts w:ascii="Century Gothic" w:hAnsi="Century Gothic"/>
          <w:szCs w:val="22"/>
        </w:rPr>
        <w:t xml:space="preserve"> means the</w:t>
      </w:r>
      <w:bookmarkStart w:id="98" w:name="_DV_M67"/>
      <w:bookmarkStart w:id="99" w:name="El2a2O"/>
      <w:bookmarkStart w:id="100" w:name="El2i2rO"/>
      <w:bookmarkEnd w:id="98"/>
      <w:r w:rsidRPr="005F4814">
        <w:rPr>
          <w:rFonts w:ascii="Century Gothic" w:hAnsi="Century Gothic"/>
          <w:szCs w:val="22"/>
        </w:rPr>
        <w:t xml:space="preserve"> Company's</w:t>
      </w:r>
      <w:bookmarkStart w:id="101" w:name="_DV_M68"/>
      <w:bookmarkStart w:id="102" w:name="El2601O"/>
      <w:bookmarkStart w:id="103" w:name="El2uzrO"/>
      <w:bookmarkEnd w:id="93"/>
      <w:bookmarkEnd w:id="94"/>
      <w:bookmarkEnd w:id="99"/>
      <w:bookmarkEnd w:id="100"/>
      <w:bookmarkEnd w:id="101"/>
      <w:r w:rsidRPr="005F4814">
        <w:rPr>
          <w:rFonts w:ascii="Century Gothic" w:hAnsi="Century Gothic"/>
          <w:szCs w:val="22"/>
        </w:rPr>
        <w:t xml:space="preserve"> articles</w:t>
      </w:r>
      <w:bookmarkStart w:id="104" w:name="_DV_M69"/>
      <w:bookmarkEnd w:id="102"/>
      <w:bookmarkEnd w:id="103"/>
      <w:bookmarkEnd w:id="104"/>
      <w:r w:rsidRPr="005F4814">
        <w:rPr>
          <w:rFonts w:ascii="Century Gothic" w:hAnsi="Century Gothic"/>
          <w:szCs w:val="22"/>
        </w:rPr>
        <w:t xml:space="preserve"> of association for the time being in force;</w:t>
      </w:r>
      <w:bookmarkStart w:id="105" w:name="El3f2O"/>
      <w:bookmarkStart w:id="106" w:name="El3n2rO"/>
      <w:bookmarkStart w:id="107" w:name="Elqi2O"/>
      <w:bookmarkStart w:id="108" w:name="Elqr2rO"/>
      <w:bookmarkEnd w:id="96"/>
    </w:p>
    <w:p w:rsidR="00B218D8" w:rsidRPr="005F4814" w:rsidRDefault="00B218D8" w:rsidP="00D97AE3">
      <w:pPr>
        <w:pStyle w:val="SP2"/>
        <w:numPr>
          <w:ilvl w:val="0"/>
          <w:numId w:val="0"/>
        </w:numPr>
        <w:spacing w:line="276" w:lineRule="auto"/>
        <w:ind w:left="720"/>
        <w:rPr>
          <w:rFonts w:ascii="Century Gothic" w:hAnsi="Century Gothic"/>
          <w:szCs w:val="22"/>
        </w:rPr>
      </w:pPr>
      <w:bookmarkStart w:id="109" w:name="_DV_M70"/>
      <w:bookmarkStart w:id="110" w:name="_Toc4670470"/>
      <w:bookmarkEnd w:id="109"/>
      <w:r w:rsidRPr="005F4814">
        <w:rPr>
          <w:rFonts w:ascii="Century Gothic" w:hAnsi="Century Gothic"/>
          <w:b/>
          <w:szCs w:val="22"/>
        </w:rPr>
        <w:t>Assurance Framework</w:t>
      </w:r>
      <w:r w:rsidRPr="005F4814">
        <w:rPr>
          <w:rFonts w:ascii="Century Gothic" w:hAnsi="Century Gothic"/>
          <w:szCs w:val="22"/>
        </w:rPr>
        <w:t xml:space="preserve">: means the </w:t>
      </w:r>
      <w:bookmarkStart w:id="111" w:name="_DV_M71"/>
      <w:bookmarkEnd w:id="105"/>
      <w:bookmarkEnd w:id="106"/>
      <w:bookmarkEnd w:id="111"/>
      <w:r w:rsidRPr="005F4814">
        <w:rPr>
          <w:rFonts w:ascii="Century Gothic" w:hAnsi="Century Gothic"/>
          <w:szCs w:val="22"/>
        </w:rPr>
        <w:t>local</w:t>
      </w:r>
      <w:bookmarkStart w:id="112" w:name="_DV_M72"/>
      <w:bookmarkEnd w:id="107"/>
      <w:bookmarkEnd w:id="108"/>
      <w:bookmarkEnd w:id="112"/>
      <w:r w:rsidRPr="005F4814">
        <w:rPr>
          <w:rFonts w:ascii="Century Gothic" w:hAnsi="Century Gothic"/>
          <w:szCs w:val="22"/>
        </w:rPr>
        <w:t xml:space="preserve"> assurance framework</w:t>
      </w:r>
      <w:bookmarkStart w:id="113" w:name="_DV_C74"/>
      <w:r w:rsidRPr="005F4814">
        <w:rPr>
          <w:rStyle w:val="DeltaViewInsertion"/>
          <w:rFonts w:ascii="Century Gothic" w:hAnsi="Century Gothic"/>
          <w:color w:val="auto"/>
          <w:szCs w:val="22"/>
          <w:u w:val="none"/>
        </w:rPr>
        <w:t xml:space="preserve"> approved by the</w:t>
      </w:r>
      <w:bookmarkStart w:id="114" w:name="_DV_C75"/>
      <w:bookmarkStart w:id="115" w:name="El2p2rO"/>
      <w:bookmarkEnd w:id="113"/>
      <w:r w:rsidRPr="005F4814">
        <w:rPr>
          <w:rStyle w:val="DeltaViewInsertion"/>
          <w:rFonts w:ascii="Century Gothic" w:hAnsi="Century Gothic"/>
          <w:color w:val="auto"/>
          <w:szCs w:val="22"/>
          <w:u w:val="none"/>
        </w:rPr>
        <w:t xml:space="preserve"> Accountable Body</w:t>
      </w:r>
      <w:bookmarkStart w:id="116" w:name="_DV_C76"/>
      <w:bookmarkEnd w:id="114"/>
      <w:bookmarkEnd w:id="115"/>
      <w:r w:rsidRPr="005F4814">
        <w:rPr>
          <w:rStyle w:val="DeltaViewInsertion"/>
          <w:rFonts w:ascii="Century Gothic" w:hAnsi="Century Gothic"/>
          <w:color w:val="auto"/>
          <w:szCs w:val="22"/>
          <w:u w:val="none"/>
        </w:rPr>
        <w:t xml:space="preserve"> and</w:t>
      </w:r>
      <w:bookmarkStart w:id="117" w:name="_DV_M73"/>
      <w:bookmarkEnd w:id="116"/>
      <w:bookmarkEnd w:id="117"/>
      <w:r w:rsidRPr="005F4814">
        <w:rPr>
          <w:rFonts w:ascii="Century Gothic" w:hAnsi="Century Gothic"/>
          <w:szCs w:val="22"/>
        </w:rPr>
        <w:t xml:space="preserve"> adopted by the</w:t>
      </w:r>
      <w:bookmarkStart w:id="118" w:name="_DV_M74"/>
      <w:bookmarkStart w:id="119" w:name="El2h2O"/>
      <w:bookmarkStart w:id="120" w:name="El2q2rO"/>
      <w:bookmarkEnd w:id="118"/>
      <w:r w:rsidRPr="005F4814">
        <w:rPr>
          <w:rFonts w:ascii="Century Gothic" w:hAnsi="Century Gothic"/>
          <w:szCs w:val="22"/>
        </w:rPr>
        <w:t xml:space="preserve"> Company</w:t>
      </w:r>
      <w:bookmarkStart w:id="121" w:name="_DV_M75"/>
      <w:bookmarkEnd w:id="119"/>
      <w:bookmarkEnd w:id="120"/>
      <w:bookmarkEnd w:id="121"/>
      <w:r w:rsidRPr="005F4814">
        <w:rPr>
          <w:rFonts w:ascii="Century Gothic" w:hAnsi="Century Gothic"/>
          <w:szCs w:val="22"/>
        </w:rPr>
        <w:t xml:space="preserve"> from time to time in accordance with the requirements of the government’s national assurance framework;</w:t>
      </w:r>
      <w:bookmarkEnd w:id="110"/>
      <w:r w:rsidRPr="005F4814">
        <w:rPr>
          <w:rFonts w:ascii="Century Gothic" w:hAnsi="Century Gothic"/>
          <w:szCs w:val="22"/>
        </w:rPr>
        <w:t xml:space="preserve">  </w:t>
      </w:r>
      <w:bookmarkStart w:id="122" w:name="El3m2O"/>
      <w:bookmarkStart w:id="123" w:name="El3v2rO"/>
    </w:p>
    <w:p w:rsidR="00B218D8" w:rsidRPr="005F4814" w:rsidRDefault="00B218D8" w:rsidP="00D97AE3">
      <w:pPr>
        <w:pStyle w:val="SP2"/>
        <w:numPr>
          <w:ilvl w:val="0"/>
          <w:numId w:val="0"/>
        </w:numPr>
        <w:spacing w:line="276" w:lineRule="auto"/>
        <w:ind w:left="720"/>
        <w:rPr>
          <w:rFonts w:ascii="Century Gothic" w:hAnsi="Century Gothic"/>
          <w:szCs w:val="22"/>
        </w:rPr>
      </w:pPr>
      <w:bookmarkStart w:id="124" w:name="_DV_M76"/>
      <w:bookmarkStart w:id="125" w:name="_Toc4670471"/>
      <w:bookmarkEnd w:id="124"/>
      <w:r w:rsidRPr="005F4814">
        <w:rPr>
          <w:rFonts w:ascii="Century Gothic" w:hAnsi="Century Gothic"/>
          <w:b/>
          <w:szCs w:val="22"/>
        </w:rPr>
        <w:t>Bankruptcy:</w:t>
      </w:r>
      <w:bookmarkStart w:id="126" w:name="_DV_M77"/>
      <w:bookmarkEnd w:id="122"/>
      <w:bookmarkEnd w:id="123"/>
      <w:bookmarkEnd w:id="126"/>
      <w:r w:rsidRPr="005F4814">
        <w:rPr>
          <w:rFonts w:ascii="Century Gothic" w:hAnsi="Century Gothic"/>
          <w:szCs w:val="22"/>
        </w:rPr>
        <w:t xml:space="preserve"> includes insolvency proceedings in a jurisdiction other than England and Wales or Northern Ireland which have an effect similar to that of</w:t>
      </w:r>
      <w:bookmarkStart w:id="127" w:name="_DV_M78"/>
      <w:bookmarkStart w:id="128" w:name="El2o2O"/>
      <w:bookmarkStart w:id="129" w:name="El2x2rO"/>
      <w:bookmarkEnd w:id="127"/>
      <w:r w:rsidRPr="005F4814">
        <w:rPr>
          <w:rFonts w:ascii="Century Gothic" w:hAnsi="Century Gothic"/>
          <w:szCs w:val="22"/>
        </w:rPr>
        <w:t xml:space="preserve"> bankruptcy;</w:t>
      </w:r>
      <w:bookmarkStart w:id="130" w:name="El3t2O"/>
      <w:bookmarkStart w:id="131" w:name="El313rO"/>
      <w:bookmarkEnd w:id="125"/>
      <w:bookmarkEnd w:id="128"/>
      <w:bookmarkEnd w:id="129"/>
    </w:p>
    <w:p w:rsidR="00B218D8" w:rsidRPr="005F4814" w:rsidRDefault="00B218D8" w:rsidP="00D97AE3">
      <w:pPr>
        <w:pStyle w:val="SP2"/>
        <w:numPr>
          <w:ilvl w:val="0"/>
          <w:numId w:val="0"/>
        </w:numPr>
        <w:spacing w:line="276" w:lineRule="auto"/>
        <w:ind w:left="720"/>
        <w:rPr>
          <w:rFonts w:ascii="Century Gothic" w:hAnsi="Century Gothic"/>
          <w:szCs w:val="22"/>
        </w:rPr>
      </w:pPr>
      <w:bookmarkStart w:id="132" w:name="_DV_M79"/>
      <w:bookmarkStart w:id="133" w:name="_Toc4670472"/>
      <w:bookmarkEnd w:id="132"/>
      <w:r w:rsidRPr="005F4814">
        <w:rPr>
          <w:rFonts w:ascii="Century Gothic" w:hAnsi="Century Gothic"/>
          <w:b/>
          <w:szCs w:val="22"/>
        </w:rPr>
        <w:t>Business Day:</w:t>
      </w:r>
      <w:bookmarkStart w:id="134" w:name="_DV_M80"/>
      <w:bookmarkEnd w:id="130"/>
      <w:bookmarkEnd w:id="131"/>
      <w:bookmarkEnd w:id="134"/>
      <w:r w:rsidRPr="005F4814">
        <w:rPr>
          <w:rFonts w:ascii="Century Gothic" w:hAnsi="Century Gothic"/>
          <w:szCs w:val="22"/>
        </w:rPr>
        <w:t xml:space="preserve"> means any day (other than a Saturday, Sunday or public holiday in England) when banks in London are open for business;</w:t>
      </w:r>
      <w:bookmarkStart w:id="135" w:name="El213O"/>
      <w:bookmarkStart w:id="136" w:name="El2a3rO"/>
      <w:bookmarkStart w:id="137" w:name="El923O"/>
      <w:bookmarkStart w:id="138" w:name="El9b3rO"/>
      <w:bookmarkEnd w:id="133"/>
    </w:p>
    <w:p w:rsidR="00B218D8" w:rsidRPr="005F4814" w:rsidRDefault="00B218D8" w:rsidP="00D97AE3">
      <w:pPr>
        <w:pStyle w:val="SP2"/>
        <w:numPr>
          <w:ilvl w:val="0"/>
          <w:numId w:val="0"/>
        </w:numPr>
        <w:spacing w:line="276" w:lineRule="auto"/>
        <w:ind w:left="720"/>
        <w:rPr>
          <w:rFonts w:ascii="Century Gothic" w:hAnsi="Century Gothic"/>
          <w:b/>
          <w:szCs w:val="22"/>
        </w:rPr>
      </w:pPr>
      <w:bookmarkStart w:id="139" w:name="_DV_M81"/>
      <w:bookmarkStart w:id="140" w:name="_Toc4670473"/>
      <w:bookmarkEnd w:id="139"/>
      <w:r w:rsidRPr="005F4814">
        <w:rPr>
          <w:rFonts w:ascii="Century Gothic" w:hAnsi="Century Gothic"/>
          <w:b/>
          <w:szCs w:val="22"/>
        </w:rPr>
        <w:t xml:space="preserve">Chair: </w:t>
      </w:r>
      <w:bookmarkStart w:id="141" w:name="_DV_M82"/>
      <w:bookmarkEnd w:id="135"/>
      <w:bookmarkEnd w:id="136"/>
      <w:bookmarkEnd w:id="141"/>
      <w:r w:rsidRPr="005F4814">
        <w:rPr>
          <w:rFonts w:ascii="Century Gothic" w:hAnsi="Century Gothic"/>
          <w:szCs w:val="22"/>
        </w:rPr>
        <w:t>has the meaning given to it in</w:t>
      </w:r>
      <w:bookmarkStart w:id="142" w:name="_DV_M83"/>
      <w:bookmarkStart w:id="143" w:name="El2g_O"/>
      <w:bookmarkStart w:id="144" w:name="El24zrO"/>
      <w:bookmarkEnd w:id="142"/>
      <w:r w:rsidRPr="005F4814">
        <w:rPr>
          <w:rFonts w:ascii="Century Gothic" w:hAnsi="Century Gothic"/>
          <w:szCs w:val="22"/>
        </w:rPr>
        <w:t xml:space="preserve"> article</w:t>
      </w:r>
      <w:bookmarkStart w:id="145" w:name="_DV_M84"/>
      <w:bookmarkStart w:id="146" w:name="Ell33O"/>
      <w:bookmarkStart w:id="147" w:name="Ellc3rO"/>
      <w:bookmarkEnd w:id="143"/>
      <w:bookmarkEnd w:id="144"/>
      <w:bookmarkEnd w:id="145"/>
      <w:r w:rsidRPr="005F4814">
        <w:rPr>
          <w:rFonts w:ascii="Century Gothic" w:hAnsi="Century Gothic"/>
          <w:szCs w:val="22"/>
        </w:rPr>
        <w:t xml:space="preserve"> 13.1;</w:t>
      </w:r>
      <w:bookmarkStart w:id="148" w:name="El383O"/>
      <w:bookmarkStart w:id="149" w:name="El3h3rO"/>
      <w:bookmarkEnd w:id="137"/>
      <w:bookmarkEnd w:id="138"/>
      <w:bookmarkEnd w:id="140"/>
      <w:bookmarkEnd w:id="146"/>
      <w:bookmarkEnd w:id="147"/>
    </w:p>
    <w:p w:rsidR="00B218D8" w:rsidRPr="005F4814" w:rsidRDefault="00B218D8" w:rsidP="00D97AE3">
      <w:pPr>
        <w:pStyle w:val="SP2"/>
        <w:numPr>
          <w:ilvl w:val="0"/>
          <w:numId w:val="0"/>
        </w:numPr>
        <w:spacing w:line="276" w:lineRule="auto"/>
        <w:ind w:left="720"/>
        <w:rPr>
          <w:rFonts w:ascii="Century Gothic" w:hAnsi="Century Gothic"/>
          <w:szCs w:val="22"/>
        </w:rPr>
      </w:pPr>
      <w:bookmarkStart w:id="150" w:name="_DV_M85"/>
      <w:bookmarkStart w:id="151" w:name="_Toc4670474"/>
      <w:bookmarkEnd w:id="150"/>
      <w:r w:rsidRPr="005F4814">
        <w:rPr>
          <w:rFonts w:ascii="Century Gothic" w:hAnsi="Century Gothic"/>
          <w:b/>
          <w:szCs w:val="22"/>
        </w:rPr>
        <w:t>Conflict:</w:t>
      </w:r>
      <w:bookmarkStart w:id="152" w:name="_DV_M86"/>
      <w:bookmarkEnd w:id="148"/>
      <w:bookmarkEnd w:id="149"/>
      <w:bookmarkEnd w:id="152"/>
      <w:r w:rsidRPr="005F4814">
        <w:rPr>
          <w:rFonts w:ascii="Century Gothic" w:hAnsi="Century Gothic"/>
          <w:szCs w:val="22"/>
        </w:rPr>
        <w:t xml:space="preserve"> means a situation in which a</w:t>
      </w:r>
      <w:bookmarkStart w:id="153" w:name="_DV_M87"/>
      <w:bookmarkStart w:id="154" w:name="El2b3O"/>
      <w:bookmarkStart w:id="155" w:name="El2k3rO"/>
      <w:bookmarkEnd w:id="153"/>
      <w:r w:rsidRPr="005F4814">
        <w:rPr>
          <w:rFonts w:ascii="Century Gothic" w:hAnsi="Century Gothic"/>
          <w:szCs w:val="22"/>
        </w:rPr>
        <w:t xml:space="preserve"> director</w:t>
      </w:r>
      <w:bookmarkStart w:id="156" w:name="_DV_M88"/>
      <w:bookmarkEnd w:id="154"/>
      <w:bookmarkEnd w:id="155"/>
      <w:bookmarkEnd w:id="156"/>
      <w:r w:rsidRPr="005F4814">
        <w:rPr>
          <w:rFonts w:ascii="Century Gothic" w:hAnsi="Century Gothic"/>
          <w:szCs w:val="22"/>
        </w:rPr>
        <w:t xml:space="preserve"> has or can have, a direct or indirect interest that</w:t>
      </w:r>
      <w:bookmarkStart w:id="157" w:name="_DV_M89"/>
      <w:bookmarkStart w:id="158" w:name="El2701O"/>
      <w:bookmarkStart w:id="159" w:name="El2vzrO"/>
      <w:bookmarkEnd w:id="157"/>
      <w:r w:rsidRPr="005F4814">
        <w:rPr>
          <w:rFonts w:ascii="Century Gothic" w:hAnsi="Century Gothic"/>
          <w:szCs w:val="22"/>
        </w:rPr>
        <w:t xml:space="preserve"> conflicts</w:t>
      </w:r>
      <w:bookmarkStart w:id="160" w:name="_DV_M90"/>
      <w:bookmarkEnd w:id="158"/>
      <w:bookmarkEnd w:id="159"/>
      <w:bookmarkEnd w:id="160"/>
      <w:r w:rsidRPr="005F4814">
        <w:rPr>
          <w:rFonts w:ascii="Century Gothic" w:hAnsi="Century Gothic"/>
          <w:szCs w:val="22"/>
        </w:rPr>
        <w:t xml:space="preserve"> or possibly may conflict, with the interests of the</w:t>
      </w:r>
      <w:bookmarkStart w:id="161" w:name="_DV_M91"/>
      <w:bookmarkStart w:id="162" w:name="El2a3O"/>
      <w:bookmarkStart w:id="163" w:name="El2j3rO"/>
      <w:bookmarkEnd w:id="161"/>
      <w:r w:rsidRPr="005F4814">
        <w:rPr>
          <w:rFonts w:ascii="Century Gothic" w:hAnsi="Century Gothic"/>
          <w:szCs w:val="22"/>
        </w:rPr>
        <w:t xml:space="preserve"> Company;</w:t>
      </w:r>
      <w:bookmarkStart w:id="164" w:name="El3c3O"/>
      <w:bookmarkStart w:id="165" w:name="El3l3rO"/>
      <w:bookmarkStart w:id="166" w:name="Elqk3O"/>
      <w:bookmarkStart w:id="167" w:name="Elqt3rO"/>
      <w:bookmarkEnd w:id="151"/>
      <w:bookmarkEnd w:id="162"/>
      <w:bookmarkEnd w:id="163"/>
    </w:p>
    <w:p w:rsidR="00B218D8" w:rsidRPr="005F4814" w:rsidRDefault="00B218D8" w:rsidP="00D97AE3">
      <w:pPr>
        <w:pStyle w:val="SP2"/>
        <w:numPr>
          <w:ilvl w:val="0"/>
          <w:numId w:val="0"/>
        </w:numPr>
        <w:spacing w:line="276" w:lineRule="auto"/>
        <w:ind w:left="720"/>
        <w:rPr>
          <w:rFonts w:ascii="Century Gothic" w:hAnsi="Century Gothic"/>
          <w:szCs w:val="22"/>
        </w:rPr>
      </w:pPr>
      <w:bookmarkStart w:id="168" w:name="_DV_M92"/>
      <w:bookmarkStart w:id="169" w:name="_Toc4670475"/>
      <w:bookmarkEnd w:id="168"/>
      <w:r w:rsidRPr="005F4814">
        <w:rPr>
          <w:rFonts w:ascii="Century Gothic" w:hAnsi="Century Gothic"/>
          <w:b/>
          <w:szCs w:val="22"/>
        </w:rPr>
        <w:t>Director:</w:t>
      </w:r>
      <w:bookmarkStart w:id="170" w:name="_DV_M93"/>
      <w:bookmarkEnd w:id="164"/>
      <w:bookmarkEnd w:id="165"/>
      <w:bookmarkEnd w:id="170"/>
      <w:r w:rsidRPr="005F4814">
        <w:rPr>
          <w:rFonts w:ascii="Century Gothic" w:hAnsi="Century Gothic"/>
          <w:szCs w:val="22"/>
        </w:rPr>
        <w:t xml:space="preserve"> means a</w:t>
      </w:r>
      <w:bookmarkStart w:id="171" w:name="_DV_M94"/>
      <w:bookmarkStart w:id="172" w:name="El2i3O"/>
      <w:bookmarkStart w:id="173" w:name="El2r3rO"/>
      <w:bookmarkStart w:id="174" w:name="Elql3O"/>
      <w:bookmarkStart w:id="175" w:name="Elqu3rO"/>
      <w:bookmarkEnd w:id="171"/>
      <w:r w:rsidRPr="005F4814">
        <w:rPr>
          <w:rFonts w:ascii="Century Gothic" w:hAnsi="Century Gothic"/>
          <w:szCs w:val="22"/>
        </w:rPr>
        <w:t xml:space="preserve"> director</w:t>
      </w:r>
      <w:bookmarkStart w:id="176" w:name="_DV_M95"/>
      <w:bookmarkEnd w:id="166"/>
      <w:bookmarkEnd w:id="167"/>
      <w:bookmarkEnd w:id="172"/>
      <w:bookmarkEnd w:id="173"/>
      <w:bookmarkEnd w:id="176"/>
      <w:r w:rsidRPr="005F4814">
        <w:rPr>
          <w:rFonts w:ascii="Century Gothic" w:hAnsi="Century Gothic"/>
          <w:szCs w:val="22"/>
        </w:rPr>
        <w:t xml:space="preserve"> of the</w:t>
      </w:r>
      <w:bookmarkStart w:id="177" w:name="_DV_M96"/>
      <w:bookmarkStart w:id="178" w:name="El2h3O"/>
      <w:bookmarkStart w:id="179" w:name="El2q3rO"/>
      <w:bookmarkEnd w:id="177"/>
      <w:r w:rsidRPr="005F4814">
        <w:rPr>
          <w:rFonts w:ascii="Century Gothic" w:hAnsi="Century Gothic"/>
          <w:szCs w:val="22"/>
        </w:rPr>
        <w:t xml:space="preserve"> Company</w:t>
      </w:r>
      <w:bookmarkStart w:id="180" w:name="_DV_M97"/>
      <w:bookmarkEnd w:id="174"/>
      <w:bookmarkEnd w:id="175"/>
      <w:bookmarkEnd w:id="178"/>
      <w:bookmarkEnd w:id="179"/>
      <w:bookmarkEnd w:id="180"/>
      <w:r w:rsidRPr="005F4814">
        <w:rPr>
          <w:rFonts w:ascii="Century Gothic" w:hAnsi="Century Gothic"/>
          <w:szCs w:val="22"/>
        </w:rPr>
        <w:t xml:space="preserve"> and includes any person occupying the position of</w:t>
      </w:r>
      <w:bookmarkStart w:id="181" w:name="_DV_M98"/>
      <w:bookmarkStart w:id="182" w:name="El2j3O"/>
      <w:bookmarkStart w:id="183" w:name="El2s3rO"/>
      <w:bookmarkEnd w:id="181"/>
      <w:r w:rsidRPr="005F4814">
        <w:rPr>
          <w:rFonts w:ascii="Century Gothic" w:hAnsi="Century Gothic"/>
          <w:szCs w:val="22"/>
        </w:rPr>
        <w:t xml:space="preserve"> director, by whatever name called;</w:t>
      </w:r>
      <w:bookmarkStart w:id="184" w:name="El3p3O"/>
      <w:bookmarkStart w:id="185" w:name="El3y3rO"/>
      <w:bookmarkEnd w:id="169"/>
      <w:bookmarkEnd w:id="182"/>
      <w:bookmarkEnd w:id="183"/>
    </w:p>
    <w:p w:rsidR="00B218D8" w:rsidRPr="005F4814" w:rsidRDefault="00B218D8" w:rsidP="00D97AE3">
      <w:pPr>
        <w:pStyle w:val="SP2"/>
        <w:numPr>
          <w:ilvl w:val="0"/>
          <w:numId w:val="0"/>
        </w:numPr>
        <w:spacing w:line="276" w:lineRule="auto"/>
        <w:ind w:left="720"/>
        <w:rPr>
          <w:rFonts w:ascii="Century Gothic" w:hAnsi="Century Gothic"/>
          <w:szCs w:val="22"/>
        </w:rPr>
      </w:pPr>
      <w:bookmarkStart w:id="186" w:name="_DV_M99"/>
      <w:bookmarkStart w:id="187" w:name="_Toc4670476"/>
      <w:bookmarkEnd w:id="186"/>
      <w:r w:rsidRPr="005F4814">
        <w:rPr>
          <w:rFonts w:ascii="Century Gothic" w:hAnsi="Century Gothic"/>
          <w:b/>
          <w:szCs w:val="22"/>
        </w:rPr>
        <w:lastRenderedPageBreak/>
        <w:t>Document:</w:t>
      </w:r>
      <w:bookmarkStart w:id="188" w:name="_DV_M100"/>
      <w:bookmarkEnd w:id="184"/>
      <w:bookmarkEnd w:id="185"/>
      <w:bookmarkEnd w:id="188"/>
      <w:r w:rsidRPr="005F4814">
        <w:rPr>
          <w:rFonts w:ascii="Century Gothic" w:hAnsi="Century Gothic"/>
          <w:szCs w:val="22"/>
        </w:rPr>
        <w:t xml:space="preserve"> includes, unless otherwise specified, any</w:t>
      </w:r>
      <w:bookmarkStart w:id="189" w:name="_DV_M101"/>
      <w:bookmarkStart w:id="190" w:name="El2u3O"/>
      <w:bookmarkStart w:id="191" w:name="El224rO"/>
      <w:bookmarkEnd w:id="189"/>
      <w:r w:rsidRPr="005F4814">
        <w:rPr>
          <w:rFonts w:ascii="Century Gothic" w:hAnsi="Century Gothic"/>
          <w:szCs w:val="22"/>
        </w:rPr>
        <w:t xml:space="preserve"> document</w:t>
      </w:r>
      <w:bookmarkStart w:id="192" w:name="_DV_M102"/>
      <w:bookmarkEnd w:id="190"/>
      <w:bookmarkEnd w:id="191"/>
      <w:bookmarkEnd w:id="192"/>
      <w:r w:rsidRPr="005F4814">
        <w:rPr>
          <w:rFonts w:ascii="Century Gothic" w:hAnsi="Century Gothic"/>
          <w:szCs w:val="22"/>
        </w:rPr>
        <w:t xml:space="preserve"> sent or supplied in</w:t>
      </w:r>
      <w:bookmarkStart w:id="193" w:name="_DV_M103"/>
      <w:bookmarkStart w:id="194" w:name="El2r3O"/>
      <w:bookmarkStart w:id="195" w:name="El2_3rO"/>
      <w:bookmarkEnd w:id="193"/>
      <w:r w:rsidRPr="005F4814">
        <w:rPr>
          <w:rFonts w:ascii="Century Gothic" w:hAnsi="Century Gothic"/>
          <w:szCs w:val="22"/>
        </w:rPr>
        <w:t xml:space="preserve"> electronic form;</w:t>
      </w:r>
      <w:bookmarkStart w:id="196" w:name="El3s3O"/>
      <w:bookmarkStart w:id="197" w:name="El304rO"/>
      <w:bookmarkStart w:id="198" w:name="Elq04O"/>
      <w:bookmarkStart w:id="199" w:name="Elq94rO"/>
      <w:bookmarkStart w:id="200" w:name="El9z3O"/>
      <w:bookmarkStart w:id="201" w:name="El974rO"/>
      <w:bookmarkEnd w:id="187"/>
      <w:bookmarkEnd w:id="194"/>
      <w:bookmarkEnd w:id="195"/>
    </w:p>
    <w:p w:rsidR="00B218D8" w:rsidRPr="005F4814" w:rsidRDefault="00B218D8" w:rsidP="00D97AE3">
      <w:pPr>
        <w:pStyle w:val="SP2"/>
        <w:numPr>
          <w:ilvl w:val="0"/>
          <w:numId w:val="0"/>
        </w:numPr>
        <w:spacing w:line="276" w:lineRule="auto"/>
        <w:ind w:left="720"/>
        <w:rPr>
          <w:rFonts w:ascii="Century Gothic" w:hAnsi="Century Gothic"/>
          <w:szCs w:val="22"/>
        </w:rPr>
      </w:pPr>
      <w:bookmarkStart w:id="202" w:name="ElPgBr5"/>
      <w:bookmarkStart w:id="203" w:name="_DV_M104"/>
      <w:bookmarkStart w:id="204" w:name="El264O"/>
      <w:bookmarkStart w:id="205" w:name="El3f4rO"/>
      <w:bookmarkStart w:id="206" w:name="El994O"/>
      <w:bookmarkStart w:id="207" w:name="_Toc4670477"/>
      <w:bookmarkEnd w:id="196"/>
      <w:bookmarkEnd w:id="197"/>
      <w:bookmarkEnd w:id="198"/>
      <w:bookmarkEnd w:id="199"/>
      <w:bookmarkEnd w:id="200"/>
      <w:bookmarkEnd w:id="201"/>
      <w:bookmarkEnd w:id="202"/>
      <w:bookmarkEnd w:id="203"/>
      <w:r w:rsidRPr="005F4814">
        <w:rPr>
          <w:rFonts w:ascii="Century Gothic" w:hAnsi="Century Gothic"/>
          <w:b/>
          <w:szCs w:val="22"/>
        </w:rPr>
        <w:t>Education Sector Director</w:t>
      </w:r>
      <w:r w:rsidRPr="005F4814">
        <w:rPr>
          <w:rFonts w:ascii="Century Gothic" w:hAnsi="Century Gothic"/>
          <w:szCs w:val="22"/>
        </w:rPr>
        <w:t xml:space="preserve">: </w:t>
      </w:r>
      <w:bookmarkStart w:id="208" w:name="_DV_X191"/>
      <w:bookmarkStart w:id="209" w:name="_DV_C80"/>
      <w:bookmarkEnd w:id="204"/>
      <w:bookmarkEnd w:id="205"/>
      <w:bookmarkEnd w:id="206"/>
      <w:r w:rsidRPr="005F4814">
        <w:rPr>
          <w:rStyle w:val="DeltaViewMoveDestination"/>
          <w:rFonts w:ascii="Century Gothic" w:hAnsi="Century Gothic"/>
          <w:color w:val="auto"/>
          <w:szCs w:val="22"/>
          <w:u w:val="none"/>
        </w:rPr>
        <w:t>a vice-chancellor, pro vice-chancellor, principal or person of equivalent seniority in a university or an institution of further or higher education</w:t>
      </w:r>
      <w:bookmarkStart w:id="210" w:name="_DV_M105"/>
      <w:bookmarkEnd w:id="208"/>
      <w:bookmarkEnd w:id="209"/>
      <w:bookmarkEnd w:id="210"/>
      <w:r w:rsidRPr="005F4814">
        <w:rPr>
          <w:rStyle w:val="DeltaViewMoveDestination"/>
          <w:rFonts w:ascii="Century Gothic" w:hAnsi="Century Gothic"/>
          <w:color w:val="auto"/>
          <w:szCs w:val="22"/>
          <w:u w:val="none"/>
        </w:rPr>
        <w:t xml:space="preserve"> in the LEP Area</w:t>
      </w:r>
      <w:r w:rsidRPr="005F4814">
        <w:rPr>
          <w:rFonts w:ascii="Century Gothic" w:hAnsi="Century Gothic"/>
          <w:szCs w:val="22"/>
        </w:rPr>
        <w:t>;</w:t>
      </w:r>
      <w:bookmarkStart w:id="211" w:name="El9h4rO"/>
      <w:bookmarkStart w:id="212" w:name="El3n4rO"/>
      <w:bookmarkStart w:id="213" w:name="El3g4O"/>
      <w:bookmarkStart w:id="214" w:name="Elqt4rO"/>
      <w:bookmarkStart w:id="215" w:name="Elqm4O"/>
      <w:bookmarkEnd w:id="207"/>
      <w:bookmarkEnd w:id="211"/>
    </w:p>
    <w:p w:rsidR="00B218D8" w:rsidRPr="005F4814" w:rsidRDefault="00B218D8" w:rsidP="00D97AE3">
      <w:pPr>
        <w:pStyle w:val="SP2"/>
        <w:numPr>
          <w:ilvl w:val="0"/>
          <w:numId w:val="0"/>
        </w:numPr>
        <w:spacing w:line="276" w:lineRule="auto"/>
        <w:ind w:left="720"/>
        <w:rPr>
          <w:rFonts w:ascii="Century Gothic" w:hAnsi="Century Gothic"/>
          <w:szCs w:val="22"/>
        </w:rPr>
      </w:pPr>
      <w:bookmarkStart w:id="216" w:name="_DV_X77"/>
      <w:bookmarkStart w:id="217" w:name="_DV_C81"/>
      <w:bookmarkStart w:id="218" w:name="_Toc4670478"/>
      <w:r w:rsidRPr="005F4814">
        <w:rPr>
          <w:rStyle w:val="DeltaViewMoveDestination"/>
          <w:rFonts w:ascii="Century Gothic" w:hAnsi="Century Gothic"/>
          <w:b/>
          <w:color w:val="auto"/>
          <w:szCs w:val="22"/>
          <w:u w:val="none"/>
        </w:rPr>
        <w:t xml:space="preserve">Electronic form: </w:t>
      </w:r>
      <w:r w:rsidRPr="005F4814">
        <w:rPr>
          <w:rStyle w:val="DeltaViewMoveDestination"/>
          <w:rFonts w:ascii="Century Gothic" w:hAnsi="Century Gothic"/>
          <w:color w:val="auto"/>
          <w:szCs w:val="22"/>
          <w:u w:val="none"/>
        </w:rPr>
        <w:t xml:space="preserve"> has the meaning given in section 1168 of the</w:t>
      </w:r>
      <w:bookmarkStart w:id="219" w:name="_DV_C82"/>
      <w:bookmarkStart w:id="220" w:name="El2y3O"/>
      <w:bookmarkStart w:id="221" w:name="El264rO"/>
      <w:bookmarkEnd w:id="216"/>
      <w:bookmarkEnd w:id="217"/>
      <w:r w:rsidRPr="005F4814">
        <w:rPr>
          <w:rStyle w:val="DeltaViewInsertion"/>
          <w:rFonts w:ascii="Century Gothic" w:hAnsi="Century Gothic"/>
          <w:color w:val="auto"/>
          <w:szCs w:val="22"/>
          <w:u w:val="none"/>
        </w:rPr>
        <w:t xml:space="preserve"> Act;</w:t>
      </w:r>
      <w:bookmarkEnd w:id="218"/>
      <w:bookmarkEnd w:id="219"/>
      <w:bookmarkEnd w:id="220"/>
      <w:bookmarkEnd w:id="221"/>
    </w:p>
    <w:p w:rsidR="00B218D8" w:rsidRPr="005F4814" w:rsidRDefault="00B218D8" w:rsidP="00D97AE3">
      <w:pPr>
        <w:pStyle w:val="SP2"/>
        <w:numPr>
          <w:ilvl w:val="0"/>
          <w:numId w:val="0"/>
        </w:numPr>
        <w:spacing w:line="276" w:lineRule="auto"/>
        <w:ind w:left="720"/>
        <w:rPr>
          <w:rFonts w:ascii="Century Gothic" w:hAnsi="Century Gothic"/>
          <w:szCs w:val="22"/>
        </w:rPr>
      </w:pPr>
      <w:bookmarkStart w:id="222" w:name="_DV_M106"/>
      <w:bookmarkStart w:id="223" w:name="_Toc4670479"/>
      <w:bookmarkEnd w:id="222"/>
      <w:r w:rsidRPr="005F4814">
        <w:rPr>
          <w:rFonts w:ascii="Century Gothic" w:hAnsi="Century Gothic"/>
          <w:b/>
          <w:szCs w:val="22"/>
        </w:rPr>
        <w:t>Eligible Director:</w:t>
      </w:r>
      <w:bookmarkStart w:id="224" w:name="_DV_M107"/>
      <w:bookmarkEnd w:id="212"/>
      <w:bookmarkEnd w:id="213"/>
      <w:bookmarkEnd w:id="224"/>
      <w:r w:rsidRPr="005F4814">
        <w:rPr>
          <w:rFonts w:ascii="Century Gothic" w:hAnsi="Century Gothic"/>
          <w:szCs w:val="22"/>
        </w:rPr>
        <w:t xml:space="preserve"> means </w:t>
      </w:r>
      <w:bookmarkStart w:id="225" w:name="_DV_M108"/>
      <w:bookmarkStart w:id="226" w:name="El2r4rO"/>
      <w:bookmarkEnd w:id="225"/>
      <w:r w:rsidRPr="005F4814">
        <w:rPr>
          <w:rFonts w:ascii="Century Gothic" w:hAnsi="Century Gothic"/>
          <w:szCs w:val="22"/>
        </w:rPr>
        <w:t>a</w:t>
      </w:r>
      <w:bookmarkStart w:id="227" w:name="_DV_M109"/>
      <w:bookmarkStart w:id="228" w:name="El2k4O"/>
      <w:bookmarkEnd w:id="227"/>
      <w:r w:rsidRPr="005F4814">
        <w:rPr>
          <w:rFonts w:ascii="Century Gothic" w:hAnsi="Century Gothic"/>
          <w:szCs w:val="22"/>
        </w:rPr>
        <w:t xml:space="preserve"> director</w:t>
      </w:r>
      <w:bookmarkStart w:id="229" w:name="_DV_M110"/>
      <w:bookmarkEnd w:id="214"/>
      <w:bookmarkEnd w:id="215"/>
      <w:bookmarkEnd w:id="226"/>
      <w:bookmarkEnd w:id="228"/>
      <w:bookmarkEnd w:id="229"/>
      <w:r w:rsidRPr="005F4814">
        <w:rPr>
          <w:rFonts w:ascii="Century Gothic" w:hAnsi="Century Gothic"/>
          <w:szCs w:val="22"/>
        </w:rPr>
        <w:t xml:space="preserve"> who would be entitled to vote on the matter at a meeting of</w:t>
      </w:r>
      <w:bookmarkStart w:id="230" w:name="_DV_M111"/>
      <w:bookmarkStart w:id="231" w:name="El2wzrO"/>
      <w:bookmarkStart w:id="232" w:name="El2901O"/>
      <w:bookmarkEnd w:id="230"/>
      <w:r w:rsidRPr="005F4814">
        <w:rPr>
          <w:rFonts w:ascii="Century Gothic" w:hAnsi="Century Gothic"/>
          <w:szCs w:val="22"/>
        </w:rPr>
        <w:t xml:space="preserve"> directors</w:t>
      </w:r>
      <w:bookmarkStart w:id="233" w:name="_DV_M112"/>
      <w:bookmarkEnd w:id="231"/>
      <w:bookmarkEnd w:id="232"/>
      <w:bookmarkEnd w:id="233"/>
      <w:r w:rsidRPr="005F4814">
        <w:rPr>
          <w:rFonts w:ascii="Century Gothic" w:hAnsi="Century Gothic"/>
          <w:szCs w:val="22"/>
        </w:rPr>
        <w:t xml:space="preserve"> (but excluding in relation to the authorisation of </w:t>
      </w:r>
      <w:bookmarkStart w:id="234" w:name="_DV_M113"/>
      <w:bookmarkStart w:id="235" w:name="El2p4rO"/>
      <w:bookmarkEnd w:id="234"/>
      <w:r w:rsidRPr="005F4814">
        <w:rPr>
          <w:rFonts w:ascii="Century Gothic" w:hAnsi="Century Gothic"/>
          <w:szCs w:val="22"/>
        </w:rPr>
        <w:t>a</w:t>
      </w:r>
      <w:bookmarkStart w:id="236" w:name="_DV_M114"/>
      <w:bookmarkStart w:id="237" w:name="El2i4O"/>
      <w:bookmarkEnd w:id="236"/>
      <w:r w:rsidRPr="005F4814">
        <w:rPr>
          <w:rFonts w:ascii="Century Gothic" w:hAnsi="Century Gothic"/>
          <w:szCs w:val="22"/>
        </w:rPr>
        <w:t xml:space="preserve"> Conflict</w:t>
      </w:r>
      <w:bookmarkStart w:id="238" w:name="_DV_M115"/>
      <w:bookmarkEnd w:id="235"/>
      <w:bookmarkEnd w:id="237"/>
      <w:bookmarkEnd w:id="238"/>
      <w:r w:rsidRPr="005F4814">
        <w:rPr>
          <w:rFonts w:ascii="Century Gothic" w:hAnsi="Century Gothic"/>
          <w:szCs w:val="22"/>
        </w:rPr>
        <w:t xml:space="preserve"> pursuant to</w:t>
      </w:r>
      <w:bookmarkStart w:id="239" w:name="_DV_M116"/>
      <w:bookmarkStart w:id="240" w:name="El2q4rO"/>
      <w:bookmarkStart w:id="241" w:name="El2j4O"/>
      <w:bookmarkEnd w:id="239"/>
      <w:r w:rsidRPr="005F4814">
        <w:rPr>
          <w:rFonts w:ascii="Century Gothic" w:hAnsi="Century Gothic"/>
          <w:szCs w:val="22"/>
        </w:rPr>
        <w:t xml:space="preserve"> Article</w:t>
      </w:r>
      <w:bookmarkStart w:id="242" w:name="_DV_M117"/>
      <w:bookmarkEnd w:id="240"/>
      <w:bookmarkEnd w:id="241"/>
      <w:bookmarkEnd w:id="242"/>
      <w:r w:rsidRPr="005F4814">
        <w:rPr>
          <w:rFonts w:ascii="Century Gothic" w:hAnsi="Century Gothic"/>
          <w:szCs w:val="22"/>
        </w:rPr>
        <w:t xml:space="preserve"> 15, any</w:t>
      </w:r>
      <w:bookmarkStart w:id="243" w:name="_DV_M118"/>
      <w:bookmarkStart w:id="244" w:name="El2s4rO"/>
      <w:bookmarkStart w:id="245" w:name="El2l4O"/>
      <w:bookmarkEnd w:id="243"/>
      <w:r w:rsidRPr="005F4814">
        <w:rPr>
          <w:rFonts w:ascii="Century Gothic" w:hAnsi="Century Gothic"/>
          <w:szCs w:val="22"/>
        </w:rPr>
        <w:t xml:space="preserve"> director</w:t>
      </w:r>
      <w:bookmarkStart w:id="246" w:name="_DV_M119"/>
      <w:bookmarkEnd w:id="244"/>
      <w:bookmarkEnd w:id="245"/>
      <w:bookmarkEnd w:id="246"/>
      <w:r w:rsidRPr="005F4814">
        <w:rPr>
          <w:rFonts w:ascii="Century Gothic" w:hAnsi="Century Gothic"/>
          <w:szCs w:val="22"/>
        </w:rPr>
        <w:t xml:space="preserve"> whose vote is not to be counted in respect of the particular matter);</w:t>
      </w:r>
      <w:bookmarkEnd w:id="223"/>
      <w:r w:rsidRPr="005F4814">
        <w:rPr>
          <w:rFonts w:ascii="Century Gothic" w:hAnsi="Century Gothic"/>
          <w:szCs w:val="22"/>
        </w:rPr>
        <w:t xml:space="preserve"> </w:t>
      </w:r>
      <w:bookmarkStart w:id="247" w:name="El2r4O"/>
      <w:bookmarkStart w:id="248" w:name="Elqs4O"/>
      <w:bookmarkStart w:id="249" w:name="Elqt4O"/>
    </w:p>
    <w:p w:rsidR="00B218D8" w:rsidRPr="005F4814" w:rsidRDefault="00B218D8" w:rsidP="00D97AE3">
      <w:pPr>
        <w:pStyle w:val="SP2"/>
        <w:numPr>
          <w:ilvl w:val="0"/>
          <w:numId w:val="0"/>
        </w:numPr>
        <w:spacing w:line="276" w:lineRule="auto"/>
        <w:ind w:left="720"/>
        <w:rPr>
          <w:rFonts w:ascii="Century Gothic" w:hAnsi="Century Gothic"/>
          <w:szCs w:val="22"/>
        </w:rPr>
      </w:pPr>
      <w:bookmarkStart w:id="250" w:name="_DV_M120"/>
      <w:bookmarkStart w:id="251" w:name="El3y4rO"/>
      <w:bookmarkStart w:id="252" w:name="El3_4O"/>
      <w:bookmarkStart w:id="253" w:name="Elq15rO"/>
      <w:bookmarkStart w:id="254" w:name="Elq35O"/>
      <w:bookmarkStart w:id="255" w:name="_Toc4670480"/>
      <w:bookmarkEnd w:id="247"/>
      <w:bookmarkEnd w:id="248"/>
      <w:bookmarkEnd w:id="249"/>
      <w:bookmarkEnd w:id="250"/>
      <w:r w:rsidRPr="005F4814">
        <w:rPr>
          <w:rFonts w:ascii="Century Gothic" w:hAnsi="Century Gothic"/>
          <w:b/>
          <w:szCs w:val="22"/>
        </w:rPr>
        <w:t xml:space="preserve">LEP Area: </w:t>
      </w:r>
      <w:bookmarkStart w:id="256" w:name="_DV_M121"/>
      <w:bookmarkEnd w:id="251"/>
      <w:bookmarkEnd w:id="252"/>
      <w:bookmarkEnd w:id="256"/>
      <w:r w:rsidRPr="005F4814">
        <w:rPr>
          <w:rFonts w:ascii="Century Gothic" w:hAnsi="Century Gothic"/>
          <w:szCs w:val="22"/>
        </w:rPr>
        <w:t xml:space="preserve">means the area </w:t>
      </w:r>
      <w:bookmarkStart w:id="257" w:name="_DV_M122"/>
      <w:bookmarkEnd w:id="253"/>
      <w:bookmarkEnd w:id="254"/>
      <w:bookmarkEnd w:id="257"/>
      <w:r w:rsidRPr="005F4814">
        <w:rPr>
          <w:rFonts w:ascii="Century Gothic" w:hAnsi="Century Gothic"/>
          <w:szCs w:val="22"/>
        </w:rPr>
        <w:t xml:space="preserve">that is coterminous with the County boundary of </w:t>
      </w:r>
      <w:bookmarkStart w:id="258" w:name="_DV_M123"/>
      <w:bookmarkStart w:id="259" w:name="El2_4rO"/>
      <w:bookmarkStart w:id="260" w:name="El215O"/>
      <w:bookmarkEnd w:id="258"/>
      <w:r w:rsidRPr="005F4814">
        <w:rPr>
          <w:rFonts w:ascii="Century Gothic" w:hAnsi="Century Gothic"/>
          <w:szCs w:val="22"/>
        </w:rPr>
        <w:t>Cumbria</w:t>
      </w:r>
      <w:bookmarkStart w:id="261" w:name="_DV_M124"/>
      <w:bookmarkEnd w:id="259"/>
      <w:bookmarkEnd w:id="261"/>
      <w:r w:rsidRPr="005F4814">
        <w:rPr>
          <w:rFonts w:ascii="Century Gothic" w:hAnsi="Century Gothic"/>
          <w:szCs w:val="22"/>
        </w:rPr>
        <w:t xml:space="preserve"> </w:t>
      </w:r>
      <w:bookmarkStart w:id="262" w:name="_DV_M125"/>
      <w:bookmarkEnd w:id="260"/>
      <w:bookmarkEnd w:id="262"/>
      <w:r w:rsidRPr="005F4814">
        <w:rPr>
          <w:rFonts w:ascii="Century Gothic" w:hAnsi="Century Gothic"/>
          <w:szCs w:val="22"/>
        </w:rPr>
        <w:t xml:space="preserve">or such other geographical area as is assigned to the </w:t>
      </w:r>
      <w:bookmarkStart w:id="263" w:name="_DV_M126"/>
      <w:bookmarkStart w:id="264" w:name="El205rO"/>
      <w:bookmarkStart w:id="265" w:name="El225O"/>
      <w:bookmarkEnd w:id="263"/>
      <w:r w:rsidRPr="005F4814">
        <w:rPr>
          <w:rFonts w:ascii="Century Gothic" w:hAnsi="Century Gothic"/>
          <w:szCs w:val="22"/>
        </w:rPr>
        <w:t xml:space="preserve">Company </w:t>
      </w:r>
      <w:bookmarkStart w:id="266" w:name="_DV_M127"/>
      <w:bookmarkEnd w:id="264"/>
      <w:bookmarkEnd w:id="265"/>
      <w:bookmarkEnd w:id="266"/>
      <w:r w:rsidRPr="005F4814">
        <w:rPr>
          <w:rFonts w:ascii="Century Gothic" w:hAnsi="Century Gothic"/>
          <w:szCs w:val="22"/>
        </w:rPr>
        <w:t>by government from time to time;</w:t>
      </w:r>
      <w:bookmarkStart w:id="267" w:name="El355rO"/>
      <w:bookmarkEnd w:id="255"/>
    </w:p>
    <w:p w:rsidR="00B218D8" w:rsidRPr="005F4814" w:rsidRDefault="00B218D8" w:rsidP="00D97AE3">
      <w:pPr>
        <w:pStyle w:val="SP2"/>
        <w:numPr>
          <w:ilvl w:val="0"/>
          <w:numId w:val="0"/>
        </w:numPr>
        <w:spacing w:line="276" w:lineRule="auto"/>
        <w:ind w:left="720"/>
        <w:rPr>
          <w:rFonts w:ascii="Century Gothic" w:hAnsi="Century Gothic"/>
          <w:szCs w:val="22"/>
        </w:rPr>
      </w:pPr>
      <w:bookmarkStart w:id="268" w:name="_Toc4670481"/>
      <w:r w:rsidRPr="005F4814">
        <w:rPr>
          <w:rFonts w:ascii="Century Gothic" w:hAnsi="Century Gothic"/>
          <w:b/>
          <w:szCs w:val="22"/>
        </w:rPr>
        <w:t xml:space="preserve">Majority Decision: </w:t>
      </w:r>
      <w:r w:rsidRPr="005F4814">
        <w:rPr>
          <w:rFonts w:ascii="Century Gothic" w:hAnsi="Century Gothic"/>
          <w:szCs w:val="22"/>
        </w:rPr>
        <w:t>means a decision supported by more than 50% of the Directors;</w:t>
      </w:r>
      <w:bookmarkEnd w:id="268"/>
    </w:p>
    <w:p w:rsidR="00B218D8" w:rsidRPr="005F4814" w:rsidRDefault="00B218D8" w:rsidP="00D97AE3">
      <w:pPr>
        <w:pStyle w:val="SP2"/>
        <w:numPr>
          <w:ilvl w:val="0"/>
          <w:numId w:val="0"/>
        </w:numPr>
        <w:spacing w:line="276" w:lineRule="auto"/>
        <w:ind w:left="720"/>
        <w:rPr>
          <w:rFonts w:ascii="Century Gothic" w:hAnsi="Century Gothic"/>
          <w:szCs w:val="22"/>
        </w:rPr>
      </w:pPr>
      <w:bookmarkStart w:id="269" w:name="_DV_M128"/>
      <w:bookmarkStart w:id="270" w:name="El375O"/>
      <w:bookmarkStart w:id="271" w:name="_Toc4670482"/>
      <w:bookmarkEnd w:id="269"/>
      <w:r w:rsidRPr="005F4814">
        <w:rPr>
          <w:rFonts w:ascii="Century Gothic" w:hAnsi="Century Gothic"/>
          <w:b/>
          <w:szCs w:val="22"/>
        </w:rPr>
        <w:t>Member:</w:t>
      </w:r>
      <w:bookmarkStart w:id="272" w:name="_DV_M129"/>
      <w:bookmarkEnd w:id="267"/>
      <w:bookmarkEnd w:id="270"/>
      <w:bookmarkEnd w:id="272"/>
      <w:r w:rsidRPr="005F4814">
        <w:rPr>
          <w:rFonts w:ascii="Century Gothic" w:hAnsi="Century Gothic"/>
          <w:szCs w:val="22"/>
        </w:rPr>
        <w:t xml:space="preserve"> means a person whose name is entered in the Register of Members of the </w:t>
      </w:r>
      <w:bookmarkStart w:id="273" w:name="_DV_M130"/>
      <w:bookmarkStart w:id="274" w:name="El275rO"/>
      <w:bookmarkStart w:id="275" w:name="El295O"/>
      <w:bookmarkEnd w:id="273"/>
      <w:r w:rsidRPr="005F4814">
        <w:rPr>
          <w:rFonts w:ascii="Century Gothic" w:hAnsi="Century Gothic"/>
          <w:szCs w:val="22"/>
        </w:rPr>
        <w:t xml:space="preserve">Company </w:t>
      </w:r>
      <w:bookmarkStart w:id="276" w:name="_DV_M131"/>
      <w:bookmarkEnd w:id="274"/>
      <w:bookmarkEnd w:id="275"/>
      <w:bookmarkEnd w:id="276"/>
      <w:r w:rsidRPr="005F4814">
        <w:rPr>
          <w:rFonts w:ascii="Century Gothic" w:hAnsi="Century Gothic"/>
          <w:szCs w:val="22"/>
        </w:rPr>
        <w:t xml:space="preserve">and </w:t>
      </w:r>
      <w:r w:rsidRPr="005F4814">
        <w:rPr>
          <w:rFonts w:ascii="Century Gothic" w:hAnsi="Century Gothic"/>
          <w:b/>
          <w:szCs w:val="22"/>
        </w:rPr>
        <w:t>Membership</w:t>
      </w:r>
      <w:r w:rsidRPr="005F4814">
        <w:rPr>
          <w:rFonts w:ascii="Century Gothic" w:hAnsi="Century Gothic"/>
          <w:szCs w:val="22"/>
        </w:rPr>
        <w:t xml:space="preserve"> shall be construed accordingly;</w:t>
      </w:r>
      <w:bookmarkStart w:id="277" w:name="_DV_M132"/>
      <w:bookmarkStart w:id="278" w:name="El3c5rO"/>
      <w:bookmarkStart w:id="279" w:name="Elqg5rO"/>
      <w:bookmarkEnd w:id="271"/>
      <w:bookmarkEnd w:id="277"/>
      <w:r w:rsidRPr="005F4814">
        <w:rPr>
          <w:rFonts w:ascii="Century Gothic" w:hAnsi="Century Gothic"/>
          <w:szCs w:val="22"/>
        </w:rPr>
        <w:t xml:space="preserve"> </w:t>
      </w:r>
    </w:p>
    <w:p w:rsidR="00B218D8" w:rsidRPr="005F4814" w:rsidRDefault="00B218D8" w:rsidP="00D97AE3">
      <w:pPr>
        <w:pStyle w:val="SP2"/>
        <w:numPr>
          <w:ilvl w:val="0"/>
          <w:numId w:val="0"/>
        </w:numPr>
        <w:spacing w:line="276" w:lineRule="auto"/>
        <w:ind w:left="720"/>
        <w:rPr>
          <w:rFonts w:ascii="Century Gothic" w:hAnsi="Century Gothic"/>
          <w:szCs w:val="22"/>
        </w:rPr>
      </w:pPr>
      <w:bookmarkStart w:id="280" w:name="_DV_M133"/>
      <w:bookmarkStart w:id="281" w:name="El3e5O"/>
      <w:bookmarkStart w:id="282" w:name="Elqi5O"/>
      <w:bookmarkStart w:id="283" w:name="_Toc4670483"/>
      <w:bookmarkEnd w:id="280"/>
      <w:r w:rsidRPr="005F4814">
        <w:rPr>
          <w:rFonts w:ascii="Century Gothic" w:hAnsi="Century Gothic"/>
          <w:b/>
          <w:szCs w:val="22"/>
        </w:rPr>
        <w:t>Model Articles:</w:t>
      </w:r>
      <w:bookmarkStart w:id="284" w:name="_DV_M134"/>
      <w:bookmarkEnd w:id="278"/>
      <w:bookmarkEnd w:id="281"/>
      <w:bookmarkEnd w:id="284"/>
      <w:r w:rsidRPr="005F4814">
        <w:rPr>
          <w:rFonts w:ascii="Century Gothic" w:hAnsi="Century Gothic"/>
          <w:szCs w:val="22"/>
        </w:rPr>
        <w:t xml:space="preserve"> means the model </w:t>
      </w:r>
      <w:bookmarkStart w:id="285" w:name="_DV_M135"/>
      <w:bookmarkEnd w:id="279"/>
      <w:bookmarkEnd w:id="282"/>
      <w:bookmarkEnd w:id="285"/>
      <w:r w:rsidRPr="005F4814">
        <w:rPr>
          <w:rFonts w:ascii="Century Gothic" w:hAnsi="Century Gothic"/>
          <w:szCs w:val="22"/>
        </w:rPr>
        <w:t xml:space="preserve">articles for private </w:t>
      </w:r>
      <w:bookmarkStart w:id="286" w:name="_DV_M136"/>
      <w:bookmarkStart w:id="287" w:name="El2701rO"/>
      <w:bookmarkStart w:id="288" w:name="El2y11O"/>
      <w:bookmarkEnd w:id="286"/>
      <w:r w:rsidRPr="005F4814">
        <w:rPr>
          <w:rFonts w:ascii="Century Gothic" w:hAnsi="Century Gothic"/>
          <w:szCs w:val="22"/>
        </w:rPr>
        <w:t xml:space="preserve">companies </w:t>
      </w:r>
      <w:bookmarkStart w:id="289" w:name="_DV_M137"/>
      <w:bookmarkEnd w:id="287"/>
      <w:bookmarkEnd w:id="288"/>
      <w:bookmarkEnd w:id="289"/>
      <w:r w:rsidRPr="005F4814">
        <w:rPr>
          <w:rFonts w:ascii="Century Gothic" w:hAnsi="Century Gothic"/>
          <w:szCs w:val="22"/>
        </w:rPr>
        <w:t xml:space="preserve">limited by guarantee contained in Schedule </w:t>
      </w:r>
      <w:bookmarkStart w:id="290" w:name="Elmi5rO"/>
      <w:bookmarkStart w:id="291" w:name="_DV_M138"/>
      <w:bookmarkStart w:id="292" w:name="Elmk5O"/>
      <w:bookmarkEnd w:id="290"/>
      <w:bookmarkEnd w:id="291"/>
      <w:r w:rsidRPr="005F4814">
        <w:rPr>
          <w:rFonts w:ascii="Century Gothic" w:hAnsi="Century Gothic"/>
          <w:szCs w:val="22"/>
        </w:rPr>
        <w:t xml:space="preserve">2 </w:t>
      </w:r>
      <w:bookmarkStart w:id="293" w:name="_DV_M139"/>
      <w:bookmarkEnd w:id="292"/>
      <w:bookmarkEnd w:id="293"/>
      <w:r w:rsidRPr="005F4814">
        <w:rPr>
          <w:rFonts w:ascii="Century Gothic" w:hAnsi="Century Gothic"/>
          <w:szCs w:val="22"/>
        </w:rPr>
        <w:t xml:space="preserve">of the </w:t>
      </w:r>
      <w:bookmarkStart w:id="294" w:name="_DV_M140"/>
      <w:bookmarkStart w:id="295" w:name="El2f5rO"/>
      <w:bookmarkStart w:id="296" w:name="El2h5O"/>
      <w:bookmarkEnd w:id="294"/>
      <w:r w:rsidRPr="005F4814">
        <w:rPr>
          <w:rFonts w:ascii="Century Gothic" w:hAnsi="Century Gothic"/>
          <w:szCs w:val="22"/>
        </w:rPr>
        <w:t xml:space="preserve">Companies </w:t>
      </w:r>
      <w:bookmarkStart w:id="297" w:name="_DV_M141"/>
      <w:bookmarkEnd w:id="295"/>
      <w:bookmarkEnd w:id="296"/>
      <w:bookmarkEnd w:id="297"/>
      <w:r w:rsidRPr="005F4814">
        <w:rPr>
          <w:rFonts w:ascii="Century Gothic" w:hAnsi="Century Gothic"/>
          <w:szCs w:val="22"/>
        </w:rPr>
        <w:t xml:space="preserve">(Model Articles) </w:t>
      </w:r>
      <w:bookmarkStart w:id="298" w:name="_DV_M142"/>
      <w:bookmarkStart w:id="299" w:name="Elrk5rO"/>
      <w:bookmarkStart w:id="300" w:name="Elrm5O"/>
      <w:bookmarkEnd w:id="298"/>
      <w:r w:rsidRPr="005F4814">
        <w:rPr>
          <w:rFonts w:ascii="Century Gothic" w:hAnsi="Century Gothic"/>
          <w:szCs w:val="22"/>
        </w:rPr>
        <w:t xml:space="preserve">Regulations 2008 (SI 2008/3229) </w:t>
      </w:r>
      <w:bookmarkStart w:id="301" w:name="_DV_M143"/>
      <w:bookmarkEnd w:id="299"/>
      <w:bookmarkEnd w:id="300"/>
      <w:bookmarkEnd w:id="301"/>
      <w:r w:rsidRPr="005F4814">
        <w:rPr>
          <w:rFonts w:ascii="Century Gothic" w:hAnsi="Century Gothic"/>
          <w:szCs w:val="22"/>
        </w:rPr>
        <w:t xml:space="preserve">as amended prior to the date of adoption of these </w:t>
      </w:r>
      <w:bookmarkStart w:id="302" w:name="_DV_M144"/>
      <w:bookmarkStart w:id="303" w:name="El2e5rO"/>
      <w:bookmarkStart w:id="304" w:name="El2g5O"/>
      <w:bookmarkEnd w:id="302"/>
      <w:r w:rsidRPr="005F4814">
        <w:rPr>
          <w:rFonts w:ascii="Century Gothic" w:hAnsi="Century Gothic"/>
          <w:szCs w:val="22"/>
        </w:rPr>
        <w:t>Articles;</w:t>
      </w:r>
      <w:bookmarkEnd w:id="283"/>
      <w:bookmarkEnd w:id="303"/>
      <w:bookmarkEnd w:id="304"/>
    </w:p>
    <w:p w:rsidR="00B218D8" w:rsidRPr="005F4814" w:rsidRDefault="00B218D8" w:rsidP="00D97AE3">
      <w:pPr>
        <w:pStyle w:val="SP2"/>
        <w:numPr>
          <w:ilvl w:val="0"/>
          <w:numId w:val="0"/>
        </w:numPr>
        <w:spacing w:line="276" w:lineRule="auto"/>
        <w:ind w:left="720"/>
        <w:rPr>
          <w:rFonts w:ascii="Century Gothic" w:hAnsi="Century Gothic"/>
          <w:szCs w:val="22"/>
        </w:rPr>
      </w:pPr>
      <w:bookmarkStart w:id="305" w:name="_DV_M145"/>
      <w:bookmarkStart w:id="306" w:name="El2t5rO"/>
      <w:bookmarkStart w:id="307" w:name="El2z5O"/>
      <w:bookmarkStart w:id="308" w:name="El9u5rO"/>
      <w:bookmarkStart w:id="309" w:name="El9_5O"/>
      <w:bookmarkStart w:id="310" w:name="_Toc4670484"/>
      <w:bookmarkEnd w:id="305"/>
      <w:r w:rsidRPr="005F4814">
        <w:rPr>
          <w:rFonts w:ascii="Century Gothic" w:hAnsi="Century Gothic"/>
          <w:b/>
          <w:szCs w:val="22"/>
        </w:rPr>
        <w:t>Objects</w:t>
      </w:r>
      <w:r w:rsidRPr="005F4814">
        <w:rPr>
          <w:rFonts w:ascii="Century Gothic" w:hAnsi="Century Gothic"/>
          <w:szCs w:val="22"/>
        </w:rPr>
        <w:t xml:space="preserve">: has the meaning given to it </w:t>
      </w:r>
      <w:bookmarkStart w:id="311" w:name="_DV_M146"/>
      <w:bookmarkStart w:id="312" w:name="El25zrO"/>
      <w:bookmarkEnd w:id="306"/>
      <w:bookmarkEnd w:id="307"/>
      <w:bookmarkEnd w:id="311"/>
      <w:r w:rsidRPr="005F4814">
        <w:rPr>
          <w:rFonts w:ascii="Century Gothic" w:hAnsi="Century Gothic"/>
          <w:szCs w:val="22"/>
        </w:rPr>
        <w:t xml:space="preserve">in </w:t>
      </w:r>
      <w:bookmarkStart w:id="313" w:name="_DV_M147"/>
      <w:bookmarkStart w:id="314" w:name="El2k_O"/>
      <w:bookmarkEnd w:id="313"/>
      <w:r w:rsidRPr="005F4814">
        <w:rPr>
          <w:rFonts w:ascii="Century Gothic" w:hAnsi="Century Gothic"/>
          <w:szCs w:val="22"/>
        </w:rPr>
        <w:t xml:space="preserve">article </w:t>
      </w:r>
      <w:bookmarkStart w:id="315" w:name="_DV_M148"/>
      <w:bookmarkStart w:id="316" w:name="Ellv5rO"/>
      <w:bookmarkStart w:id="317" w:name="Ell06O"/>
      <w:bookmarkEnd w:id="312"/>
      <w:bookmarkEnd w:id="314"/>
      <w:bookmarkEnd w:id="315"/>
      <w:r w:rsidRPr="005F4814">
        <w:rPr>
          <w:rFonts w:ascii="Century Gothic" w:hAnsi="Century Gothic"/>
          <w:szCs w:val="22"/>
        </w:rPr>
        <w:t>2.1</w:t>
      </w:r>
      <w:bookmarkStart w:id="318" w:name="_DV_M149"/>
      <w:bookmarkEnd w:id="308"/>
      <w:bookmarkEnd w:id="316"/>
      <w:bookmarkEnd w:id="318"/>
      <w:r w:rsidRPr="005F4814">
        <w:rPr>
          <w:rFonts w:ascii="Century Gothic" w:hAnsi="Century Gothic"/>
          <w:szCs w:val="22"/>
        </w:rPr>
        <w:t xml:space="preserve"> </w:t>
      </w:r>
      <w:bookmarkStart w:id="319" w:name="_DV_M150"/>
      <w:bookmarkEnd w:id="309"/>
      <w:bookmarkEnd w:id="317"/>
      <w:bookmarkEnd w:id="319"/>
      <w:r w:rsidRPr="005F4814">
        <w:rPr>
          <w:rFonts w:ascii="Century Gothic" w:hAnsi="Century Gothic"/>
          <w:szCs w:val="22"/>
        </w:rPr>
        <w:t xml:space="preserve">and </w:t>
      </w:r>
      <w:r w:rsidRPr="005F4814">
        <w:rPr>
          <w:rFonts w:ascii="Century Gothic" w:hAnsi="Century Gothic"/>
          <w:b/>
          <w:szCs w:val="22"/>
        </w:rPr>
        <w:t>object</w:t>
      </w:r>
      <w:r w:rsidRPr="005F4814">
        <w:rPr>
          <w:rFonts w:ascii="Century Gothic" w:hAnsi="Century Gothic"/>
          <w:szCs w:val="22"/>
        </w:rPr>
        <w:t xml:space="preserve"> shall mean any one of them;</w:t>
      </w:r>
      <w:bookmarkStart w:id="320" w:name="El3_5rO"/>
      <w:bookmarkStart w:id="321" w:name="Elq36rO"/>
      <w:bookmarkStart w:id="322" w:name="El926rO"/>
      <w:bookmarkEnd w:id="310"/>
    </w:p>
    <w:p w:rsidR="00B218D8" w:rsidRPr="005F4814" w:rsidRDefault="00B218D8" w:rsidP="00D97AE3">
      <w:pPr>
        <w:pStyle w:val="SP2"/>
        <w:numPr>
          <w:ilvl w:val="0"/>
          <w:numId w:val="0"/>
        </w:numPr>
        <w:spacing w:line="276" w:lineRule="auto"/>
        <w:ind w:left="720"/>
        <w:rPr>
          <w:rFonts w:ascii="Century Gothic" w:hAnsi="Century Gothic"/>
          <w:szCs w:val="22"/>
        </w:rPr>
      </w:pPr>
      <w:bookmarkStart w:id="323" w:name="_DV_M151"/>
      <w:bookmarkStart w:id="324" w:name="El356O"/>
      <w:bookmarkStart w:id="325" w:name="Elq96O"/>
      <w:bookmarkStart w:id="326" w:name="El986O"/>
      <w:bookmarkStart w:id="327" w:name="_Toc4670485"/>
      <w:bookmarkEnd w:id="323"/>
      <w:r w:rsidRPr="005F4814">
        <w:rPr>
          <w:rFonts w:ascii="Century Gothic" w:hAnsi="Century Gothic"/>
          <w:b/>
          <w:szCs w:val="22"/>
        </w:rPr>
        <w:t xml:space="preserve">Ordinary resolution: </w:t>
      </w:r>
      <w:bookmarkStart w:id="328" w:name="_DV_M152"/>
      <w:bookmarkEnd w:id="320"/>
      <w:bookmarkEnd w:id="324"/>
      <w:bookmarkEnd w:id="328"/>
      <w:r w:rsidRPr="005F4814">
        <w:rPr>
          <w:rFonts w:ascii="Century Gothic" w:hAnsi="Century Gothic"/>
          <w:szCs w:val="22"/>
        </w:rPr>
        <w:t xml:space="preserve">has the meaning given in section 282 </w:t>
      </w:r>
      <w:bookmarkStart w:id="329" w:name="_DV_M153"/>
      <w:bookmarkEnd w:id="321"/>
      <w:bookmarkEnd w:id="325"/>
      <w:bookmarkEnd w:id="329"/>
      <w:r w:rsidRPr="005F4814">
        <w:rPr>
          <w:rFonts w:ascii="Century Gothic" w:hAnsi="Century Gothic"/>
          <w:szCs w:val="22"/>
        </w:rPr>
        <w:t xml:space="preserve">of the </w:t>
      </w:r>
      <w:bookmarkStart w:id="330" w:name="El216rO"/>
      <w:bookmarkStart w:id="331" w:name="_DV_M154"/>
      <w:bookmarkStart w:id="332" w:name="El276O"/>
      <w:bookmarkEnd w:id="322"/>
      <w:bookmarkEnd w:id="330"/>
      <w:bookmarkEnd w:id="331"/>
      <w:r w:rsidRPr="005F4814">
        <w:rPr>
          <w:rFonts w:ascii="Century Gothic" w:hAnsi="Century Gothic"/>
          <w:szCs w:val="22"/>
        </w:rPr>
        <w:t>Act;</w:t>
      </w:r>
      <w:bookmarkStart w:id="333" w:name="El296rO"/>
      <w:bookmarkStart w:id="334" w:name="El9c6rO"/>
      <w:bookmarkEnd w:id="326"/>
      <w:bookmarkEnd w:id="327"/>
      <w:bookmarkEnd w:id="332"/>
    </w:p>
    <w:p w:rsidR="00B218D8" w:rsidRPr="005F4814" w:rsidRDefault="00B218D8" w:rsidP="00D97AE3">
      <w:pPr>
        <w:pStyle w:val="SP2"/>
        <w:numPr>
          <w:ilvl w:val="0"/>
          <w:numId w:val="0"/>
        </w:numPr>
        <w:spacing w:line="276" w:lineRule="auto"/>
        <w:ind w:left="720"/>
        <w:rPr>
          <w:rFonts w:ascii="Century Gothic" w:hAnsi="Century Gothic"/>
          <w:szCs w:val="22"/>
        </w:rPr>
      </w:pPr>
      <w:bookmarkStart w:id="335" w:name="_DV_M155"/>
      <w:bookmarkStart w:id="336" w:name="El2f6O"/>
      <w:bookmarkStart w:id="337" w:name="El9i6O"/>
      <w:bookmarkStart w:id="338" w:name="_Toc4670486"/>
      <w:bookmarkEnd w:id="335"/>
      <w:r w:rsidRPr="005F4814">
        <w:rPr>
          <w:rFonts w:ascii="Century Gothic" w:hAnsi="Century Gothic"/>
          <w:b/>
          <w:szCs w:val="22"/>
        </w:rPr>
        <w:t>Private Sector Director</w:t>
      </w:r>
      <w:r w:rsidRPr="005F4814">
        <w:rPr>
          <w:rFonts w:ascii="Century Gothic" w:hAnsi="Century Gothic"/>
          <w:szCs w:val="22"/>
        </w:rPr>
        <w:t xml:space="preserve">: </w:t>
      </w:r>
      <w:bookmarkStart w:id="339" w:name="_DV_M156"/>
      <w:bookmarkEnd w:id="333"/>
      <w:bookmarkEnd w:id="336"/>
      <w:bookmarkEnd w:id="339"/>
      <w:r w:rsidRPr="005F4814">
        <w:rPr>
          <w:rFonts w:ascii="Century Gothic" w:hAnsi="Century Gothic"/>
          <w:szCs w:val="22"/>
        </w:rPr>
        <w:t xml:space="preserve">has the meaning given to it </w:t>
      </w:r>
      <w:bookmarkStart w:id="340" w:name="_DV_M157"/>
      <w:bookmarkStart w:id="341" w:name="El26zrO"/>
      <w:bookmarkEnd w:id="340"/>
      <w:r w:rsidRPr="005F4814">
        <w:rPr>
          <w:rFonts w:ascii="Century Gothic" w:hAnsi="Century Gothic"/>
          <w:szCs w:val="22"/>
        </w:rPr>
        <w:t xml:space="preserve">in </w:t>
      </w:r>
      <w:bookmarkStart w:id="342" w:name="_DV_M158"/>
      <w:bookmarkStart w:id="343" w:name="El2l_O"/>
      <w:bookmarkEnd w:id="342"/>
      <w:r w:rsidRPr="005F4814">
        <w:rPr>
          <w:rFonts w:ascii="Century Gothic" w:hAnsi="Century Gothic"/>
          <w:szCs w:val="22"/>
        </w:rPr>
        <w:t xml:space="preserve">article </w:t>
      </w:r>
      <w:bookmarkStart w:id="344" w:name="_DV_M159"/>
      <w:bookmarkStart w:id="345" w:name="Elld6rO"/>
      <w:bookmarkStart w:id="346" w:name="Ellj6O"/>
      <w:bookmarkStart w:id="347" w:name="El2j6rO"/>
      <w:bookmarkStart w:id="348" w:name="El9m6rO"/>
      <w:bookmarkEnd w:id="341"/>
      <w:bookmarkEnd w:id="343"/>
      <w:bookmarkEnd w:id="344"/>
      <w:r w:rsidRPr="005F4814">
        <w:rPr>
          <w:rFonts w:ascii="Century Gothic" w:hAnsi="Century Gothic"/>
          <w:szCs w:val="22"/>
        </w:rPr>
        <w:t>19.1.1</w:t>
      </w:r>
      <w:bookmarkStart w:id="349" w:name="_DV_M160"/>
      <w:bookmarkEnd w:id="334"/>
      <w:bookmarkEnd w:id="337"/>
      <w:bookmarkEnd w:id="345"/>
      <w:bookmarkEnd w:id="346"/>
      <w:bookmarkEnd w:id="349"/>
      <w:r w:rsidRPr="005F4814">
        <w:rPr>
          <w:rFonts w:ascii="Century Gothic" w:hAnsi="Century Gothic"/>
          <w:szCs w:val="22"/>
        </w:rPr>
        <w:t>;</w:t>
      </w:r>
      <w:bookmarkEnd w:id="338"/>
    </w:p>
    <w:p w:rsidR="00B218D8" w:rsidRPr="005F4814" w:rsidRDefault="00B218D8" w:rsidP="00D97AE3">
      <w:pPr>
        <w:pStyle w:val="SP2"/>
        <w:numPr>
          <w:ilvl w:val="0"/>
          <w:numId w:val="0"/>
        </w:numPr>
        <w:spacing w:line="276" w:lineRule="auto"/>
        <w:ind w:left="720"/>
        <w:rPr>
          <w:rFonts w:ascii="Century Gothic" w:hAnsi="Century Gothic"/>
          <w:szCs w:val="22"/>
        </w:rPr>
      </w:pPr>
      <w:bookmarkStart w:id="350" w:name="_Toc4670487"/>
      <w:r w:rsidRPr="005F4814">
        <w:rPr>
          <w:rFonts w:ascii="Century Gothic" w:hAnsi="Century Gothic"/>
          <w:b/>
          <w:szCs w:val="22"/>
        </w:rPr>
        <w:t>Public Sector Member</w:t>
      </w:r>
      <w:r w:rsidRPr="005F4814">
        <w:rPr>
          <w:rFonts w:ascii="Century Gothic" w:hAnsi="Century Gothic"/>
          <w:szCs w:val="22"/>
        </w:rPr>
        <w:t>: means Cumbria County Council and those other public sector organisations for the time being entitled to appoint Public Sector Directors (by rotation or otherwise) in accordance with the Assurance Framework;</w:t>
      </w:r>
      <w:bookmarkEnd w:id="350"/>
    </w:p>
    <w:p w:rsidR="00B218D8" w:rsidRPr="005F4814" w:rsidRDefault="00B218D8" w:rsidP="00D97AE3">
      <w:pPr>
        <w:pStyle w:val="SP2"/>
        <w:numPr>
          <w:ilvl w:val="0"/>
          <w:numId w:val="0"/>
        </w:numPr>
        <w:spacing w:line="276" w:lineRule="auto"/>
        <w:ind w:left="720"/>
        <w:rPr>
          <w:rFonts w:ascii="Century Gothic" w:hAnsi="Century Gothic"/>
          <w:szCs w:val="22"/>
        </w:rPr>
      </w:pPr>
      <w:bookmarkStart w:id="351" w:name="_DV_M161"/>
      <w:bookmarkStart w:id="352" w:name="El2p6O"/>
      <w:bookmarkStart w:id="353" w:name="El9s6O"/>
      <w:bookmarkStart w:id="354" w:name="_Toc4670488"/>
      <w:bookmarkEnd w:id="351"/>
      <w:r w:rsidRPr="005F4814">
        <w:rPr>
          <w:rFonts w:ascii="Century Gothic" w:hAnsi="Century Gothic"/>
          <w:b/>
          <w:szCs w:val="22"/>
        </w:rPr>
        <w:t>Public Sector Director</w:t>
      </w:r>
      <w:r w:rsidRPr="005F4814">
        <w:rPr>
          <w:rFonts w:ascii="Century Gothic" w:hAnsi="Century Gothic"/>
          <w:szCs w:val="22"/>
        </w:rPr>
        <w:t xml:space="preserve">: </w:t>
      </w:r>
      <w:bookmarkStart w:id="355" w:name="_DV_M162"/>
      <w:bookmarkEnd w:id="347"/>
      <w:bookmarkEnd w:id="352"/>
      <w:bookmarkEnd w:id="355"/>
      <w:r w:rsidRPr="005F4814">
        <w:rPr>
          <w:rFonts w:ascii="Century Gothic" w:hAnsi="Century Gothic"/>
          <w:szCs w:val="22"/>
        </w:rPr>
        <w:t xml:space="preserve">has the meaning given to it </w:t>
      </w:r>
      <w:bookmarkStart w:id="356" w:name="_DV_M163"/>
      <w:bookmarkStart w:id="357" w:name="El27zrO"/>
      <w:bookmarkEnd w:id="356"/>
      <w:r w:rsidRPr="005F4814">
        <w:rPr>
          <w:rFonts w:ascii="Century Gothic" w:hAnsi="Century Gothic"/>
          <w:szCs w:val="22"/>
        </w:rPr>
        <w:t xml:space="preserve">in </w:t>
      </w:r>
      <w:bookmarkStart w:id="358" w:name="_DV_M164"/>
      <w:bookmarkStart w:id="359" w:name="El2m_O"/>
      <w:bookmarkEnd w:id="358"/>
      <w:r w:rsidRPr="005F4814">
        <w:rPr>
          <w:rFonts w:ascii="Century Gothic" w:hAnsi="Century Gothic"/>
          <w:szCs w:val="22"/>
        </w:rPr>
        <w:t xml:space="preserve">article </w:t>
      </w:r>
      <w:bookmarkStart w:id="360" w:name="_DV_M165"/>
      <w:bookmarkStart w:id="361" w:name="Elln6rO"/>
      <w:bookmarkStart w:id="362" w:name="Ellt6O"/>
      <w:bookmarkEnd w:id="357"/>
      <w:bookmarkEnd w:id="359"/>
      <w:bookmarkEnd w:id="360"/>
      <w:r w:rsidRPr="005F4814">
        <w:rPr>
          <w:rFonts w:ascii="Century Gothic" w:hAnsi="Century Gothic"/>
          <w:szCs w:val="22"/>
        </w:rPr>
        <w:t>19.1.2</w:t>
      </w:r>
      <w:bookmarkStart w:id="363" w:name="_DV_M166"/>
      <w:bookmarkEnd w:id="348"/>
      <w:bookmarkEnd w:id="353"/>
      <w:bookmarkEnd w:id="361"/>
      <w:bookmarkEnd w:id="362"/>
      <w:bookmarkEnd w:id="363"/>
      <w:r w:rsidRPr="005F4814">
        <w:rPr>
          <w:rFonts w:ascii="Century Gothic" w:hAnsi="Century Gothic"/>
          <w:szCs w:val="22"/>
        </w:rPr>
        <w:t>;</w:t>
      </w:r>
      <w:bookmarkEnd w:id="354"/>
    </w:p>
    <w:p w:rsidR="00B218D8" w:rsidRPr="005F4814" w:rsidRDefault="00B218D8" w:rsidP="00D97AE3">
      <w:pPr>
        <w:pStyle w:val="SP2"/>
        <w:numPr>
          <w:ilvl w:val="0"/>
          <w:numId w:val="0"/>
        </w:numPr>
        <w:spacing w:line="276" w:lineRule="auto"/>
        <w:ind w:left="720"/>
        <w:rPr>
          <w:rFonts w:ascii="Century Gothic" w:hAnsi="Century Gothic"/>
          <w:szCs w:val="22"/>
        </w:rPr>
      </w:pPr>
      <w:bookmarkStart w:id="364" w:name="_DV_M167"/>
      <w:bookmarkStart w:id="365" w:name="El2t6rO"/>
      <w:bookmarkStart w:id="366" w:name="El277O"/>
      <w:bookmarkStart w:id="367" w:name="El9a7O"/>
      <w:bookmarkStart w:id="368" w:name="El9w6rO"/>
      <w:bookmarkStart w:id="369" w:name="_Toc4670489"/>
      <w:bookmarkEnd w:id="364"/>
      <w:r w:rsidRPr="005F4814">
        <w:rPr>
          <w:rFonts w:ascii="Century Gothic" w:hAnsi="Century Gothic"/>
          <w:b/>
          <w:szCs w:val="22"/>
        </w:rPr>
        <w:t>Scheme of Delegation</w:t>
      </w:r>
      <w:r w:rsidRPr="005F4814">
        <w:rPr>
          <w:rFonts w:ascii="Century Gothic" w:hAnsi="Century Gothic"/>
          <w:szCs w:val="22"/>
        </w:rPr>
        <w:t xml:space="preserve">: has the meaning given to it </w:t>
      </w:r>
      <w:bookmarkStart w:id="370" w:name="_DV_M168"/>
      <w:bookmarkStart w:id="371" w:name="El28zrO"/>
      <w:bookmarkEnd w:id="365"/>
      <w:bookmarkEnd w:id="366"/>
      <w:bookmarkEnd w:id="370"/>
      <w:r w:rsidRPr="005F4814">
        <w:rPr>
          <w:rFonts w:ascii="Century Gothic" w:hAnsi="Century Gothic"/>
          <w:szCs w:val="22"/>
        </w:rPr>
        <w:t xml:space="preserve">in </w:t>
      </w:r>
      <w:bookmarkStart w:id="372" w:name="_DV_M169"/>
      <w:bookmarkStart w:id="373" w:name="El2n_O"/>
      <w:bookmarkEnd w:id="372"/>
      <w:r w:rsidRPr="005F4814">
        <w:rPr>
          <w:rFonts w:ascii="Century Gothic" w:hAnsi="Century Gothic"/>
          <w:szCs w:val="22"/>
        </w:rPr>
        <w:t xml:space="preserve">article </w:t>
      </w:r>
      <w:bookmarkStart w:id="374" w:name="_DV_M170"/>
      <w:bookmarkStart w:id="375" w:name="Ellx6rO"/>
      <w:bookmarkStart w:id="376" w:name="Ellb7O"/>
      <w:bookmarkStart w:id="377" w:name="El317rO"/>
      <w:bookmarkStart w:id="378" w:name="El987rO"/>
      <w:bookmarkEnd w:id="371"/>
      <w:bookmarkEnd w:id="373"/>
      <w:bookmarkEnd w:id="374"/>
      <w:r w:rsidRPr="005F4814">
        <w:rPr>
          <w:rFonts w:ascii="Century Gothic" w:hAnsi="Century Gothic"/>
          <w:szCs w:val="22"/>
        </w:rPr>
        <w:t>7.2</w:t>
      </w:r>
      <w:bookmarkStart w:id="379" w:name="_DV_M171"/>
      <w:bookmarkEnd w:id="367"/>
      <w:bookmarkEnd w:id="368"/>
      <w:bookmarkEnd w:id="375"/>
      <w:bookmarkEnd w:id="376"/>
      <w:bookmarkEnd w:id="379"/>
      <w:r w:rsidRPr="005F4814">
        <w:rPr>
          <w:rFonts w:ascii="Century Gothic" w:hAnsi="Century Gothic"/>
          <w:szCs w:val="22"/>
        </w:rPr>
        <w:t>;</w:t>
      </w:r>
      <w:bookmarkEnd w:id="369"/>
    </w:p>
    <w:p w:rsidR="00B218D8" w:rsidRPr="005F4814" w:rsidRDefault="00B218D8" w:rsidP="00D97AE3">
      <w:pPr>
        <w:pStyle w:val="SP2"/>
        <w:numPr>
          <w:ilvl w:val="0"/>
          <w:numId w:val="0"/>
        </w:numPr>
        <w:spacing w:line="276" w:lineRule="auto"/>
        <w:ind w:left="720"/>
        <w:rPr>
          <w:rFonts w:ascii="Century Gothic" w:hAnsi="Century Gothic"/>
          <w:szCs w:val="22"/>
        </w:rPr>
      </w:pPr>
      <w:bookmarkStart w:id="380" w:name="_DV_M172"/>
      <w:bookmarkStart w:id="381" w:name="El3g7O"/>
      <w:bookmarkStart w:id="382" w:name="El9n7O"/>
      <w:bookmarkStart w:id="383" w:name="_Toc4670490"/>
      <w:bookmarkEnd w:id="380"/>
      <w:r w:rsidRPr="005F4814">
        <w:rPr>
          <w:rFonts w:ascii="Century Gothic" w:hAnsi="Century Gothic"/>
          <w:b/>
          <w:szCs w:val="22"/>
        </w:rPr>
        <w:t>secretary:</w:t>
      </w:r>
      <w:bookmarkStart w:id="384" w:name="_DV_M173"/>
      <w:bookmarkEnd w:id="377"/>
      <w:bookmarkEnd w:id="381"/>
      <w:bookmarkEnd w:id="384"/>
      <w:r w:rsidRPr="005F4814">
        <w:rPr>
          <w:rFonts w:ascii="Century Gothic" w:hAnsi="Century Gothic"/>
          <w:szCs w:val="22"/>
        </w:rPr>
        <w:t xml:space="preserve"> means the </w:t>
      </w:r>
      <w:bookmarkStart w:id="385" w:name="_DV_M174"/>
      <w:bookmarkStart w:id="386" w:name="El257rO"/>
      <w:bookmarkStart w:id="387" w:name="El2k7O"/>
      <w:bookmarkStart w:id="388" w:name="Elq97rO"/>
      <w:bookmarkStart w:id="389" w:name="Elqo7O"/>
      <w:bookmarkEnd w:id="385"/>
      <w:r w:rsidRPr="005F4814">
        <w:rPr>
          <w:rFonts w:ascii="Century Gothic" w:hAnsi="Century Gothic"/>
          <w:szCs w:val="22"/>
        </w:rPr>
        <w:t xml:space="preserve">secretary </w:t>
      </w:r>
      <w:bookmarkStart w:id="390" w:name="_DV_M175"/>
      <w:bookmarkEnd w:id="378"/>
      <w:bookmarkEnd w:id="382"/>
      <w:bookmarkEnd w:id="386"/>
      <w:bookmarkEnd w:id="387"/>
      <w:bookmarkEnd w:id="390"/>
      <w:r w:rsidRPr="005F4814">
        <w:rPr>
          <w:rFonts w:ascii="Century Gothic" w:hAnsi="Century Gothic"/>
          <w:szCs w:val="22"/>
        </w:rPr>
        <w:t xml:space="preserve">of the </w:t>
      </w:r>
      <w:bookmarkStart w:id="391" w:name="_DV_M176"/>
      <w:bookmarkStart w:id="392" w:name="El237rO"/>
      <w:bookmarkStart w:id="393" w:name="El2i7O"/>
      <w:bookmarkEnd w:id="391"/>
      <w:r w:rsidRPr="005F4814">
        <w:rPr>
          <w:rFonts w:ascii="Century Gothic" w:hAnsi="Century Gothic"/>
          <w:szCs w:val="22"/>
        </w:rPr>
        <w:t xml:space="preserve">Company </w:t>
      </w:r>
      <w:bookmarkStart w:id="394" w:name="_DV_M177"/>
      <w:bookmarkEnd w:id="388"/>
      <w:bookmarkEnd w:id="389"/>
      <w:bookmarkEnd w:id="392"/>
      <w:bookmarkEnd w:id="393"/>
      <w:bookmarkEnd w:id="394"/>
      <w:r w:rsidRPr="005F4814">
        <w:rPr>
          <w:rFonts w:ascii="Century Gothic" w:hAnsi="Century Gothic"/>
          <w:szCs w:val="22"/>
        </w:rPr>
        <w:t xml:space="preserve">and any other person appointed to perform the duties of the </w:t>
      </w:r>
      <w:bookmarkStart w:id="395" w:name="_DV_M178"/>
      <w:bookmarkStart w:id="396" w:name="El267rO"/>
      <w:bookmarkStart w:id="397" w:name="El2l7O"/>
      <w:bookmarkStart w:id="398" w:name="Elqa7rO"/>
      <w:bookmarkStart w:id="399" w:name="Elqp7O"/>
      <w:bookmarkEnd w:id="395"/>
      <w:r w:rsidRPr="005F4814">
        <w:rPr>
          <w:rFonts w:ascii="Century Gothic" w:hAnsi="Century Gothic"/>
          <w:szCs w:val="22"/>
        </w:rPr>
        <w:t xml:space="preserve">secretary </w:t>
      </w:r>
      <w:bookmarkStart w:id="400" w:name="_DV_M179"/>
      <w:bookmarkEnd w:id="396"/>
      <w:bookmarkEnd w:id="397"/>
      <w:bookmarkEnd w:id="400"/>
      <w:r w:rsidRPr="005F4814">
        <w:rPr>
          <w:rFonts w:ascii="Century Gothic" w:hAnsi="Century Gothic"/>
          <w:szCs w:val="22"/>
        </w:rPr>
        <w:t xml:space="preserve">of the </w:t>
      </w:r>
      <w:bookmarkStart w:id="401" w:name="_DV_M180"/>
      <w:bookmarkStart w:id="402" w:name="El247rO"/>
      <w:bookmarkStart w:id="403" w:name="El2j7O"/>
      <w:bookmarkEnd w:id="401"/>
      <w:r w:rsidRPr="005F4814">
        <w:rPr>
          <w:rFonts w:ascii="Century Gothic" w:hAnsi="Century Gothic"/>
          <w:szCs w:val="22"/>
        </w:rPr>
        <w:t xml:space="preserve">Company, including a joint, assistant or deputy </w:t>
      </w:r>
      <w:bookmarkStart w:id="404" w:name="_DV_M181"/>
      <w:bookmarkStart w:id="405" w:name="El277rO"/>
      <w:bookmarkStart w:id="406" w:name="El2m7O"/>
      <w:bookmarkEnd w:id="398"/>
      <w:bookmarkEnd w:id="399"/>
      <w:bookmarkEnd w:id="402"/>
      <w:bookmarkEnd w:id="403"/>
      <w:bookmarkEnd w:id="404"/>
      <w:r w:rsidRPr="005F4814">
        <w:rPr>
          <w:rFonts w:ascii="Century Gothic" w:hAnsi="Century Gothic"/>
          <w:szCs w:val="22"/>
        </w:rPr>
        <w:t>secretary;</w:t>
      </w:r>
      <w:bookmarkStart w:id="407" w:name="El3orO"/>
      <w:bookmarkStart w:id="408" w:name="Elqg7rO"/>
      <w:bookmarkStart w:id="409" w:name="El9f7rO"/>
      <w:bookmarkEnd w:id="383"/>
      <w:bookmarkEnd w:id="405"/>
      <w:bookmarkEnd w:id="406"/>
    </w:p>
    <w:p w:rsidR="00B218D8" w:rsidRPr="005F4814" w:rsidRDefault="00B218D8" w:rsidP="00D97AE3">
      <w:pPr>
        <w:pStyle w:val="SP2"/>
        <w:numPr>
          <w:ilvl w:val="0"/>
          <w:numId w:val="0"/>
        </w:numPr>
        <w:spacing w:line="276" w:lineRule="auto"/>
        <w:ind w:left="720"/>
        <w:rPr>
          <w:rFonts w:ascii="Century Gothic" w:hAnsi="Century Gothic"/>
          <w:szCs w:val="22"/>
        </w:rPr>
      </w:pPr>
      <w:bookmarkStart w:id="410" w:name="_DV_M182"/>
      <w:bookmarkStart w:id="411" w:name="El3oO"/>
      <w:bookmarkStart w:id="412" w:name="Elqv7O"/>
      <w:bookmarkStart w:id="413" w:name="El9u7O"/>
      <w:bookmarkStart w:id="414" w:name="_Toc4670491"/>
      <w:bookmarkEnd w:id="410"/>
      <w:r w:rsidRPr="005F4814">
        <w:rPr>
          <w:rFonts w:ascii="Century Gothic" w:hAnsi="Century Gothic"/>
          <w:b/>
          <w:szCs w:val="22"/>
        </w:rPr>
        <w:t>special resolution:</w:t>
      </w:r>
      <w:bookmarkStart w:id="415" w:name="_DV_M183"/>
      <w:bookmarkEnd w:id="407"/>
      <w:bookmarkEnd w:id="411"/>
      <w:bookmarkEnd w:id="415"/>
      <w:r w:rsidRPr="005F4814">
        <w:rPr>
          <w:rFonts w:ascii="Century Gothic" w:hAnsi="Century Gothic"/>
          <w:szCs w:val="22"/>
        </w:rPr>
        <w:t xml:space="preserve"> has the meaning given in section 283 </w:t>
      </w:r>
      <w:bookmarkStart w:id="416" w:name="_DV_M184"/>
      <w:bookmarkEnd w:id="408"/>
      <w:bookmarkEnd w:id="412"/>
      <w:bookmarkEnd w:id="416"/>
      <w:r w:rsidRPr="005F4814">
        <w:rPr>
          <w:rFonts w:ascii="Century Gothic" w:hAnsi="Century Gothic"/>
          <w:szCs w:val="22"/>
        </w:rPr>
        <w:t xml:space="preserve">of the </w:t>
      </w:r>
      <w:bookmarkStart w:id="417" w:name="El2e7rO"/>
      <w:bookmarkStart w:id="418" w:name="_DV_M185"/>
      <w:bookmarkStart w:id="419" w:name="El2t7O"/>
      <w:bookmarkEnd w:id="409"/>
      <w:bookmarkEnd w:id="417"/>
      <w:bookmarkEnd w:id="418"/>
      <w:r w:rsidRPr="005F4814">
        <w:rPr>
          <w:rFonts w:ascii="Century Gothic" w:hAnsi="Century Gothic"/>
          <w:szCs w:val="22"/>
        </w:rPr>
        <w:t>Act;</w:t>
      </w:r>
      <w:bookmarkStart w:id="420" w:name="El3m7rO"/>
      <w:bookmarkStart w:id="421" w:name="Elqq7rO"/>
      <w:bookmarkStart w:id="422" w:name="El9p7rO"/>
      <w:bookmarkEnd w:id="413"/>
      <w:bookmarkEnd w:id="414"/>
      <w:bookmarkEnd w:id="419"/>
    </w:p>
    <w:p w:rsidR="00B218D8" w:rsidRPr="005F4814" w:rsidRDefault="00B218D8" w:rsidP="00D97AE3">
      <w:pPr>
        <w:pStyle w:val="SP2"/>
        <w:numPr>
          <w:ilvl w:val="0"/>
          <w:numId w:val="0"/>
        </w:numPr>
        <w:spacing w:line="276" w:lineRule="auto"/>
        <w:ind w:left="720"/>
        <w:rPr>
          <w:rFonts w:ascii="Century Gothic" w:hAnsi="Century Gothic"/>
          <w:szCs w:val="22"/>
        </w:rPr>
      </w:pPr>
      <w:bookmarkStart w:id="423" w:name="_DV_M186"/>
      <w:bookmarkStart w:id="424" w:name="El308O"/>
      <w:bookmarkStart w:id="425" w:name="Elq48O"/>
      <w:bookmarkStart w:id="426" w:name="El938O"/>
      <w:bookmarkStart w:id="427" w:name="_Toc4670492"/>
      <w:bookmarkEnd w:id="423"/>
      <w:r w:rsidRPr="005F4814">
        <w:rPr>
          <w:rFonts w:ascii="Century Gothic" w:hAnsi="Century Gothic"/>
          <w:b/>
          <w:szCs w:val="22"/>
        </w:rPr>
        <w:t>subsidiary:</w:t>
      </w:r>
      <w:bookmarkStart w:id="428" w:name="_DV_M187"/>
      <w:bookmarkEnd w:id="420"/>
      <w:bookmarkEnd w:id="424"/>
      <w:bookmarkEnd w:id="428"/>
      <w:r w:rsidRPr="005F4814">
        <w:rPr>
          <w:rFonts w:ascii="Century Gothic" w:hAnsi="Century Gothic"/>
          <w:szCs w:val="22"/>
        </w:rPr>
        <w:t xml:space="preserve"> has the meaning given in section 1159 </w:t>
      </w:r>
      <w:bookmarkStart w:id="429" w:name="_DV_M188"/>
      <w:bookmarkEnd w:id="421"/>
      <w:bookmarkEnd w:id="425"/>
      <w:bookmarkEnd w:id="429"/>
      <w:r w:rsidRPr="005F4814">
        <w:rPr>
          <w:rFonts w:ascii="Century Gothic" w:hAnsi="Century Gothic"/>
          <w:szCs w:val="22"/>
        </w:rPr>
        <w:t xml:space="preserve">of the </w:t>
      </w:r>
      <w:bookmarkStart w:id="430" w:name="El2o7rO"/>
      <w:bookmarkStart w:id="431" w:name="_DV_M189"/>
      <w:bookmarkStart w:id="432" w:name="El228O"/>
      <w:bookmarkEnd w:id="422"/>
      <w:bookmarkEnd w:id="430"/>
      <w:bookmarkEnd w:id="431"/>
      <w:r w:rsidRPr="005F4814">
        <w:rPr>
          <w:rFonts w:ascii="Century Gothic" w:hAnsi="Century Gothic"/>
          <w:szCs w:val="22"/>
        </w:rPr>
        <w:t>Act;</w:t>
      </w:r>
      <w:bookmarkStart w:id="433" w:name="El3w7rO"/>
      <w:bookmarkEnd w:id="426"/>
      <w:bookmarkEnd w:id="427"/>
      <w:bookmarkEnd w:id="432"/>
    </w:p>
    <w:p w:rsidR="00B218D8" w:rsidRPr="005F4814" w:rsidRDefault="00B218D8" w:rsidP="00D97AE3">
      <w:pPr>
        <w:pStyle w:val="SP2"/>
        <w:numPr>
          <w:ilvl w:val="0"/>
          <w:numId w:val="0"/>
        </w:numPr>
        <w:spacing w:line="276" w:lineRule="auto"/>
        <w:ind w:left="720"/>
        <w:rPr>
          <w:rFonts w:ascii="Century Gothic" w:hAnsi="Century Gothic"/>
          <w:szCs w:val="22"/>
        </w:rPr>
      </w:pPr>
      <w:bookmarkStart w:id="434" w:name="_DV_C86"/>
      <w:bookmarkStart w:id="435" w:name="_Toc4670493"/>
      <w:bookmarkStart w:id="436" w:name="a709073"/>
      <w:r w:rsidRPr="005F4814">
        <w:rPr>
          <w:rStyle w:val="DeltaViewInsertion"/>
          <w:rFonts w:ascii="Century Gothic" w:hAnsi="Century Gothic"/>
          <w:b/>
          <w:color w:val="auto"/>
          <w:szCs w:val="22"/>
          <w:u w:val="none"/>
        </w:rPr>
        <w:lastRenderedPageBreak/>
        <w:t>VCSE Director</w:t>
      </w:r>
      <w:r w:rsidRPr="005F4814">
        <w:rPr>
          <w:rStyle w:val="DeltaViewInsertion"/>
          <w:rFonts w:ascii="Century Gothic" w:hAnsi="Century Gothic"/>
          <w:color w:val="auto"/>
          <w:szCs w:val="22"/>
          <w:u w:val="none"/>
        </w:rPr>
        <w:t xml:space="preserve">:  an officer, principal </w:t>
      </w:r>
      <w:bookmarkStart w:id="437" w:name="_DV_X195"/>
      <w:bookmarkStart w:id="438" w:name="_DV_C87"/>
      <w:bookmarkStart w:id="439" w:name="El9z7rO"/>
      <w:bookmarkEnd w:id="433"/>
      <w:bookmarkEnd w:id="434"/>
      <w:r w:rsidRPr="005F4814">
        <w:rPr>
          <w:rStyle w:val="DeltaViewMoveDestination"/>
          <w:rFonts w:ascii="Century Gothic" w:hAnsi="Century Gothic"/>
          <w:color w:val="auto"/>
          <w:szCs w:val="22"/>
          <w:u w:val="none"/>
        </w:rPr>
        <w:t>or person of equivalent seniority of a social enterprise, voluntary organisation or charity conducting the whole or part of its business within the LEP Area</w:t>
      </w:r>
      <w:bookmarkStart w:id="440" w:name="_DV_C88"/>
      <w:bookmarkEnd w:id="437"/>
      <w:bookmarkEnd w:id="438"/>
      <w:r w:rsidRPr="005F4814">
        <w:rPr>
          <w:rStyle w:val="DeltaViewInsertion"/>
          <w:rFonts w:ascii="Century Gothic" w:hAnsi="Century Gothic"/>
          <w:color w:val="auto"/>
          <w:szCs w:val="22"/>
          <w:u w:val="none"/>
        </w:rPr>
        <w:t>;</w:t>
      </w:r>
      <w:bookmarkStart w:id="441" w:name="El9_7rO"/>
      <w:bookmarkStart w:id="442" w:name="El2y7rO"/>
      <w:bookmarkStart w:id="443" w:name="El338rO"/>
      <w:bookmarkStart w:id="444" w:name="Elq68rO"/>
      <w:bookmarkEnd w:id="435"/>
      <w:bookmarkEnd w:id="439"/>
      <w:bookmarkEnd w:id="440"/>
      <w:bookmarkEnd w:id="441"/>
      <w:bookmarkEnd w:id="442"/>
    </w:p>
    <w:p w:rsidR="00B218D8" w:rsidRPr="005F4814" w:rsidRDefault="00B218D8" w:rsidP="00D97AE3">
      <w:pPr>
        <w:pStyle w:val="SP2"/>
        <w:numPr>
          <w:ilvl w:val="0"/>
          <w:numId w:val="0"/>
        </w:numPr>
        <w:spacing w:line="276" w:lineRule="auto"/>
        <w:ind w:left="720"/>
        <w:rPr>
          <w:rFonts w:ascii="Century Gothic" w:hAnsi="Century Gothic"/>
          <w:szCs w:val="22"/>
        </w:rPr>
      </w:pPr>
      <w:bookmarkStart w:id="445" w:name="ElPgBr6"/>
      <w:bookmarkStart w:id="446" w:name="_DV_M190"/>
      <w:bookmarkStart w:id="447" w:name="El398O"/>
      <w:bookmarkStart w:id="448" w:name="Elqc8O"/>
      <w:bookmarkStart w:id="449" w:name="_Toc4670494"/>
      <w:bookmarkEnd w:id="445"/>
      <w:bookmarkEnd w:id="446"/>
      <w:r w:rsidRPr="005F4814">
        <w:rPr>
          <w:rFonts w:ascii="Century Gothic" w:hAnsi="Century Gothic"/>
          <w:b/>
          <w:szCs w:val="22"/>
        </w:rPr>
        <w:t>writing:</w:t>
      </w:r>
      <w:bookmarkStart w:id="450" w:name="_DV_M191"/>
      <w:bookmarkEnd w:id="443"/>
      <w:bookmarkEnd w:id="447"/>
      <w:bookmarkEnd w:id="450"/>
      <w:r w:rsidRPr="005F4814">
        <w:rPr>
          <w:rFonts w:ascii="Century Gothic" w:hAnsi="Century Gothic"/>
          <w:szCs w:val="22"/>
        </w:rPr>
        <w:t xml:space="preserve"> means the representation </w:t>
      </w:r>
      <w:bookmarkStart w:id="451" w:name="_DV_M192"/>
      <w:bookmarkEnd w:id="444"/>
      <w:bookmarkEnd w:id="448"/>
      <w:bookmarkEnd w:id="451"/>
      <w:r w:rsidRPr="005F4814">
        <w:rPr>
          <w:rFonts w:ascii="Century Gothic" w:hAnsi="Century Gothic"/>
          <w:szCs w:val="22"/>
        </w:rPr>
        <w:t xml:space="preserve">or reproduction of words, symbols or other information in a visible form by any method or combination of methods, whether sent or supplied </w:t>
      </w:r>
      <w:bookmarkStart w:id="452" w:name="_DV_M193"/>
      <w:bookmarkStart w:id="453" w:name="El258rO"/>
      <w:bookmarkEnd w:id="452"/>
      <w:r w:rsidRPr="005F4814">
        <w:rPr>
          <w:rFonts w:ascii="Century Gothic" w:hAnsi="Century Gothic"/>
          <w:szCs w:val="22"/>
        </w:rPr>
        <w:t xml:space="preserve">in </w:t>
      </w:r>
      <w:bookmarkStart w:id="454" w:name="_DV_M194"/>
      <w:bookmarkStart w:id="455" w:name="El2b8O"/>
      <w:bookmarkEnd w:id="454"/>
      <w:r w:rsidRPr="005F4814">
        <w:rPr>
          <w:rFonts w:ascii="Century Gothic" w:hAnsi="Century Gothic"/>
          <w:szCs w:val="22"/>
        </w:rPr>
        <w:t xml:space="preserve">electronic form </w:t>
      </w:r>
      <w:bookmarkStart w:id="456" w:name="_DV_M195"/>
      <w:bookmarkEnd w:id="453"/>
      <w:bookmarkEnd w:id="455"/>
      <w:bookmarkEnd w:id="456"/>
      <w:r w:rsidRPr="005F4814">
        <w:rPr>
          <w:rFonts w:ascii="Century Gothic" w:hAnsi="Century Gothic"/>
          <w:szCs w:val="22"/>
        </w:rPr>
        <w:t>or otherwise.</w:t>
      </w:r>
      <w:bookmarkStart w:id="457" w:name="Elo88rO"/>
      <w:bookmarkEnd w:id="436"/>
      <w:bookmarkEnd w:id="449"/>
      <w:bookmarkEnd w:id="457"/>
    </w:p>
    <w:p w:rsidR="00B218D8" w:rsidRPr="005F4814" w:rsidRDefault="00B218D8" w:rsidP="00D97AE3">
      <w:pPr>
        <w:pStyle w:val="SP2"/>
        <w:spacing w:line="276" w:lineRule="auto"/>
        <w:rPr>
          <w:rFonts w:ascii="Century Gothic" w:hAnsi="Century Gothic"/>
          <w:szCs w:val="22"/>
        </w:rPr>
      </w:pPr>
      <w:bookmarkStart w:id="458" w:name="Eloe8O"/>
      <w:bookmarkStart w:id="459" w:name="_DV_M196"/>
      <w:bookmarkStart w:id="460" w:name="a997469"/>
      <w:bookmarkStart w:id="461" w:name="_Toc4670495"/>
      <w:bookmarkEnd w:id="458"/>
      <w:bookmarkEnd w:id="459"/>
      <w:r w:rsidRPr="005F4814">
        <w:rPr>
          <w:rFonts w:ascii="Century Gothic" w:hAnsi="Century Gothic"/>
          <w:szCs w:val="22"/>
        </w:rPr>
        <w:t xml:space="preserve">Save as otherwise specifically provided in these </w:t>
      </w:r>
      <w:bookmarkStart w:id="462" w:name="_DV_M197"/>
      <w:bookmarkStart w:id="463" w:name="El298rO"/>
      <w:bookmarkStart w:id="464" w:name="El2f8O"/>
      <w:bookmarkEnd w:id="462"/>
      <w:r w:rsidRPr="005F4814">
        <w:rPr>
          <w:rFonts w:ascii="Century Gothic" w:hAnsi="Century Gothic"/>
          <w:szCs w:val="22"/>
        </w:rPr>
        <w:t xml:space="preserve">Articles, words and expressions which have particular meanings in the </w:t>
      </w:r>
      <w:bookmarkStart w:id="465" w:name="_DV_M198"/>
      <w:bookmarkStart w:id="466" w:name="El2a8rO"/>
      <w:bookmarkStart w:id="467" w:name="El2g8O"/>
      <w:bookmarkEnd w:id="463"/>
      <w:bookmarkEnd w:id="464"/>
      <w:bookmarkEnd w:id="465"/>
      <w:r w:rsidRPr="005F4814">
        <w:rPr>
          <w:rFonts w:ascii="Century Gothic" w:hAnsi="Century Gothic"/>
          <w:szCs w:val="22"/>
        </w:rPr>
        <w:t xml:space="preserve">Act </w:t>
      </w:r>
      <w:bookmarkStart w:id="468" w:name="_DV_M199"/>
      <w:bookmarkEnd w:id="466"/>
      <w:bookmarkEnd w:id="467"/>
      <w:bookmarkEnd w:id="468"/>
      <w:r w:rsidRPr="005F4814">
        <w:rPr>
          <w:rFonts w:ascii="Century Gothic" w:hAnsi="Century Gothic"/>
          <w:szCs w:val="22"/>
        </w:rPr>
        <w:t xml:space="preserve">shall have the same meanings in these </w:t>
      </w:r>
      <w:bookmarkStart w:id="469" w:name="_DV_M200"/>
      <w:bookmarkStart w:id="470" w:name="El2b8rO"/>
      <w:bookmarkStart w:id="471" w:name="El2h8O"/>
      <w:bookmarkEnd w:id="469"/>
      <w:r w:rsidRPr="005F4814">
        <w:rPr>
          <w:rFonts w:ascii="Century Gothic" w:hAnsi="Century Gothic"/>
          <w:szCs w:val="22"/>
        </w:rPr>
        <w:t>Articles.</w:t>
      </w:r>
      <w:bookmarkStart w:id="472" w:name="Eloe8rO"/>
      <w:bookmarkEnd w:id="460"/>
      <w:bookmarkEnd w:id="461"/>
      <w:bookmarkEnd w:id="470"/>
      <w:bookmarkEnd w:id="471"/>
      <w:bookmarkEnd w:id="472"/>
    </w:p>
    <w:p w:rsidR="00B218D8" w:rsidRPr="005F4814" w:rsidRDefault="00B218D8" w:rsidP="00D97AE3">
      <w:pPr>
        <w:pStyle w:val="SP2"/>
        <w:spacing w:line="276" w:lineRule="auto"/>
        <w:rPr>
          <w:rFonts w:ascii="Century Gothic" w:hAnsi="Century Gothic"/>
          <w:szCs w:val="22"/>
        </w:rPr>
      </w:pPr>
      <w:bookmarkStart w:id="473" w:name="Elok8O"/>
      <w:bookmarkStart w:id="474" w:name="_DV_M201"/>
      <w:bookmarkStart w:id="475" w:name="a666348"/>
      <w:bookmarkStart w:id="476" w:name="_Toc4670496"/>
      <w:bookmarkEnd w:id="473"/>
      <w:bookmarkEnd w:id="474"/>
      <w:r w:rsidRPr="005F4814">
        <w:rPr>
          <w:rFonts w:ascii="Century Gothic" w:hAnsi="Century Gothic"/>
          <w:szCs w:val="22"/>
        </w:rPr>
        <w:t xml:space="preserve">Headings in these </w:t>
      </w:r>
      <w:bookmarkStart w:id="477" w:name="_DV_M202"/>
      <w:bookmarkStart w:id="478" w:name="El2f8rO"/>
      <w:bookmarkStart w:id="479" w:name="El2l8O"/>
      <w:bookmarkEnd w:id="477"/>
      <w:r w:rsidRPr="005F4814">
        <w:rPr>
          <w:rFonts w:ascii="Century Gothic" w:hAnsi="Century Gothic"/>
          <w:szCs w:val="22"/>
        </w:rPr>
        <w:t xml:space="preserve">Articles </w:t>
      </w:r>
      <w:bookmarkStart w:id="480" w:name="_DV_M203"/>
      <w:bookmarkEnd w:id="478"/>
      <w:bookmarkEnd w:id="479"/>
      <w:bookmarkEnd w:id="480"/>
      <w:r w:rsidRPr="005F4814">
        <w:rPr>
          <w:rFonts w:ascii="Century Gothic" w:hAnsi="Century Gothic"/>
          <w:szCs w:val="22"/>
        </w:rPr>
        <w:t xml:space="preserve">are used for convenience only and shall not affect the construction or interpretation of these </w:t>
      </w:r>
      <w:bookmarkStart w:id="481" w:name="_DV_M204"/>
      <w:bookmarkStart w:id="482" w:name="El2g8rO"/>
      <w:bookmarkStart w:id="483" w:name="El2m8O"/>
      <w:bookmarkEnd w:id="481"/>
      <w:r w:rsidRPr="005F4814">
        <w:rPr>
          <w:rFonts w:ascii="Century Gothic" w:hAnsi="Century Gothic"/>
          <w:szCs w:val="22"/>
        </w:rPr>
        <w:t>Articles.</w:t>
      </w:r>
      <w:bookmarkStart w:id="484" w:name="Eloi8rO"/>
      <w:bookmarkEnd w:id="475"/>
      <w:bookmarkEnd w:id="476"/>
      <w:bookmarkEnd w:id="482"/>
      <w:bookmarkEnd w:id="483"/>
      <w:bookmarkEnd w:id="484"/>
    </w:p>
    <w:p w:rsidR="00B218D8" w:rsidRPr="005F4814" w:rsidRDefault="00B218D8" w:rsidP="00D97AE3">
      <w:pPr>
        <w:pStyle w:val="SP2"/>
        <w:spacing w:line="276" w:lineRule="auto"/>
        <w:rPr>
          <w:rFonts w:ascii="Century Gothic" w:hAnsi="Century Gothic"/>
          <w:szCs w:val="22"/>
        </w:rPr>
      </w:pPr>
      <w:bookmarkStart w:id="485" w:name="Eloo8O"/>
      <w:bookmarkStart w:id="486" w:name="_DV_M205"/>
      <w:bookmarkStart w:id="487" w:name="a659712"/>
      <w:bookmarkStart w:id="488" w:name="_Toc4670497"/>
      <w:bookmarkEnd w:id="485"/>
      <w:bookmarkEnd w:id="486"/>
      <w:r w:rsidRPr="005F4814">
        <w:rPr>
          <w:rFonts w:ascii="Century Gothic" w:hAnsi="Century Gothic"/>
          <w:szCs w:val="22"/>
        </w:rPr>
        <w:t xml:space="preserve">A reference in these </w:t>
      </w:r>
      <w:bookmarkStart w:id="489" w:name="_DV_M206"/>
      <w:bookmarkStart w:id="490" w:name="El2j8rO"/>
      <w:bookmarkStart w:id="491" w:name="El2p8O"/>
      <w:bookmarkEnd w:id="489"/>
      <w:r w:rsidRPr="005F4814">
        <w:rPr>
          <w:rFonts w:ascii="Century Gothic" w:hAnsi="Century Gothic"/>
          <w:szCs w:val="22"/>
        </w:rPr>
        <w:t xml:space="preserve">Articles </w:t>
      </w:r>
      <w:bookmarkStart w:id="492" w:name="_DV_M207"/>
      <w:bookmarkEnd w:id="490"/>
      <w:bookmarkEnd w:id="491"/>
      <w:bookmarkEnd w:id="492"/>
      <w:r w:rsidRPr="005F4814">
        <w:rPr>
          <w:rFonts w:ascii="Century Gothic" w:hAnsi="Century Gothic"/>
          <w:szCs w:val="22"/>
        </w:rPr>
        <w:t xml:space="preserve">to </w:t>
      </w:r>
      <w:bookmarkStart w:id="493" w:name="_DV_M208"/>
      <w:bookmarkStart w:id="494" w:name="El29zrO"/>
      <w:bookmarkEnd w:id="493"/>
      <w:r w:rsidRPr="005F4814">
        <w:rPr>
          <w:rFonts w:ascii="Century Gothic" w:hAnsi="Century Gothic"/>
          <w:szCs w:val="22"/>
        </w:rPr>
        <w:t xml:space="preserve">an </w:t>
      </w:r>
      <w:bookmarkStart w:id="495" w:name="_DV_M209"/>
      <w:bookmarkStart w:id="496" w:name="El2o_O"/>
      <w:bookmarkEnd w:id="495"/>
      <w:r w:rsidRPr="005F4814">
        <w:rPr>
          <w:rFonts w:ascii="Century Gothic" w:hAnsi="Century Gothic"/>
          <w:b/>
          <w:szCs w:val="22"/>
        </w:rPr>
        <w:t>article</w:t>
      </w:r>
      <w:bookmarkStart w:id="497" w:name="_DV_M210"/>
      <w:bookmarkEnd w:id="494"/>
      <w:bookmarkEnd w:id="497"/>
      <w:r w:rsidRPr="005F4814">
        <w:rPr>
          <w:rFonts w:ascii="Century Gothic" w:hAnsi="Century Gothic"/>
          <w:b/>
          <w:szCs w:val="22"/>
        </w:rPr>
        <w:t xml:space="preserve"> </w:t>
      </w:r>
      <w:bookmarkStart w:id="498" w:name="_DV_M211"/>
      <w:bookmarkEnd w:id="496"/>
      <w:bookmarkEnd w:id="498"/>
      <w:r w:rsidRPr="005F4814">
        <w:rPr>
          <w:rFonts w:ascii="Century Gothic" w:hAnsi="Century Gothic"/>
          <w:szCs w:val="22"/>
        </w:rPr>
        <w:t xml:space="preserve">is a reference to the relevant </w:t>
      </w:r>
      <w:bookmarkStart w:id="499" w:name="_DV_M212"/>
      <w:bookmarkStart w:id="500" w:name="El2azrO"/>
      <w:bookmarkStart w:id="501" w:name="El2p_O"/>
      <w:bookmarkEnd w:id="499"/>
      <w:r w:rsidRPr="005F4814">
        <w:rPr>
          <w:rFonts w:ascii="Century Gothic" w:hAnsi="Century Gothic"/>
          <w:szCs w:val="22"/>
        </w:rPr>
        <w:t xml:space="preserve">article </w:t>
      </w:r>
      <w:bookmarkStart w:id="502" w:name="_DV_M213"/>
      <w:bookmarkEnd w:id="500"/>
      <w:bookmarkEnd w:id="501"/>
      <w:bookmarkEnd w:id="502"/>
      <w:r w:rsidRPr="005F4814">
        <w:rPr>
          <w:rFonts w:ascii="Century Gothic" w:hAnsi="Century Gothic"/>
          <w:szCs w:val="22"/>
        </w:rPr>
        <w:t xml:space="preserve">of these </w:t>
      </w:r>
      <w:bookmarkStart w:id="503" w:name="_DV_M214"/>
      <w:bookmarkStart w:id="504" w:name="El2k8rO"/>
      <w:bookmarkStart w:id="505" w:name="El2q8O"/>
      <w:bookmarkEnd w:id="503"/>
      <w:r w:rsidRPr="005F4814">
        <w:rPr>
          <w:rFonts w:ascii="Century Gothic" w:hAnsi="Century Gothic"/>
          <w:szCs w:val="22"/>
        </w:rPr>
        <w:t xml:space="preserve">Articles </w:t>
      </w:r>
      <w:bookmarkStart w:id="506" w:name="_DV_M215"/>
      <w:bookmarkEnd w:id="504"/>
      <w:bookmarkEnd w:id="505"/>
      <w:bookmarkEnd w:id="506"/>
      <w:r w:rsidRPr="005F4814">
        <w:rPr>
          <w:rFonts w:ascii="Century Gothic" w:hAnsi="Century Gothic"/>
          <w:szCs w:val="22"/>
        </w:rPr>
        <w:t>unless expressly provided otherwise.</w:t>
      </w:r>
      <w:bookmarkStart w:id="507" w:name="Elom8rO"/>
      <w:bookmarkEnd w:id="487"/>
      <w:bookmarkEnd w:id="488"/>
      <w:bookmarkEnd w:id="507"/>
    </w:p>
    <w:p w:rsidR="00B218D8" w:rsidRPr="005F4814" w:rsidRDefault="00B218D8" w:rsidP="00D97AE3">
      <w:pPr>
        <w:pStyle w:val="SP2"/>
        <w:spacing w:line="276" w:lineRule="auto"/>
        <w:rPr>
          <w:rFonts w:ascii="Century Gothic" w:hAnsi="Century Gothic"/>
          <w:szCs w:val="22"/>
        </w:rPr>
      </w:pPr>
      <w:bookmarkStart w:id="508" w:name="Elos8O"/>
      <w:bookmarkStart w:id="509" w:name="_DV_M216"/>
      <w:bookmarkStart w:id="510" w:name="a414042"/>
      <w:bookmarkStart w:id="511" w:name="_Toc4670498"/>
      <w:bookmarkEnd w:id="508"/>
      <w:bookmarkEnd w:id="509"/>
      <w:r w:rsidRPr="005F4814">
        <w:rPr>
          <w:rFonts w:ascii="Century Gothic" w:hAnsi="Century Gothic"/>
          <w:szCs w:val="22"/>
        </w:rPr>
        <w:t>Unless expressly provided otherwise, a reference to a statute or statutory provision shall include any subordinate legislation from time to time made under that statute or statutory provision.</w:t>
      </w:r>
      <w:bookmarkStart w:id="512" w:name="Eloo8rO"/>
      <w:bookmarkEnd w:id="510"/>
      <w:bookmarkEnd w:id="511"/>
      <w:bookmarkEnd w:id="512"/>
    </w:p>
    <w:p w:rsidR="00B218D8" w:rsidRPr="005F4814" w:rsidRDefault="00B218D8" w:rsidP="00D97AE3">
      <w:pPr>
        <w:pStyle w:val="SP2"/>
        <w:spacing w:line="276" w:lineRule="auto"/>
        <w:rPr>
          <w:rFonts w:ascii="Century Gothic" w:hAnsi="Century Gothic"/>
          <w:szCs w:val="22"/>
        </w:rPr>
      </w:pPr>
      <w:bookmarkStart w:id="513" w:name="Elou8O"/>
      <w:bookmarkStart w:id="514" w:name="_DV_M217"/>
      <w:bookmarkStart w:id="515" w:name="a104283"/>
      <w:bookmarkStart w:id="516" w:name="_Toc4670499"/>
      <w:bookmarkEnd w:id="513"/>
      <w:bookmarkEnd w:id="514"/>
      <w:r w:rsidRPr="005F4814">
        <w:rPr>
          <w:rFonts w:ascii="Century Gothic" w:hAnsi="Century Gothic"/>
          <w:szCs w:val="22"/>
        </w:rPr>
        <w:t xml:space="preserve">Any word following the terms </w:t>
      </w:r>
      <w:r w:rsidRPr="005F4814">
        <w:rPr>
          <w:rFonts w:ascii="Century Gothic" w:hAnsi="Century Gothic"/>
          <w:b/>
          <w:szCs w:val="22"/>
        </w:rPr>
        <w:t>including</w:t>
      </w:r>
      <w:r w:rsidRPr="005F4814">
        <w:rPr>
          <w:rFonts w:ascii="Century Gothic" w:hAnsi="Century Gothic"/>
          <w:szCs w:val="22"/>
        </w:rPr>
        <w:t xml:space="preserve">, </w:t>
      </w:r>
      <w:r w:rsidRPr="005F4814">
        <w:rPr>
          <w:rFonts w:ascii="Century Gothic" w:hAnsi="Century Gothic"/>
          <w:b/>
          <w:szCs w:val="22"/>
        </w:rPr>
        <w:t>include</w:t>
      </w:r>
      <w:r w:rsidRPr="005F4814">
        <w:rPr>
          <w:rFonts w:ascii="Century Gothic" w:hAnsi="Century Gothic"/>
          <w:szCs w:val="22"/>
        </w:rPr>
        <w:t xml:space="preserve">, </w:t>
      </w:r>
      <w:r w:rsidRPr="005F4814">
        <w:rPr>
          <w:rFonts w:ascii="Century Gothic" w:hAnsi="Century Gothic"/>
          <w:b/>
          <w:szCs w:val="22"/>
        </w:rPr>
        <w:t>in particular</w:t>
      </w:r>
      <w:r w:rsidRPr="005F4814">
        <w:rPr>
          <w:rFonts w:ascii="Century Gothic" w:hAnsi="Century Gothic"/>
          <w:szCs w:val="22"/>
        </w:rPr>
        <w:t>,</w:t>
      </w:r>
      <w:r w:rsidRPr="005F4814">
        <w:rPr>
          <w:rFonts w:ascii="Century Gothic" w:hAnsi="Century Gothic"/>
          <w:b/>
          <w:szCs w:val="22"/>
        </w:rPr>
        <w:t xml:space="preserve"> for example</w:t>
      </w:r>
      <w:r w:rsidRPr="005F4814">
        <w:rPr>
          <w:rFonts w:ascii="Century Gothic" w:hAnsi="Century Gothic"/>
          <w:szCs w:val="22"/>
        </w:rPr>
        <w:t xml:space="preserve"> or any similar expression shall be construed as illustrative and shall not limit the sense of the words preceding those terms.</w:t>
      </w:r>
      <w:bookmarkStart w:id="517" w:name="Eloq8rO"/>
      <w:bookmarkEnd w:id="515"/>
      <w:bookmarkEnd w:id="516"/>
      <w:bookmarkEnd w:id="517"/>
    </w:p>
    <w:p w:rsidR="00B218D8" w:rsidRPr="005F4814" w:rsidRDefault="00B218D8" w:rsidP="00D97AE3">
      <w:pPr>
        <w:pStyle w:val="SP2"/>
        <w:spacing w:line="276" w:lineRule="auto"/>
        <w:rPr>
          <w:rFonts w:ascii="Century Gothic" w:hAnsi="Century Gothic"/>
          <w:szCs w:val="22"/>
        </w:rPr>
      </w:pPr>
      <w:bookmarkStart w:id="518" w:name="Elow8O"/>
      <w:bookmarkStart w:id="519" w:name="_DV_M218"/>
      <w:bookmarkStart w:id="520" w:name="a345909"/>
      <w:bookmarkStart w:id="521" w:name="_Toc4670500"/>
      <w:bookmarkEnd w:id="518"/>
      <w:bookmarkEnd w:id="519"/>
      <w:r w:rsidRPr="005F4814">
        <w:rPr>
          <w:rFonts w:ascii="Century Gothic" w:hAnsi="Century Gothic"/>
          <w:szCs w:val="22"/>
        </w:rPr>
        <w:t xml:space="preserve">The </w:t>
      </w:r>
      <w:bookmarkStart w:id="522" w:name="_DV_M219"/>
      <w:bookmarkStart w:id="523" w:name="El2r8rO"/>
      <w:bookmarkStart w:id="524" w:name="El2x8O"/>
      <w:bookmarkEnd w:id="522"/>
      <w:r w:rsidRPr="005F4814">
        <w:rPr>
          <w:rFonts w:ascii="Century Gothic" w:hAnsi="Century Gothic"/>
          <w:szCs w:val="22"/>
        </w:rPr>
        <w:t xml:space="preserve">Model Articles </w:t>
      </w:r>
      <w:bookmarkStart w:id="525" w:name="_DV_M220"/>
      <w:bookmarkEnd w:id="523"/>
      <w:bookmarkEnd w:id="524"/>
      <w:bookmarkEnd w:id="525"/>
      <w:r w:rsidRPr="005F4814">
        <w:rPr>
          <w:rFonts w:ascii="Century Gothic" w:hAnsi="Century Gothic"/>
          <w:szCs w:val="22"/>
        </w:rPr>
        <w:t xml:space="preserve">shall not apply to the </w:t>
      </w:r>
      <w:bookmarkStart w:id="526" w:name="_DV_M221"/>
      <w:bookmarkStart w:id="527" w:name="El2s8rO"/>
      <w:bookmarkStart w:id="528" w:name="El2y8O"/>
      <w:bookmarkEnd w:id="526"/>
      <w:r w:rsidRPr="005F4814">
        <w:rPr>
          <w:rFonts w:ascii="Century Gothic" w:hAnsi="Century Gothic"/>
          <w:szCs w:val="22"/>
        </w:rPr>
        <w:t>Company.</w:t>
      </w:r>
      <w:bookmarkStart w:id="529" w:name="Elou8rO"/>
      <w:bookmarkStart w:id="530" w:name="El2w8rO"/>
      <w:bookmarkEnd w:id="520"/>
      <w:bookmarkEnd w:id="521"/>
      <w:bookmarkEnd w:id="527"/>
      <w:bookmarkEnd w:id="528"/>
      <w:bookmarkEnd w:id="529"/>
    </w:p>
    <w:p w:rsidR="00B218D8" w:rsidRPr="005F4814" w:rsidRDefault="00B218D8" w:rsidP="00D97AE3">
      <w:pPr>
        <w:pStyle w:val="SP1"/>
        <w:spacing w:line="276" w:lineRule="auto"/>
        <w:rPr>
          <w:rFonts w:ascii="Century Gothic" w:hAnsi="Century Gothic"/>
          <w:szCs w:val="22"/>
        </w:rPr>
      </w:pPr>
      <w:bookmarkStart w:id="531" w:name="Elo_8O"/>
      <w:bookmarkStart w:id="532" w:name="_DV_M222"/>
      <w:bookmarkStart w:id="533" w:name="_Toc531035818"/>
      <w:bookmarkStart w:id="534" w:name="a746008"/>
      <w:bookmarkStart w:id="535" w:name="El219O"/>
      <w:bookmarkStart w:id="536" w:name="_Toc536100696"/>
      <w:bookmarkStart w:id="537" w:name="_Toc4669152"/>
      <w:bookmarkStart w:id="538" w:name="_Toc4670501"/>
      <w:bookmarkStart w:id="539" w:name="_Toc4765094"/>
      <w:bookmarkStart w:id="540" w:name="_Toc16853383"/>
      <w:bookmarkStart w:id="541" w:name="_Toc16853582"/>
      <w:bookmarkEnd w:id="531"/>
      <w:bookmarkEnd w:id="532"/>
      <w:r w:rsidRPr="005F4814">
        <w:rPr>
          <w:rFonts w:ascii="Century Gothic" w:hAnsi="Century Gothic"/>
          <w:szCs w:val="22"/>
        </w:rPr>
        <w:t>OBJECTS</w:t>
      </w:r>
      <w:bookmarkStart w:id="542" w:name="Elow5rO"/>
      <w:bookmarkEnd w:id="530"/>
      <w:bookmarkEnd w:id="533"/>
      <w:bookmarkEnd w:id="534"/>
      <w:bookmarkEnd w:id="535"/>
      <w:bookmarkEnd w:id="536"/>
      <w:bookmarkEnd w:id="537"/>
      <w:bookmarkEnd w:id="538"/>
      <w:bookmarkEnd w:id="539"/>
      <w:bookmarkEnd w:id="540"/>
      <w:bookmarkEnd w:id="541"/>
      <w:bookmarkEnd w:id="542"/>
    </w:p>
    <w:p w:rsidR="00B218D8" w:rsidRPr="005F4814" w:rsidRDefault="00B218D8" w:rsidP="00D97AE3">
      <w:pPr>
        <w:pStyle w:val="SP2"/>
        <w:spacing w:line="276" w:lineRule="auto"/>
        <w:rPr>
          <w:rFonts w:ascii="Century Gothic" w:hAnsi="Century Gothic"/>
          <w:szCs w:val="22"/>
        </w:rPr>
      </w:pPr>
      <w:bookmarkStart w:id="543" w:name="Elo16O"/>
      <w:bookmarkStart w:id="544" w:name="_DV_M223"/>
      <w:bookmarkStart w:id="545" w:name="a922277"/>
      <w:bookmarkStart w:id="546" w:name="_Ref527452553"/>
      <w:bookmarkStart w:id="547" w:name="_Toc4670502"/>
      <w:bookmarkEnd w:id="543"/>
      <w:bookmarkEnd w:id="544"/>
      <w:r w:rsidRPr="005F4814">
        <w:rPr>
          <w:rFonts w:ascii="Century Gothic" w:hAnsi="Century Gothic"/>
          <w:szCs w:val="22"/>
        </w:rPr>
        <w:t xml:space="preserve">The objects for which the </w:t>
      </w:r>
      <w:bookmarkStart w:id="548" w:name="_DV_M224"/>
      <w:bookmarkStart w:id="549" w:name="El2y8rO"/>
      <w:bookmarkStart w:id="550" w:name="El239O"/>
      <w:bookmarkEnd w:id="548"/>
      <w:r w:rsidRPr="005F4814">
        <w:rPr>
          <w:rFonts w:ascii="Century Gothic" w:hAnsi="Century Gothic"/>
          <w:szCs w:val="22"/>
        </w:rPr>
        <w:t xml:space="preserve">Company </w:t>
      </w:r>
      <w:bookmarkStart w:id="551" w:name="_DV_M225"/>
      <w:bookmarkEnd w:id="549"/>
      <w:bookmarkEnd w:id="550"/>
      <w:bookmarkEnd w:id="551"/>
      <w:r w:rsidRPr="005F4814">
        <w:rPr>
          <w:rFonts w:ascii="Century Gothic" w:hAnsi="Century Gothic"/>
          <w:szCs w:val="22"/>
        </w:rPr>
        <w:t>is established</w:t>
      </w:r>
      <w:bookmarkStart w:id="552" w:name="_DV_M226"/>
      <w:bookmarkStart w:id="553" w:name="El3d1rO"/>
      <w:bookmarkEnd w:id="552"/>
      <w:r w:rsidRPr="005F4814">
        <w:rPr>
          <w:rFonts w:ascii="Century Gothic" w:hAnsi="Century Gothic"/>
          <w:szCs w:val="22"/>
        </w:rPr>
        <w:t xml:space="preserve"> (</w:t>
      </w:r>
      <w:r w:rsidRPr="005F4814">
        <w:rPr>
          <w:rFonts w:ascii="Century Gothic" w:hAnsi="Century Gothic"/>
          <w:b/>
          <w:szCs w:val="22"/>
        </w:rPr>
        <w:t>Objects</w:t>
      </w:r>
      <w:r w:rsidRPr="005F4814">
        <w:rPr>
          <w:rFonts w:ascii="Century Gothic" w:hAnsi="Century Gothic"/>
          <w:szCs w:val="22"/>
        </w:rPr>
        <w:t>)</w:t>
      </w:r>
      <w:bookmarkStart w:id="554" w:name="El3d1O"/>
      <w:bookmarkStart w:id="555" w:name="_DV_M227"/>
      <w:bookmarkEnd w:id="553"/>
      <w:bookmarkEnd w:id="554"/>
      <w:bookmarkEnd w:id="555"/>
      <w:r w:rsidRPr="005F4814">
        <w:rPr>
          <w:rFonts w:ascii="Century Gothic" w:hAnsi="Century Gothic"/>
          <w:szCs w:val="22"/>
        </w:rPr>
        <w:t xml:space="preserve"> </w:t>
      </w:r>
      <w:bookmarkStart w:id="556" w:name="_DV_M228"/>
      <w:bookmarkEnd w:id="545"/>
      <w:bookmarkEnd w:id="556"/>
      <w:r w:rsidRPr="005F4814">
        <w:rPr>
          <w:rFonts w:ascii="Century Gothic" w:hAnsi="Century Gothic"/>
          <w:szCs w:val="22"/>
        </w:rPr>
        <w:t>are:</w:t>
      </w:r>
      <w:bookmarkStart w:id="557" w:name="Elo09rO"/>
      <w:bookmarkEnd w:id="546"/>
      <w:bookmarkEnd w:id="547"/>
      <w:bookmarkEnd w:id="557"/>
    </w:p>
    <w:p w:rsidR="00B218D8" w:rsidRPr="005F4814" w:rsidRDefault="00B218D8" w:rsidP="00D97AE3">
      <w:pPr>
        <w:pStyle w:val="SP3"/>
        <w:tabs>
          <w:tab w:val="clear" w:pos="720"/>
        </w:tabs>
        <w:spacing w:line="276" w:lineRule="auto"/>
        <w:rPr>
          <w:rFonts w:ascii="Century Gothic" w:hAnsi="Century Gothic"/>
          <w:szCs w:val="22"/>
        </w:rPr>
      </w:pPr>
      <w:bookmarkStart w:id="558" w:name="Elo69O"/>
      <w:bookmarkStart w:id="559" w:name="_DV_M229"/>
      <w:bookmarkStart w:id="560" w:name="_Toc4670503"/>
      <w:bookmarkEnd w:id="558"/>
      <w:bookmarkEnd w:id="559"/>
      <w:r w:rsidRPr="005F4814">
        <w:rPr>
          <w:rFonts w:ascii="Century Gothic" w:hAnsi="Century Gothic"/>
          <w:szCs w:val="22"/>
        </w:rPr>
        <w:t xml:space="preserve">to stimulate economic growth, productivity, employment, community development, job creation, inward investment, training and development, and commerce in the </w:t>
      </w:r>
      <w:bookmarkStart w:id="561" w:name="_DV_M230"/>
      <w:bookmarkStart w:id="562" w:name="El219rO"/>
      <w:bookmarkStart w:id="563" w:name="El279O"/>
      <w:bookmarkEnd w:id="561"/>
      <w:r w:rsidRPr="005F4814">
        <w:rPr>
          <w:rFonts w:ascii="Century Gothic" w:hAnsi="Century Gothic"/>
          <w:szCs w:val="22"/>
        </w:rPr>
        <w:t xml:space="preserve">LEP Area; </w:t>
      </w:r>
      <w:bookmarkStart w:id="564" w:name="_DV_M231"/>
      <w:bookmarkEnd w:id="562"/>
      <w:bookmarkEnd w:id="563"/>
      <w:bookmarkEnd w:id="564"/>
      <w:r w:rsidRPr="005F4814">
        <w:rPr>
          <w:rFonts w:ascii="Century Gothic" w:hAnsi="Century Gothic"/>
          <w:szCs w:val="22"/>
        </w:rPr>
        <w:t>and</w:t>
      </w:r>
      <w:bookmarkStart w:id="565" w:name="Elo39rO"/>
      <w:bookmarkEnd w:id="560"/>
      <w:bookmarkEnd w:id="565"/>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566" w:name="Elo99O"/>
      <w:bookmarkStart w:id="567" w:name="_DV_M232"/>
      <w:bookmarkStart w:id="568" w:name="_Toc4670504"/>
      <w:bookmarkEnd w:id="566"/>
      <w:bookmarkEnd w:id="567"/>
      <w:r w:rsidRPr="005F4814">
        <w:rPr>
          <w:rFonts w:ascii="Century Gothic" w:hAnsi="Century Gothic"/>
          <w:szCs w:val="22"/>
        </w:rPr>
        <w:t xml:space="preserve">to promote the </w:t>
      </w:r>
      <w:bookmarkStart w:id="569" w:name="_DV_M233"/>
      <w:bookmarkStart w:id="570" w:name="El249rO"/>
      <w:bookmarkStart w:id="571" w:name="El2a9O"/>
      <w:bookmarkEnd w:id="569"/>
      <w:r w:rsidRPr="005F4814">
        <w:rPr>
          <w:rFonts w:ascii="Century Gothic" w:hAnsi="Century Gothic"/>
          <w:szCs w:val="22"/>
        </w:rPr>
        <w:t xml:space="preserve">LEP Area </w:t>
      </w:r>
      <w:bookmarkStart w:id="572" w:name="_DV_M234"/>
      <w:bookmarkEnd w:id="570"/>
      <w:bookmarkEnd w:id="571"/>
      <w:bookmarkEnd w:id="572"/>
      <w:r w:rsidRPr="005F4814">
        <w:rPr>
          <w:rFonts w:ascii="Century Gothic" w:hAnsi="Century Gothic"/>
          <w:szCs w:val="22"/>
        </w:rPr>
        <w:t>positively at regional, national, European and international levels on matters affecting its economic development.</w:t>
      </w:r>
      <w:bookmarkStart w:id="573" w:name="Elo69rO"/>
      <w:bookmarkStart w:id="574" w:name="_DV_C89"/>
      <w:bookmarkEnd w:id="568"/>
      <w:bookmarkEnd w:id="573"/>
    </w:p>
    <w:p w:rsidR="00B218D8" w:rsidRPr="005F4814" w:rsidRDefault="00B218D8" w:rsidP="00D97AE3">
      <w:pPr>
        <w:pStyle w:val="SP1"/>
        <w:spacing w:line="276" w:lineRule="auto"/>
        <w:rPr>
          <w:rFonts w:ascii="Century Gothic" w:hAnsi="Century Gothic"/>
          <w:szCs w:val="22"/>
        </w:rPr>
      </w:pPr>
      <w:bookmarkStart w:id="575" w:name="Eloc9O"/>
      <w:bookmarkStart w:id="576" w:name="_DV_M235"/>
      <w:bookmarkStart w:id="577" w:name="_Toc531035819"/>
      <w:bookmarkStart w:id="578" w:name="a585061"/>
      <w:bookmarkStart w:id="579" w:name="_Toc536100697"/>
      <w:bookmarkStart w:id="580" w:name="_Toc4669153"/>
      <w:bookmarkStart w:id="581" w:name="_Toc4670505"/>
      <w:bookmarkStart w:id="582" w:name="_Toc4765095"/>
      <w:bookmarkStart w:id="583" w:name="_Toc16853384"/>
      <w:bookmarkStart w:id="584" w:name="_Toc16853583"/>
      <w:bookmarkEnd w:id="574"/>
      <w:bookmarkEnd w:id="575"/>
      <w:bookmarkEnd w:id="576"/>
      <w:r w:rsidRPr="005F4814">
        <w:rPr>
          <w:rFonts w:ascii="Century Gothic" w:hAnsi="Century Gothic"/>
          <w:szCs w:val="22"/>
        </w:rPr>
        <w:t>POWERS</w:t>
      </w:r>
      <w:bookmarkStart w:id="585" w:name="Elo99rO"/>
      <w:bookmarkEnd w:id="577"/>
      <w:bookmarkEnd w:id="578"/>
      <w:bookmarkEnd w:id="579"/>
      <w:bookmarkEnd w:id="580"/>
      <w:bookmarkEnd w:id="581"/>
      <w:bookmarkEnd w:id="582"/>
      <w:bookmarkEnd w:id="583"/>
      <w:bookmarkEnd w:id="584"/>
      <w:bookmarkEnd w:id="585"/>
    </w:p>
    <w:p w:rsidR="00B218D8" w:rsidRPr="005F4814" w:rsidRDefault="00B218D8" w:rsidP="00D97AE3">
      <w:pPr>
        <w:pStyle w:val="SP2"/>
        <w:spacing w:line="276" w:lineRule="auto"/>
        <w:rPr>
          <w:rFonts w:ascii="Century Gothic" w:hAnsi="Century Gothic"/>
          <w:szCs w:val="22"/>
        </w:rPr>
      </w:pPr>
      <w:bookmarkStart w:id="586" w:name="Elof9O"/>
      <w:bookmarkStart w:id="587" w:name="_DV_M236"/>
      <w:bookmarkStart w:id="588" w:name="_Toc4670506"/>
      <w:bookmarkStart w:id="589" w:name="a522258"/>
      <w:bookmarkEnd w:id="586"/>
      <w:bookmarkEnd w:id="587"/>
      <w:r w:rsidRPr="005F4814">
        <w:rPr>
          <w:rFonts w:ascii="Century Gothic" w:hAnsi="Century Gothic"/>
          <w:szCs w:val="22"/>
        </w:rPr>
        <w:t xml:space="preserve">In pursuance of the </w:t>
      </w:r>
      <w:bookmarkStart w:id="590" w:name="_DV_M237"/>
      <w:bookmarkStart w:id="591" w:name="El2a9rO"/>
      <w:bookmarkStart w:id="592" w:name="El2g9O"/>
      <w:bookmarkStart w:id="593" w:name="Elqc9rO"/>
      <w:bookmarkStart w:id="594" w:name="Elqi9O"/>
      <w:bookmarkEnd w:id="590"/>
      <w:r w:rsidRPr="005F4814">
        <w:rPr>
          <w:rFonts w:ascii="Century Gothic" w:hAnsi="Century Gothic"/>
          <w:szCs w:val="22"/>
        </w:rPr>
        <w:t xml:space="preserve">Objects, the </w:t>
      </w:r>
      <w:bookmarkStart w:id="595" w:name="_DV_M238"/>
      <w:bookmarkStart w:id="596" w:name="El2b9rO"/>
      <w:bookmarkStart w:id="597" w:name="El2h9O"/>
      <w:bookmarkEnd w:id="591"/>
      <w:bookmarkEnd w:id="592"/>
      <w:bookmarkEnd w:id="595"/>
      <w:r w:rsidRPr="005F4814">
        <w:rPr>
          <w:rFonts w:ascii="Century Gothic" w:hAnsi="Century Gothic"/>
          <w:szCs w:val="22"/>
        </w:rPr>
        <w:t xml:space="preserve">Company </w:t>
      </w:r>
      <w:bookmarkStart w:id="598" w:name="_DV_M239"/>
      <w:bookmarkEnd w:id="593"/>
      <w:bookmarkEnd w:id="594"/>
      <w:bookmarkEnd w:id="596"/>
      <w:bookmarkEnd w:id="597"/>
      <w:bookmarkEnd w:id="598"/>
      <w:r w:rsidRPr="005F4814">
        <w:rPr>
          <w:rFonts w:ascii="Century Gothic" w:hAnsi="Century Gothic"/>
          <w:szCs w:val="22"/>
        </w:rPr>
        <w:t>has the powers to:</w:t>
      </w:r>
      <w:bookmarkStart w:id="599" w:name="Elof9rO"/>
      <w:bookmarkEnd w:id="588"/>
      <w:bookmarkEnd w:id="599"/>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600" w:name="Elol9O"/>
      <w:bookmarkStart w:id="601" w:name="_DV_M240"/>
      <w:bookmarkStart w:id="602" w:name="_Toc4670507"/>
      <w:bookmarkEnd w:id="589"/>
      <w:bookmarkEnd w:id="600"/>
      <w:bookmarkEnd w:id="601"/>
      <w:r w:rsidRPr="005F4814">
        <w:rPr>
          <w:rFonts w:ascii="Century Gothic" w:hAnsi="Century Gothic"/>
          <w:szCs w:val="22"/>
        </w:rPr>
        <w:t xml:space="preserve">do all such things which in the opinion of the </w:t>
      </w:r>
      <w:bookmarkStart w:id="603" w:name="_DV_M241"/>
      <w:bookmarkStart w:id="604" w:name="El2xzrO"/>
      <w:bookmarkStart w:id="605" w:name="El2a01O"/>
      <w:bookmarkEnd w:id="603"/>
      <w:r w:rsidRPr="005F4814">
        <w:rPr>
          <w:rFonts w:ascii="Century Gothic" w:hAnsi="Century Gothic"/>
          <w:szCs w:val="22"/>
        </w:rPr>
        <w:t xml:space="preserve">directors </w:t>
      </w:r>
      <w:bookmarkStart w:id="606" w:name="_DV_M242"/>
      <w:bookmarkEnd w:id="604"/>
      <w:bookmarkEnd w:id="605"/>
      <w:bookmarkEnd w:id="606"/>
      <w:r w:rsidRPr="005F4814">
        <w:rPr>
          <w:rFonts w:ascii="Century Gothic" w:hAnsi="Century Gothic"/>
          <w:szCs w:val="22"/>
        </w:rPr>
        <w:t xml:space="preserve">are in the best interests of the </w:t>
      </w:r>
      <w:bookmarkStart w:id="607" w:name="_DV_M243"/>
      <w:bookmarkStart w:id="608" w:name="El2g9rO"/>
      <w:bookmarkStart w:id="609" w:name="El2m9O"/>
      <w:bookmarkEnd w:id="607"/>
      <w:r w:rsidRPr="005F4814">
        <w:rPr>
          <w:rFonts w:ascii="Century Gothic" w:hAnsi="Century Gothic"/>
          <w:szCs w:val="22"/>
        </w:rPr>
        <w:t xml:space="preserve">Company </w:t>
      </w:r>
      <w:bookmarkStart w:id="610" w:name="_DV_M244"/>
      <w:bookmarkEnd w:id="608"/>
      <w:bookmarkEnd w:id="609"/>
      <w:bookmarkEnd w:id="610"/>
      <w:r w:rsidRPr="005F4814">
        <w:rPr>
          <w:rFonts w:ascii="Century Gothic" w:hAnsi="Century Gothic"/>
          <w:szCs w:val="22"/>
        </w:rPr>
        <w:t xml:space="preserve">and its </w:t>
      </w:r>
      <w:bookmarkStart w:id="611" w:name="_DV_M245"/>
      <w:bookmarkStart w:id="612" w:name="El2h9rO"/>
      <w:bookmarkStart w:id="613" w:name="El2n9O"/>
      <w:bookmarkEnd w:id="611"/>
      <w:r w:rsidRPr="005F4814">
        <w:rPr>
          <w:rFonts w:ascii="Century Gothic" w:hAnsi="Century Gothic"/>
          <w:szCs w:val="22"/>
        </w:rPr>
        <w:t>Members; and</w:t>
      </w:r>
      <w:bookmarkStart w:id="614" w:name="Eloj9rO"/>
      <w:bookmarkEnd w:id="602"/>
      <w:bookmarkEnd w:id="612"/>
      <w:bookmarkEnd w:id="613"/>
      <w:bookmarkEnd w:id="614"/>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615" w:name="Elop9O"/>
      <w:bookmarkStart w:id="616" w:name="_DV_M246"/>
      <w:bookmarkStart w:id="617" w:name="a1012276"/>
      <w:bookmarkStart w:id="618" w:name="_Toc4670508"/>
      <w:bookmarkEnd w:id="615"/>
      <w:bookmarkEnd w:id="616"/>
      <w:r w:rsidRPr="005F4814">
        <w:rPr>
          <w:rFonts w:ascii="Century Gothic" w:hAnsi="Century Gothic"/>
          <w:szCs w:val="22"/>
        </w:rPr>
        <w:t xml:space="preserve">do all such other lawful things as are incidental or conducive to the pursuit or to the attainment of any of the </w:t>
      </w:r>
      <w:bookmarkStart w:id="619" w:name="_DV_M247"/>
      <w:bookmarkStart w:id="620" w:name="El2k9rO"/>
      <w:bookmarkStart w:id="621" w:name="El2q9O"/>
      <w:bookmarkEnd w:id="619"/>
      <w:r w:rsidRPr="005F4814">
        <w:rPr>
          <w:rFonts w:ascii="Century Gothic" w:hAnsi="Century Gothic"/>
          <w:szCs w:val="22"/>
        </w:rPr>
        <w:t>Objects.</w:t>
      </w:r>
      <w:bookmarkStart w:id="622" w:name="Elom9rO"/>
      <w:bookmarkEnd w:id="617"/>
      <w:bookmarkEnd w:id="618"/>
      <w:bookmarkEnd w:id="620"/>
      <w:bookmarkEnd w:id="621"/>
      <w:bookmarkEnd w:id="622"/>
    </w:p>
    <w:p w:rsidR="00B218D8" w:rsidRPr="005F4814" w:rsidRDefault="00B218D8" w:rsidP="00D97AE3">
      <w:pPr>
        <w:pStyle w:val="SP1"/>
        <w:spacing w:line="276" w:lineRule="auto"/>
        <w:rPr>
          <w:rFonts w:ascii="Century Gothic" w:hAnsi="Century Gothic"/>
          <w:szCs w:val="22"/>
        </w:rPr>
      </w:pPr>
      <w:bookmarkStart w:id="623" w:name="Elos9O"/>
      <w:bookmarkStart w:id="624" w:name="_DV_M248"/>
      <w:bookmarkStart w:id="625" w:name="_Toc531035820"/>
      <w:bookmarkStart w:id="626" w:name="a255110"/>
      <w:bookmarkStart w:id="627" w:name="_Toc536100698"/>
      <w:bookmarkStart w:id="628" w:name="_Toc4669154"/>
      <w:bookmarkStart w:id="629" w:name="_Toc4670509"/>
      <w:bookmarkStart w:id="630" w:name="_Toc4765096"/>
      <w:bookmarkStart w:id="631" w:name="_Toc16853385"/>
      <w:bookmarkStart w:id="632" w:name="_Toc16853584"/>
      <w:bookmarkEnd w:id="623"/>
      <w:bookmarkEnd w:id="624"/>
      <w:r w:rsidRPr="005F4814">
        <w:rPr>
          <w:rFonts w:ascii="Century Gothic" w:hAnsi="Century Gothic"/>
          <w:szCs w:val="22"/>
        </w:rPr>
        <w:lastRenderedPageBreak/>
        <w:t>INCOME</w:t>
      </w:r>
      <w:bookmarkStart w:id="633" w:name="Elop9rO"/>
      <w:bookmarkEnd w:id="625"/>
      <w:bookmarkEnd w:id="626"/>
      <w:bookmarkEnd w:id="627"/>
      <w:bookmarkEnd w:id="628"/>
      <w:bookmarkEnd w:id="629"/>
      <w:bookmarkEnd w:id="630"/>
      <w:bookmarkEnd w:id="631"/>
      <w:bookmarkEnd w:id="632"/>
      <w:bookmarkEnd w:id="633"/>
    </w:p>
    <w:p w:rsidR="00B218D8" w:rsidRPr="005F4814" w:rsidRDefault="00B218D8" w:rsidP="00D97AE3">
      <w:pPr>
        <w:pStyle w:val="SP2"/>
        <w:spacing w:line="276" w:lineRule="auto"/>
        <w:rPr>
          <w:rFonts w:ascii="Century Gothic" w:hAnsi="Century Gothic"/>
          <w:szCs w:val="22"/>
        </w:rPr>
      </w:pPr>
      <w:bookmarkStart w:id="634" w:name="Elov9O"/>
      <w:bookmarkStart w:id="635" w:name="_DV_M249"/>
      <w:bookmarkStart w:id="636" w:name="a442121"/>
      <w:bookmarkStart w:id="637" w:name="_Toc4670510"/>
      <w:bookmarkEnd w:id="634"/>
      <w:bookmarkEnd w:id="635"/>
      <w:r w:rsidRPr="005F4814">
        <w:rPr>
          <w:rFonts w:ascii="Century Gothic" w:hAnsi="Century Gothic"/>
          <w:szCs w:val="22"/>
        </w:rPr>
        <w:t xml:space="preserve">The income and property of the </w:t>
      </w:r>
      <w:bookmarkStart w:id="638" w:name="_DV_M250"/>
      <w:bookmarkStart w:id="639" w:name="El2q9rO"/>
      <w:bookmarkStart w:id="640" w:name="El2w9O"/>
      <w:bookmarkEnd w:id="638"/>
      <w:r w:rsidRPr="005F4814">
        <w:rPr>
          <w:rFonts w:ascii="Century Gothic" w:hAnsi="Century Gothic"/>
          <w:szCs w:val="22"/>
        </w:rPr>
        <w:t xml:space="preserve">Company </w:t>
      </w:r>
      <w:bookmarkStart w:id="641" w:name="_DV_M251"/>
      <w:bookmarkEnd w:id="639"/>
      <w:bookmarkEnd w:id="640"/>
      <w:bookmarkEnd w:id="641"/>
      <w:r w:rsidRPr="005F4814">
        <w:rPr>
          <w:rFonts w:ascii="Century Gothic" w:hAnsi="Century Gothic"/>
          <w:szCs w:val="22"/>
        </w:rPr>
        <w:t xml:space="preserve">from wherever derived shall be applied solely in promoting the </w:t>
      </w:r>
      <w:bookmarkStart w:id="642" w:name="_DV_M252"/>
      <w:bookmarkStart w:id="643" w:name="El2r9rO"/>
      <w:bookmarkStart w:id="644" w:name="El2x9O"/>
      <w:bookmarkEnd w:id="642"/>
      <w:r w:rsidRPr="005F4814">
        <w:rPr>
          <w:rFonts w:ascii="Century Gothic" w:hAnsi="Century Gothic"/>
          <w:szCs w:val="22"/>
        </w:rPr>
        <w:t>Objects.</w:t>
      </w:r>
      <w:bookmarkStart w:id="645" w:name="Elou9rO"/>
      <w:bookmarkEnd w:id="636"/>
      <w:bookmarkEnd w:id="637"/>
      <w:bookmarkEnd w:id="643"/>
      <w:bookmarkEnd w:id="644"/>
      <w:bookmarkEnd w:id="645"/>
    </w:p>
    <w:p w:rsidR="00B218D8" w:rsidRPr="005F4814" w:rsidRDefault="00B218D8" w:rsidP="00D97AE3">
      <w:pPr>
        <w:pStyle w:val="SP2"/>
        <w:spacing w:line="276" w:lineRule="auto"/>
        <w:rPr>
          <w:rFonts w:ascii="Century Gothic" w:hAnsi="Century Gothic"/>
          <w:szCs w:val="22"/>
        </w:rPr>
      </w:pPr>
      <w:bookmarkStart w:id="646" w:name="ElPgBr7"/>
      <w:bookmarkStart w:id="647" w:name="Elo_9O"/>
      <w:bookmarkStart w:id="648" w:name="_DV_M253"/>
      <w:bookmarkStart w:id="649" w:name="a137544"/>
      <w:bookmarkStart w:id="650" w:name="_Toc4670511"/>
      <w:bookmarkEnd w:id="646"/>
      <w:bookmarkEnd w:id="647"/>
      <w:bookmarkEnd w:id="648"/>
      <w:r w:rsidRPr="005F4814">
        <w:rPr>
          <w:rFonts w:ascii="Century Gothic" w:hAnsi="Century Gothic"/>
          <w:szCs w:val="22"/>
        </w:rPr>
        <w:t xml:space="preserve">No distribution shall be paid or capital otherwise returned to the </w:t>
      </w:r>
      <w:bookmarkStart w:id="651" w:name="_DV_M254"/>
      <w:bookmarkStart w:id="652" w:name="El2v9rO"/>
      <w:bookmarkStart w:id="653" w:name="El20aO"/>
      <w:bookmarkEnd w:id="651"/>
      <w:r w:rsidRPr="005F4814">
        <w:rPr>
          <w:rFonts w:ascii="Century Gothic" w:hAnsi="Century Gothic"/>
          <w:szCs w:val="22"/>
        </w:rPr>
        <w:t xml:space="preserve">Members </w:t>
      </w:r>
      <w:bookmarkStart w:id="654" w:name="_DV_M255"/>
      <w:bookmarkEnd w:id="652"/>
      <w:bookmarkEnd w:id="653"/>
      <w:bookmarkEnd w:id="654"/>
      <w:r w:rsidRPr="005F4814">
        <w:rPr>
          <w:rFonts w:ascii="Century Gothic" w:hAnsi="Century Gothic"/>
          <w:szCs w:val="22"/>
        </w:rPr>
        <w:t xml:space="preserve">in cash or otherwise. Nothing in these </w:t>
      </w:r>
      <w:bookmarkStart w:id="655" w:name="_DV_M256"/>
      <w:bookmarkStart w:id="656" w:name="El2w9rO"/>
      <w:bookmarkStart w:id="657" w:name="El21aO"/>
      <w:bookmarkEnd w:id="655"/>
      <w:r w:rsidRPr="005F4814">
        <w:rPr>
          <w:rFonts w:ascii="Century Gothic" w:hAnsi="Century Gothic"/>
          <w:szCs w:val="22"/>
        </w:rPr>
        <w:t xml:space="preserve">Articles </w:t>
      </w:r>
      <w:bookmarkStart w:id="658" w:name="_DV_M257"/>
      <w:bookmarkEnd w:id="656"/>
      <w:bookmarkEnd w:id="657"/>
      <w:bookmarkEnd w:id="658"/>
      <w:r w:rsidRPr="005F4814">
        <w:rPr>
          <w:rFonts w:ascii="Century Gothic" w:hAnsi="Century Gothic"/>
          <w:szCs w:val="22"/>
        </w:rPr>
        <w:t xml:space="preserve">shall prevent any payment in good faith by the </w:t>
      </w:r>
      <w:bookmarkStart w:id="659" w:name="_DV_M258"/>
      <w:bookmarkStart w:id="660" w:name="El2x9rO"/>
      <w:bookmarkStart w:id="661" w:name="El22aO"/>
      <w:bookmarkEnd w:id="659"/>
      <w:r w:rsidRPr="005F4814">
        <w:rPr>
          <w:rFonts w:ascii="Century Gothic" w:hAnsi="Century Gothic"/>
          <w:szCs w:val="22"/>
        </w:rPr>
        <w:t xml:space="preserve">Company </w:t>
      </w:r>
      <w:bookmarkStart w:id="662" w:name="_DV_M259"/>
      <w:bookmarkEnd w:id="660"/>
      <w:bookmarkEnd w:id="661"/>
      <w:bookmarkEnd w:id="662"/>
      <w:r w:rsidRPr="005F4814">
        <w:rPr>
          <w:rFonts w:ascii="Century Gothic" w:hAnsi="Century Gothic"/>
          <w:szCs w:val="22"/>
        </w:rPr>
        <w:t>of:</w:t>
      </w:r>
      <w:bookmarkStart w:id="663" w:name="Eloz9rO"/>
      <w:bookmarkEnd w:id="649"/>
      <w:bookmarkEnd w:id="650"/>
      <w:bookmarkEnd w:id="663"/>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664" w:name="Elo5aO"/>
      <w:bookmarkStart w:id="665" w:name="_DV_M260"/>
      <w:bookmarkStart w:id="666" w:name="a1031402"/>
      <w:bookmarkStart w:id="667" w:name="_Toc4670512"/>
      <w:bookmarkEnd w:id="664"/>
      <w:bookmarkEnd w:id="665"/>
      <w:r w:rsidRPr="005F4814">
        <w:rPr>
          <w:rFonts w:ascii="Century Gothic" w:hAnsi="Century Gothic"/>
          <w:szCs w:val="22"/>
        </w:rPr>
        <w:t xml:space="preserve">reasonable and proper remuneration to any </w:t>
      </w:r>
      <w:bookmarkStart w:id="668" w:name="_DV_M261"/>
      <w:bookmarkStart w:id="669" w:name="El2_9rO"/>
      <w:bookmarkStart w:id="670" w:name="El26aO"/>
      <w:bookmarkEnd w:id="668"/>
      <w:r w:rsidRPr="005F4814">
        <w:rPr>
          <w:rFonts w:ascii="Century Gothic" w:hAnsi="Century Gothic"/>
          <w:szCs w:val="22"/>
        </w:rPr>
        <w:t xml:space="preserve">Member, officer or servant of the </w:t>
      </w:r>
      <w:bookmarkStart w:id="671" w:name="_DV_M262"/>
      <w:bookmarkStart w:id="672" w:name="El20arO"/>
      <w:bookmarkStart w:id="673" w:name="El27aO"/>
      <w:bookmarkEnd w:id="669"/>
      <w:bookmarkEnd w:id="670"/>
      <w:bookmarkEnd w:id="671"/>
      <w:r w:rsidRPr="005F4814">
        <w:rPr>
          <w:rFonts w:ascii="Century Gothic" w:hAnsi="Century Gothic"/>
          <w:szCs w:val="22"/>
        </w:rPr>
        <w:t xml:space="preserve">Company </w:t>
      </w:r>
      <w:bookmarkStart w:id="674" w:name="_DV_M263"/>
      <w:bookmarkEnd w:id="672"/>
      <w:bookmarkEnd w:id="673"/>
      <w:bookmarkEnd w:id="674"/>
      <w:r w:rsidRPr="005F4814">
        <w:rPr>
          <w:rFonts w:ascii="Century Gothic" w:hAnsi="Century Gothic"/>
          <w:szCs w:val="22"/>
        </w:rPr>
        <w:t xml:space="preserve">for any services rendered to the </w:t>
      </w:r>
      <w:bookmarkStart w:id="675" w:name="_DV_M264"/>
      <w:bookmarkStart w:id="676" w:name="El21arO"/>
      <w:bookmarkStart w:id="677" w:name="El28aO"/>
      <w:bookmarkEnd w:id="675"/>
      <w:r w:rsidRPr="005F4814">
        <w:rPr>
          <w:rFonts w:ascii="Century Gothic" w:hAnsi="Century Gothic"/>
          <w:szCs w:val="22"/>
        </w:rPr>
        <w:t>Company;</w:t>
      </w:r>
      <w:bookmarkStart w:id="678" w:name="Elo3arO"/>
      <w:bookmarkEnd w:id="666"/>
      <w:bookmarkEnd w:id="667"/>
      <w:bookmarkEnd w:id="676"/>
      <w:bookmarkEnd w:id="677"/>
      <w:bookmarkEnd w:id="678"/>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679" w:name="ElobaO"/>
      <w:bookmarkStart w:id="680" w:name="_DV_M265"/>
      <w:bookmarkStart w:id="681" w:name="a315360"/>
      <w:bookmarkStart w:id="682" w:name="_Toc4670513"/>
      <w:bookmarkEnd w:id="679"/>
      <w:bookmarkEnd w:id="680"/>
      <w:r w:rsidRPr="005F4814">
        <w:rPr>
          <w:rFonts w:ascii="Century Gothic" w:hAnsi="Century Gothic"/>
          <w:szCs w:val="22"/>
        </w:rPr>
        <w:t xml:space="preserve">any interest on money lent by any </w:t>
      </w:r>
      <w:bookmarkStart w:id="683" w:name="_DV_M266"/>
      <w:bookmarkStart w:id="684" w:name="El24arO"/>
      <w:bookmarkStart w:id="685" w:name="El2caO"/>
      <w:bookmarkEnd w:id="683"/>
      <w:r w:rsidRPr="005F4814">
        <w:rPr>
          <w:rFonts w:ascii="Century Gothic" w:hAnsi="Century Gothic"/>
          <w:szCs w:val="22"/>
        </w:rPr>
        <w:t xml:space="preserve">Member </w:t>
      </w:r>
      <w:bookmarkStart w:id="686" w:name="_DV_M267"/>
      <w:bookmarkEnd w:id="684"/>
      <w:bookmarkEnd w:id="685"/>
      <w:bookmarkEnd w:id="686"/>
      <w:r w:rsidRPr="005F4814">
        <w:rPr>
          <w:rFonts w:ascii="Century Gothic" w:hAnsi="Century Gothic"/>
          <w:szCs w:val="22"/>
        </w:rPr>
        <w:t xml:space="preserve">or any </w:t>
      </w:r>
      <w:bookmarkStart w:id="687" w:name="_DV_M268"/>
      <w:bookmarkStart w:id="688" w:name="El25arO"/>
      <w:bookmarkStart w:id="689" w:name="El2daO"/>
      <w:bookmarkEnd w:id="687"/>
      <w:r w:rsidRPr="005F4814">
        <w:rPr>
          <w:rFonts w:ascii="Century Gothic" w:hAnsi="Century Gothic"/>
          <w:szCs w:val="22"/>
        </w:rPr>
        <w:t xml:space="preserve">director </w:t>
      </w:r>
      <w:bookmarkStart w:id="690" w:name="_DV_M269"/>
      <w:bookmarkEnd w:id="688"/>
      <w:bookmarkEnd w:id="689"/>
      <w:bookmarkEnd w:id="690"/>
      <w:r w:rsidRPr="005F4814">
        <w:rPr>
          <w:rFonts w:ascii="Century Gothic" w:hAnsi="Century Gothic"/>
          <w:szCs w:val="22"/>
        </w:rPr>
        <w:t>at a reasonable and proper rate;</w:t>
      </w:r>
      <w:bookmarkStart w:id="691" w:name="Elo7arO"/>
      <w:bookmarkEnd w:id="681"/>
      <w:bookmarkEnd w:id="682"/>
      <w:bookmarkEnd w:id="691"/>
    </w:p>
    <w:p w:rsidR="00B218D8" w:rsidRPr="005F4814" w:rsidRDefault="00B218D8" w:rsidP="00D97AE3">
      <w:pPr>
        <w:pStyle w:val="SP3"/>
        <w:tabs>
          <w:tab w:val="clear" w:pos="720"/>
        </w:tabs>
        <w:spacing w:line="276" w:lineRule="auto"/>
        <w:rPr>
          <w:rFonts w:ascii="Century Gothic" w:hAnsi="Century Gothic"/>
          <w:szCs w:val="22"/>
        </w:rPr>
      </w:pPr>
      <w:bookmarkStart w:id="692" w:name="ElogaO"/>
      <w:bookmarkStart w:id="693" w:name="_DV_M270"/>
      <w:bookmarkStart w:id="694" w:name="a988786"/>
      <w:bookmarkStart w:id="695" w:name="_Toc4670514"/>
      <w:bookmarkEnd w:id="692"/>
      <w:bookmarkEnd w:id="693"/>
      <w:r w:rsidRPr="005F4814">
        <w:rPr>
          <w:rFonts w:ascii="Century Gothic" w:hAnsi="Century Gothic"/>
          <w:szCs w:val="22"/>
        </w:rPr>
        <w:t xml:space="preserve">reasonable and proper rent for premises demised or let by any </w:t>
      </w:r>
      <w:bookmarkStart w:id="696" w:name="_DV_M271"/>
      <w:bookmarkStart w:id="697" w:name="El28arO"/>
      <w:bookmarkStart w:id="698" w:name="El2haO"/>
      <w:bookmarkEnd w:id="696"/>
      <w:r w:rsidRPr="005F4814">
        <w:rPr>
          <w:rFonts w:ascii="Century Gothic" w:hAnsi="Century Gothic"/>
          <w:szCs w:val="22"/>
        </w:rPr>
        <w:t xml:space="preserve">Member </w:t>
      </w:r>
      <w:bookmarkStart w:id="699" w:name="_DV_M272"/>
      <w:bookmarkStart w:id="700" w:name="El29arO"/>
      <w:bookmarkEnd w:id="697"/>
      <w:bookmarkEnd w:id="698"/>
      <w:bookmarkEnd w:id="699"/>
      <w:r w:rsidRPr="005F4814">
        <w:rPr>
          <w:rFonts w:ascii="Century Gothic" w:hAnsi="Century Gothic"/>
          <w:szCs w:val="22"/>
        </w:rPr>
        <w:t xml:space="preserve">or </w:t>
      </w:r>
      <w:bookmarkStart w:id="701" w:name="_DV_M273"/>
      <w:bookmarkStart w:id="702" w:name="El2iaO"/>
      <w:bookmarkEnd w:id="701"/>
      <w:r w:rsidRPr="005F4814">
        <w:rPr>
          <w:rFonts w:ascii="Century Gothic" w:hAnsi="Century Gothic"/>
          <w:szCs w:val="22"/>
        </w:rPr>
        <w:t xml:space="preserve">director; </w:t>
      </w:r>
      <w:bookmarkStart w:id="703" w:name="ElobarO"/>
      <w:bookmarkStart w:id="704" w:name="_DV_M274"/>
      <w:bookmarkEnd w:id="700"/>
      <w:bookmarkEnd w:id="702"/>
      <w:bookmarkEnd w:id="703"/>
      <w:bookmarkEnd w:id="704"/>
      <w:r w:rsidRPr="005F4814">
        <w:rPr>
          <w:rFonts w:ascii="Century Gothic" w:hAnsi="Century Gothic"/>
          <w:szCs w:val="22"/>
        </w:rPr>
        <w:t>or</w:t>
      </w:r>
      <w:bookmarkStart w:id="705" w:name="a968506"/>
      <w:bookmarkEnd w:id="694"/>
      <w:bookmarkEnd w:id="695"/>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706" w:name="ElolaO"/>
      <w:bookmarkStart w:id="707" w:name="_DV_M275"/>
      <w:bookmarkStart w:id="708" w:name="_Toc4670515"/>
      <w:bookmarkEnd w:id="706"/>
      <w:bookmarkEnd w:id="707"/>
      <w:r w:rsidRPr="005F4814">
        <w:rPr>
          <w:rFonts w:ascii="Century Gothic" w:hAnsi="Century Gothic"/>
          <w:szCs w:val="22"/>
        </w:rPr>
        <w:t xml:space="preserve">reasonable out-of-pocket expenses properly incurred by any </w:t>
      </w:r>
      <w:bookmarkStart w:id="709" w:name="_DV_M276"/>
      <w:bookmarkStart w:id="710" w:name="El2carO"/>
      <w:bookmarkStart w:id="711" w:name="El2maO"/>
      <w:bookmarkEnd w:id="709"/>
      <w:r w:rsidRPr="005F4814">
        <w:rPr>
          <w:rFonts w:ascii="Century Gothic" w:hAnsi="Century Gothic"/>
          <w:szCs w:val="22"/>
        </w:rPr>
        <w:t>director.</w:t>
      </w:r>
      <w:bookmarkStart w:id="712" w:name="EloearO"/>
      <w:bookmarkEnd w:id="705"/>
      <w:bookmarkEnd w:id="708"/>
      <w:bookmarkEnd w:id="710"/>
      <w:bookmarkEnd w:id="711"/>
      <w:bookmarkEnd w:id="712"/>
    </w:p>
    <w:p w:rsidR="00B218D8" w:rsidRPr="005F4814" w:rsidRDefault="00B218D8" w:rsidP="00D97AE3">
      <w:pPr>
        <w:pStyle w:val="SP1"/>
        <w:spacing w:line="276" w:lineRule="auto"/>
        <w:rPr>
          <w:rFonts w:ascii="Century Gothic" w:hAnsi="Century Gothic"/>
          <w:szCs w:val="22"/>
        </w:rPr>
      </w:pPr>
      <w:bookmarkStart w:id="713" w:name="ElooaO"/>
      <w:bookmarkStart w:id="714" w:name="_DV_M277"/>
      <w:bookmarkStart w:id="715" w:name="_Toc531035821"/>
      <w:bookmarkStart w:id="716" w:name="a454010"/>
      <w:bookmarkStart w:id="717" w:name="_Toc536100699"/>
      <w:bookmarkStart w:id="718" w:name="_Toc4669155"/>
      <w:bookmarkStart w:id="719" w:name="_Toc4670516"/>
      <w:bookmarkStart w:id="720" w:name="_Toc4765097"/>
      <w:bookmarkStart w:id="721" w:name="_Toc16853386"/>
      <w:bookmarkStart w:id="722" w:name="_Toc16853585"/>
      <w:bookmarkEnd w:id="713"/>
      <w:bookmarkEnd w:id="714"/>
      <w:r w:rsidRPr="005F4814">
        <w:rPr>
          <w:rFonts w:ascii="Century Gothic" w:hAnsi="Century Gothic"/>
          <w:szCs w:val="22"/>
        </w:rPr>
        <w:t>WINDING UP</w:t>
      </w:r>
      <w:bookmarkEnd w:id="715"/>
      <w:bookmarkEnd w:id="716"/>
      <w:bookmarkEnd w:id="717"/>
      <w:bookmarkEnd w:id="718"/>
      <w:bookmarkEnd w:id="719"/>
      <w:bookmarkEnd w:id="720"/>
      <w:bookmarkEnd w:id="721"/>
      <w:bookmarkEnd w:id="722"/>
    </w:p>
    <w:p w:rsidR="00B218D8" w:rsidRPr="005F4814" w:rsidRDefault="00B218D8" w:rsidP="00D97AE3">
      <w:pPr>
        <w:pStyle w:val="SP2"/>
        <w:numPr>
          <w:ilvl w:val="0"/>
          <w:numId w:val="0"/>
        </w:numPr>
        <w:spacing w:line="276" w:lineRule="auto"/>
        <w:ind w:left="720"/>
        <w:rPr>
          <w:rFonts w:ascii="Century Gothic" w:hAnsi="Century Gothic"/>
          <w:szCs w:val="22"/>
        </w:rPr>
      </w:pPr>
      <w:bookmarkStart w:id="723" w:name="_DV_M278"/>
      <w:bookmarkStart w:id="724" w:name="a412667"/>
      <w:bookmarkStart w:id="725" w:name="_Toc4670517"/>
      <w:bookmarkEnd w:id="723"/>
      <w:r w:rsidRPr="005F4814">
        <w:rPr>
          <w:rFonts w:ascii="Century Gothic" w:hAnsi="Century Gothic"/>
          <w:szCs w:val="22"/>
        </w:rPr>
        <w:t xml:space="preserve">On the winding-up or dissolution of the </w:t>
      </w:r>
      <w:bookmarkStart w:id="726" w:name="_DV_M279"/>
      <w:bookmarkStart w:id="727" w:name="El2iarO"/>
      <w:bookmarkStart w:id="728" w:name="El2saO"/>
      <w:bookmarkEnd w:id="726"/>
      <w:r w:rsidRPr="005F4814">
        <w:rPr>
          <w:rFonts w:ascii="Century Gothic" w:hAnsi="Century Gothic"/>
          <w:szCs w:val="22"/>
        </w:rPr>
        <w:t xml:space="preserve">Company, after provision has been made for all its debts and liabilities, any assets or property that remains available to be distributed or paid, shall not be paid or distributed to the </w:t>
      </w:r>
      <w:bookmarkStart w:id="729" w:name="_DV_M280"/>
      <w:bookmarkStart w:id="730" w:name="El2jarO"/>
      <w:bookmarkStart w:id="731" w:name="El2taO"/>
      <w:bookmarkEnd w:id="727"/>
      <w:bookmarkEnd w:id="728"/>
      <w:bookmarkEnd w:id="729"/>
      <w:r w:rsidRPr="005F4814">
        <w:rPr>
          <w:rFonts w:ascii="Century Gothic" w:hAnsi="Century Gothic"/>
          <w:szCs w:val="22"/>
        </w:rPr>
        <w:t xml:space="preserve">Members </w:t>
      </w:r>
      <w:bookmarkStart w:id="732" w:name="_DV_M281"/>
      <w:bookmarkEnd w:id="730"/>
      <w:bookmarkEnd w:id="731"/>
      <w:bookmarkEnd w:id="732"/>
      <w:r w:rsidRPr="005F4814">
        <w:rPr>
          <w:rFonts w:ascii="Century Gothic" w:hAnsi="Century Gothic"/>
          <w:szCs w:val="22"/>
        </w:rPr>
        <w:t xml:space="preserve">but shall be transferred to </w:t>
      </w:r>
      <w:bookmarkStart w:id="733" w:name="_DV_C91"/>
      <w:r w:rsidRPr="005F4814">
        <w:rPr>
          <w:rStyle w:val="DeltaViewInsertion"/>
          <w:rFonts w:ascii="Century Gothic" w:hAnsi="Century Gothic"/>
          <w:color w:val="auto"/>
          <w:szCs w:val="22"/>
          <w:u w:val="none"/>
        </w:rPr>
        <w:t>similar bodies or</w:t>
      </w:r>
      <w:r w:rsidRPr="005F4814">
        <w:rPr>
          <w:rStyle w:val="DeltaViewInsertion"/>
          <w:rFonts w:ascii="Century Gothic" w:hAnsi="Century Gothic"/>
          <w:color w:val="auto"/>
          <w:szCs w:val="22"/>
        </w:rPr>
        <w:t xml:space="preserve"> </w:t>
      </w:r>
      <w:bookmarkStart w:id="734" w:name="_DV_M282"/>
      <w:bookmarkEnd w:id="733"/>
      <w:bookmarkEnd w:id="734"/>
      <w:r w:rsidRPr="005F4814">
        <w:rPr>
          <w:rFonts w:ascii="Century Gothic" w:hAnsi="Century Gothic"/>
          <w:szCs w:val="22"/>
        </w:rPr>
        <w:t xml:space="preserve">another body with </w:t>
      </w:r>
      <w:bookmarkStart w:id="735" w:name="_DV_M283"/>
      <w:bookmarkStart w:id="736" w:name="El2larO"/>
      <w:bookmarkStart w:id="737" w:name="El2vaO"/>
      <w:bookmarkEnd w:id="735"/>
      <w:r w:rsidRPr="005F4814">
        <w:rPr>
          <w:rFonts w:ascii="Century Gothic" w:hAnsi="Century Gothic"/>
          <w:szCs w:val="22"/>
        </w:rPr>
        <w:t xml:space="preserve">objects </w:t>
      </w:r>
      <w:bookmarkStart w:id="738" w:name="_DV_M284"/>
      <w:bookmarkEnd w:id="736"/>
      <w:bookmarkEnd w:id="737"/>
      <w:bookmarkEnd w:id="738"/>
      <w:r w:rsidRPr="005F4814">
        <w:rPr>
          <w:rFonts w:ascii="Century Gothic" w:hAnsi="Century Gothic"/>
          <w:szCs w:val="22"/>
        </w:rPr>
        <w:t xml:space="preserve">similar to those of the </w:t>
      </w:r>
      <w:bookmarkStart w:id="739" w:name="_DV_M285"/>
      <w:bookmarkStart w:id="740" w:name="El2karO"/>
      <w:bookmarkStart w:id="741" w:name="El2uaO"/>
      <w:bookmarkEnd w:id="739"/>
      <w:r w:rsidRPr="005F4814">
        <w:rPr>
          <w:rFonts w:ascii="Century Gothic" w:hAnsi="Century Gothic"/>
          <w:szCs w:val="22"/>
        </w:rPr>
        <w:t>Company</w:t>
      </w:r>
      <w:bookmarkStart w:id="742" w:name="_DV_M286"/>
      <w:bookmarkEnd w:id="724"/>
      <w:bookmarkEnd w:id="740"/>
      <w:bookmarkEnd w:id="742"/>
      <w:r w:rsidRPr="005F4814">
        <w:rPr>
          <w:rFonts w:ascii="Century Gothic" w:hAnsi="Century Gothic"/>
          <w:szCs w:val="22"/>
        </w:rPr>
        <w:t xml:space="preserve"> </w:t>
      </w:r>
      <w:bookmarkStart w:id="743" w:name="_DV_M287"/>
      <w:bookmarkEnd w:id="741"/>
      <w:bookmarkEnd w:id="743"/>
      <w:r w:rsidRPr="005F4814">
        <w:rPr>
          <w:rFonts w:ascii="Century Gothic" w:hAnsi="Century Gothic"/>
          <w:szCs w:val="22"/>
        </w:rPr>
        <w:t>or as directed by the government department then responsible for local enterprise partnerships.</w:t>
      </w:r>
      <w:bookmarkStart w:id="744" w:name="ElooarO"/>
      <w:bookmarkEnd w:id="725"/>
      <w:bookmarkEnd w:id="744"/>
    </w:p>
    <w:p w:rsidR="00B218D8" w:rsidRPr="005F4814" w:rsidRDefault="00B218D8" w:rsidP="00D97AE3">
      <w:pPr>
        <w:pStyle w:val="SP1"/>
        <w:spacing w:line="276" w:lineRule="auto"/>
        <w:rPr>
          <w:rFonts w:ascii="Century Gothic" w:hAnsi="Century Gothic"/>
          <w:szCs w:val="22"/>
        </w:rPr>
      </w:pPr>
      <w:bookmarkStart w:id="745" w:name="ElozaO"/>
      <w:bookmarkStart w:id="746" w:name="_DV_M288"/>
      <w:bookmarkStart w:id="747" w:name="_Toc531035822"/>
      <w:bookmarkStart w:id="748" w:name="a122889"/>
      <w:bookmarkStart w:id="749" w:name="_Toc536100700"/>
      <w:bookmarkStart w:id="750" w:name="_Toc4669156"/>
      <w:bookmarkStart w:id="751" w:name="_Toc4670518"/>
      <w:bookmarkStart w:id="752" w:name="_Toc4765098"/>
      <w:bookmarkStart w:id="753" w:name="_Toc16853387"/>
      <w:bookmarkStart w:id="754" w:name="_Toc16853586"/>
      <w:bookmarkEnd w:id="745"/>
      <w:bookmarkEnd w:id="746"/>
      <w:r w:rsidRPr="005F4814">
        <w:rPr>
          <w:rFonts w:ascii="Century Gothic" w:hAnsi="Century Gothic"/>
          <w:szCs w:val="22"/>
        </w:rPr>
        <w:t>GUARANTEE</w:t>
      </w:r>
      <w:bookmarkStart w:id="755" w:name="ElorarO"/>
      <w:bookmarkEnd w:id="747"/>
      <w:bookmarkEnd w:id="748"/>
      <w:bookmarkEnd w:id="749"/>
      <w:bookmarkEnd w:id="750"/>
      <w:bookmarkEnd w:id="751"/>
      <w:bookmarkEnd w:id="752"/>
      <w:bookmarkEnd w:id="753"/>
      <w:bookmarkEnd w:id="754"/>
      <w:bookmarkEnd w:id="755"/>
    </w:p>
    <w:p w:rsidR="00B218D8" w:rsidRPr="005F4814" w:rsidRDefault="00B218D8" w:rsidP="00D97AE3">
      <w:pPr>
        <w:pStyle w:val="SP2"/>
        <w:spacing w:line="276" w:lineRule="auto"/>
        <w:rPr>
          <w:rFonts w:ascii="Century Gothic" w:hAnsi="Century Gothic"/>
          <w:szCs w:val="22"/>
        </w:rPr>
      </w:pPr>
      <w:bookmarkStart w:id="756" w:name="Elo1bO"/>
      <w:bookmarkStart w:id="757" w:name="_DV_M289"/>
      <w:bookmarkStart w:id="758" w:name="a116253"/>
      <w:bookmarkStart w:id="759" w:name="_Toc4670519"/>
      <w:bookmarkEnd w:id="756"/>
      <w:bookmarkEnd w:id="757"/>
      <w:r w:rsidRPr="005F4814">
        <w:rPr>
          <w:rFonts w:ascii="Century Gothic" w:hAnsi="Century Gothic"/>
          <w:szCs w:val="22"/>
        </w:rPr>
        <w:t xml:space="preserve">The liability of each </w:t>
      </w:r>
      <w:bookmarkStart w:id="760" w:name="_DV_M290"/>
      <w:bookmarkStart w:id="761" w:name="El2sarO"/>
      <w:bookmarkStart w:id="762" w:name="El22bO"/>
      <w:bookmarkEnd w:id="760"/>
      <w:r w:rsidRPr="005F4814">
        <w:rPr>
          <w:rFonts w:ascii="Century Gothic" w:hAnsi="Century Gothic"/>
          <w:szCs w:val="22"/>
        </w:rPr>
        <w:t xml:space="preserve">Member </w:t>
      </w:r>
      <w:bookmarkStart w:id="763" w:name="_DV_M291"/>
      <w:bookmarkEnd w:id="761"/>
      <w:bookmarkEnd w:id="762"/>
      <w:bookmarkEnd w:id="763"/>
      <w:r w:rsidRPr="005F4814">
        <w:rPr>
          <w:rFonts w:ascii="Century Gothic" w:hAnsi="Century Gothic"/>
          <w:szCs w:val="22"/>
        </w:rPr>
        <w:t xml:space="preserve">is limited to £1, being the amount that each </w:t>
      </w:r>
      <w:bookmarkStart w:id="764" w:name="_DV_M292"/>
      <w:bookmarkStart w:id="765" w:name="El2tarO"/>
      <w:bookmarkStart w:id="766" w:name="El23bO"/>
      <w:bookmarkEnd w:id="764"/>
      <w:r w:rsidRPr="005F4814">
        <w:rPr>
          <w:rFonts w:ascii="Century Gothic" w:hAnsi="Century Gothic"/>
          <w:szCs w:val="22"/>
        </w:rPr>
        <w:t xml:space="preserve">Member </w:t>
      </w:r>
      <w:bookmarkStart w:id="767" w:name="_DV_M293"/>
      <w:bookmarkEnd w:id="765"/>
      <w:bookmarkEnd w:id="766"/>
      <w:bookmarkEnd w:id="767"/>
      <w:r w:rsidRPr="005F4814">
        <w:rPr>
          <w:rFonts w:ascii="Century Gothic" w:hAnsi="Century Gothic"/>
          <w:szCs w:val="22"/>
        </w:rPr>
        <w:t xml:space="preserve">undertakes to contribute to the assets of the </w:t>
      </w:r>
      <w:bookmarkStart w:id="768" w:name="_DV_M294"/>
      <w:bookmarkStart w:id="769" w:name="El2uarO"/>
      <w:bookmarkStart w:id="770" w:name="El24bO"/>
      <w:bookmarkEnd w:id="768"/>
      <w:r w:rsidRPr="005F4814">
        <w:rPr>
          <w:rFonts w:ascii="Century Gothic" w:hAnsi="Century Gothic"/>
          <w:szCs w:val="22"/>
        </w:rPr>
        <w:t xml:space="preserve">Company </w:t>
      </w:r>
      <w:bookmarkStart w:id="771" w:name="_DV_M295"/>
      <w:bookmarkEnd w:id="769"/>
      <w:bookmarkEnd w:id="770"/>
      <w:bookmarkEnd w:id="771"/>
      <w:r w:rsidRPr="005F4814">
        <w:rPr>
          <w:rFonts w:ascii="Century Gothic" w:hAnsi="Century Gothic"/>
          <w:szCs w:val="22"/>
        </w:rPr>
        <w:t>in the event of its being wound up while he is</w:t>
      </w:r>
      <w:bookmarkStart w:id="772" w:name="_DV_M296"/>
      <w:bookmarkStart w:id="773" w:name="El2varO"/>
      <w:bookmarkEnd w:id="772"/>
      <w:r w:rsidRPr="005F4814">
        <w:rPr>
          <w:rFonts w:ascii="Century Gothic" w:hAnsi="Century Gothic"/>
          <w:szCs w:val="22"/>
        </w:rPr>
        <w:t xml:space="preserve"> a </w:t>
      </w:r>
      <w:bookmarkStart w:id="774" w:name="_DV_M297"/>
      <w:bookmarkStart w:id="775" w:name="El25bO"/>
      <w:bookmarkEnd w:id="774"/>
      <w:r w:rsidRPr="005F4814">
        <w:rPr>
          <w:rFonts w:ascii="Century Gothic" w:hAnsi="Century Gothic"/>
          <w:szCs w:val="22"/>
        </w:rPr>
        <w:t xml:space="preserve">Member </w:t>
      </w:r>
      <w:bookmarkStart w:id="776" w:name="_DV_M298"/>
      <w:bookmarkEnd w:id="773"/>
      <w:bookmarkEnd w:id="775"/>
      <w:bookmarkEnd w:id="776"/>
      <w:r w:rsidRPr="005F4814">
        <w:rPr>
          <w:rFonts w:ascii="Century Gothic" w:hAnsi="Century Gothic"/>
          <w:szCs w:val="22"/>
        </w:rPr>
        <w:t>or within one year after he ceases to be</w:t>
      </w:r>
      <w:bookmarkStart w:id="777" w:name="_DV_M299"/>
      <w:bookmarkStart w:id="778" w:name="El2warO"/>
      <w:bookmarkEnd w:id="777"/>
      <w:r w:rsidRPr="005F4814">
        <w:rPr>
          <w:rFonts w:ascii="Century Gothic" w:hAnsi="Century Gothic"/>
          <w:szCs w:val="22"/>
        </w:rPr>
        <w:t xml:space="preserve"> a </w:t>
      </w:r>
      <w:bookmarkStart w:id="779" w:name="_DV_M300"/>
      <w:bookmarkStart w:id="780" w:name="El26bO"/>
      <w:bookmarkEnd w:id="779"/>
      <w:r w:rsidRPr="005F4814">
        <w:rPr>
          <w:rFonts w:ascii="Century Gothic" w:hAnsi="Century Gothic"/>
          <w:szCs w:val="22"/>
        </w:rPr>
        <w:t>Member, for</w:t>
      </w:r>
      <w:bookmarkStart w:id="781" w:name="ElozarO"/>
      <w:bookmarkEnd w:id="758"/>
      <w:bookmarkEnd w:id="759"/>
      <w:bookmarkEnd w:id="778"/>
      <w:bookmarkEnd w:id="780"/>
      <w:bookmarkEnd w:id="781"/>
    </w:p>
    <w:p w:rsidR="00B218D8" w:rsidRPr="005F4814" w:rsidRDefault="00B218D8" w:rsidP="00D97AE3">
      <w:pPr>
        <w:pStyle w:val="SP3"/>
        <w:tabs>
          <w:tab w:val="clear" w:pos="720"/>
          <w:tab w:val="num" w:pos="1701"/>
        </w:tabs>
        <w:spacing w:line="276" w:lineRule="auto"/>
        <w:ind w:left="1701" w:hanging="851"/>
        <w:rPr>
          <w:rFonts w:ascii="Century Gothic" w:hAnsi="Century Gothic"/>
          <w:szCs w:val="22"/>
        </w:rPr>
      </w:pPr>
      <w:bookmarkStart w:id="782" w:name="EloabO"/>
      <w:bookmarkStart w:id="783" w:name="_DV_M301"/>
      <w:bookmarkStart w:id="784" w:name="a870581"/>
      <w:bookmarkStart w:id="785" w:name="_Toc4670520"/>
      <w:bookmarkEnd w:id="782"/>
      <w:bookmarkEnd w:id="783"/>
      <w:r w:rsidRPr="005F4814">
        <w:rPr>
          <w:rFonts w:ascii="Century Gothic" w:hAnsi="Century Gothic"/>
          <w:szCs w:val="22"/>
        </w:rPr>
        <w:t xml:space="preserve">payment of the </w:t>
      </w:r>
      <w:bookmarkStart w:id="786" w:name="_DV_M302"/>
      <w:bookmarkStart w:id="787" w:name="El2_arO"/>
      <w:bookmarkStart w:id="788" w:name="El2bbO"/>
      <w:bookmarkEnd w:id="786"/>
      <w:r w:rsidRPr="005F4814">
        <w:rPr>
          <w:rFonts w:ascii="Century Gothic" w:hAnsi="Century Gothic"/>
          <w:szCs w:val="22"/>
        </w:rPr>
        <w:t>Company's debts and liabilities contracted before he ceases to be</w:t>
      </w:r>
      <w:bookmarkStart w:id="789" w:name="_DV_M303"/>
      <w:bookmarkStart w:id="790" w:name="El20brO"/>
      <w:bookmarkEnd w:id="787"/>
      <w:bookmarkEnd w:id="788"/>
      <w:bookmarkEnd w:id="789"/>
      <w:r w:rsidRPr="005F4814">
        <w:rPr>
          <w:rFonts w:ascii="Century Gothic" w:hAnsi="Century Gothic"/>
          <w:szCs w:val="22"/>
        </w:rPr>
        <w:t xml:space="preserve"> a </w:t>
      </w:r>
      <w:bookmarkStart w:id="791" w:name="_DV_M304"/>
      <w:bookmarkStart w:id="792" w:name="El2cbO"/>
      <w:bookmarkEnd w:id="791"/>
      <w:r w:rsidRPr="005F4814">
        <w:rPr>
          <w:rFonts w:ascii="Century Gothic" w:hAnsi="Century Gothic"/>
          <w:szCs w:val="22"/>
        </w:rPr>
        <w:t>Member;</w:t>
      </w:r>
      <w:bookmarkStart w:id="793" w:name="Elo2brO"/>
      <w:bookmarkEnd w:id="784"/>
      <w:bookmarkEnd w:id="785"/>
      <w:bookmarkEnd w:id="790"/>
      <w:bookmarkEnd w:id="792"/>
      <w:bookmarkEnd w:id="793"/>
    </w:p>
    <w:p w:rsidR="00B218D8" w:rsidRPr="005F4814" w:rsidRDefault="00B218D8" w:rsidP="00D97AE3">
      <w:pPr>
        <w:pStyle w:val="SP3"/>
        <w:tabs>
          <w:tab w:val="clear" w:pos="720"/>
          <w:tab w:val="num" w:pos="1728"/>
        </w:tabs>
        <w:spacing w:line="276" w:lineRule="auto"/>
        <w:rPr>
          <w:rFonts w:ascii="Century Gothic" w:hAnsi="Century Gothic"/>
          <w:szCs w:val="22"/>
        </w:rPr>
      </w:pPr>
      <w:bookmarkStart w:id="794" w:name="ElofbO"/>
      <w:bookmarkStart w:id="795" w:name="_DV_M305"/>
      <w:bookmarkStart w:id="796" w:name="a607594"/>
      <w:bookmarkStart w:id="797" w:name="_Toc4670521"/>
      <w:bookmarkEnd w:id="794"/>
      <w:bookmarkEnd w:id="795"/>
      <w:r w:rsidRPr="005F4814">
        <w:rPr>
          <w:rFonts w:ascii="Century Gothic" w:hAnsi="Century Gothic"/>
          <w:szCs w:val="22"/>
        </w:rPr>
        <w:t>payment of the costs, charges and expenses of the winding up; and</w:t>
      </w:r>
      <w:bookmarkStart w:id="798" w:name="Elo4brO"/>
      <w:bookmarkEnd w:id="796"/>
      <w:bookmarkEnd w:id="797"/>
      <w:bookmarkEnd w:id="798"/>
    </w:p>
    <w:p w:rsidR="00B218D8" w:rsidRPr="005F4814" w:rsidRDefault="00B218D8" w:rsidP="00D97AE3">
      <w:pPr>
        <w:pStyle w:val="SP3"/>
        <w:tabs>
          <w:tab w:val="clear" w:pos="720"/>
          <w:tab w:val="num" w:pos="1728"/>
        </w:tabs>
        <w:spacing w:line="276" w:lineRule="auto"/>
        <w:rPr>
          <w:rFonts w:ascii="Century Gothic" w:hAnsi="Century Gothic"/>
          <w:szCs w:val="22"/>
        </w:rPr>
      </w:pPr>
      <w:bookmarkStart w:id="799" w:name="ElohbO"/>
      <w:bookmarkStart w:id="800" w:name="_DV_M306"/>
      <w:bookmarkStart w:id="801" w:name="a130979"/>
      <w:bookmarkStart w:id="802" w:name="_Toc4670522"/>
      <w:bookmarkEnd w:id="799"/>
      <w:bookmarkEnd w:id="800"/>
      <w:r w:rsidRPr="005F4814">
        <w:rPr>
          <w:rFonts w:ascii="Century Gothic" w:hAnsi="Century Gothic"/>
          <w:szCs w:val="22"/>
        </w:rPr>
        <w:t>adjustment of the rights of the contributories among themselves.</w:t>
      </w:r>
      <w:bookmarkEnd w:id="801"/>
      <w:bookmarkEnd w:id="802"/>
    </w:p>
    <w:p w:rsidR="00B218D8" w:rsidRPr="005F4814" w:rsidRDefault="00B218D8" w:rsidP="00D97AE3">
      <w:pPr>
        <w:pStyle w:val="Deedtext"/>
        <w:keepNext/>
        <w:spacing w:line="276" w:lineRule="auto"/>
        <w:rPr>
          <w:rFonts w:ascii="Century Gothic" w:hAnsi="Century Gothic"/>
          <w:b/>
          <w:szCs w:val="22"/>
        </w:rPr>
      </w:pPr>
      <w:bookmarkStart w:id="803" w:name="_DV_M307"/>
      <w:bookmarkEnd w:id="803"/>
      <w:r w:rsidRPr="005F4814">
        <w:rPr>
          <w:rFonts w:ascii="Century Gothic" w:hAnsi="Century Gothic"/>
          <w:b/>
          <w:szCs w:val="22"/>
        </w:rPr>
        <w:t>Director: general</w:t>
      </w:r>
      <w:bookmarkStart w:id="804" w:name="Elo9brO"/>
      <w:bookmarkStart w:id="805" w:name="El2bbrO"/>
      <w:bookmarkEnd w:id="804"/>
    </w:p>
    <w:p w:rsidR="00B218D8" w:rsidRPr="005F4814" w:rsidRDefault="00B218D8" w:rsidP="00D97AE3">
      <w:pPr>
        <w:pStyle w:val="SP1"/>
        <w:spacing w:line="276" w:lineRule="auto"/>
        <w:rPr>
          <w:rFonts w:ascii="Century Gothic" w:hAnsi="Century Gothic"/>
          <w:szCs w:val="22"/>
        </w:rPr>
      </w:pPr>
      <w:bookmarkStart w:id="806" w:name="ElombO"/>
      <w:bookmarkStart w:id="807" w:name="_DV_M308"/>
      <w:bookmarkStart w:id="808" w:name="El2obO"/>
      <w:bookmarkStart w:id="809" w:name="_Toc531035823"/>
      <w:bookmarkStart w:id="810" w:name="_Ref530992889"/>
      <w:bookmarkStart w:id="811" w:name="_Toc536100701"/>
      <w:bookmarkStart w:id="812" w:name="_Toc4669157"/>
      <w:bookmarkStart w:id="813" w:name="_Toc4670523"/>
      <w:bookmarkStart w:id="814" w:name="_Toc4765099"/>
      <w:bookmarkStart w:id="815" w:name="_Toc16853388"/>
      <w:bookmarkStart w:id="816" w:name="_Toc16853587"/>
      <w:bookmarkStart w:id="817" w:name="a304954"/>
      <w:bookmarkEnd w:id="806"/>
      <w:bookmarkEnd w:id="807"/>
      <w:r w:rsidRPr="005F4814">
        <w:rPr>
          <w:rFonts w:ascii="Century Gothic" w:hAnsi="Century Gothic"/>
          <w:szCs w:val="22"/>
        </w:rPr>
        <w:t>DIRECTORS’ GENERAL AUTHORITY</w:t>
      </w:r>
      <w:bookmarkStart w:id="818" w:name="_DV_M309"/>
      <w:bookmarkEnd w:id="805"/>
      <w:bookmarkEnd w:id="808"/>
      <w:bookmarkEnd w:id="818"/>
      <w:r w:rsidRPr="005F4814">
        <w:rPr>
          <w:rFonts w:ascii="Century Gothic" w:hAnsi="Century Gothic"/>
          <w:szCs w:val="22"/>
        </w:rPr>
        <w:t xml:space="preserve"> AND CONDUCT</w:t>
      </w:r>
      <w:bookmarkStart w:id="819" w:name="ElodbrO"/>
      <w:bookmarkEnd w:id="809"/>
      <w:bookmarkEnd w:id="810"/>
      <w:bookmarkEnd w:id="811"/>
      <w:bookmarkEnd w:id="812"/>
      <w:bookmarkEnd w:id="813"/>
      <w:bookmarkEnd w:id="814"/>
      <w:bookmarkEnd w:id="815"/>
      <w:bookmarkEnd w:id="816"/>
      <w:bookmarkEnd w:id="819"/>
    </w:p>
    <w:p w:rsidR="00B218D8" w:rsidRPr="005F4814" w:rsidRDefault="00B218D8" w:rsidP="00D97AE3">
      <w:pPr>
        <w:pStyle w:val="SP2"/>
        <w:spacing w:line="276" w:lineRule="auto"/>
        <w:rPr>
          <w:rFonts w:ascii="Century Gothic" w:hAnsi="Century Gothic"/>
          <w:szCs w:val="22"/>
        </w:rPr>
      </w:pPr>
      <w:bookmarkStart w:id="820" w:name="EloqbO"/>
      <w:bookmarkStart w:id="821" w:name="_DV_M310"/>
      <w:bookmarkStart w:id="822" w:name="_Toc4670524"/>
      <w:bookmarkEnd w:id="820"/>
      <w:bookmarkEnd w:id="821"/>
      <w:r w:rsidRPr="005F4814">
        <w:rPr>
          <w:rFonts w:ascii="Century Gothic" w:hAnsi="Century Gothic"/>
          <w:szCs w:val="22"/>
        </w:rPr>
        <w:t xml:space="preserve">Subject to these </w:t>
      </w:r>
      <w:bookmarkStart w:id="823" w:name="_DV_M311"/>
      <w:bookmarkStart w:id="824" w:name="El2gbrO"/>
      <w:bookmarkStart w:id="825" w:name="El2tbO"/>
      <w:bookmarkEnd w:id="823"/>
      <w:r w:rsidRPr="005F4814">
        <w:rPr>
          <w:rFonts w:ascii="Century Gothic" w:hAnsi="Century Gothic"/>
          <w:szCs w:val="22"/>
        </w:rPr>
        <w:t xml:space="preserve">articles </w:t>
      </w:r>
      <w:bookmarkStart w:id="826" w:name="_DV_M312"/>
      <w:bookmarkEnd w:id="824"/>
      <w:bookmarkEnd w:id="825"/>
      <w:bookmarkEnd w:id="826"/>
      <w:r w:rsidRPr="005F4814">
        <w:rPr>
          <w:rFonts w:ascii="Century Gothic" w:hAnsi="Century Gothic"/>
          <w:szCs w:val="22"/>
        </w:rPr>
        <w:t xml:space="preserve">(including but not limited to this </w:t>
      </w:r>
      <w:bookmarkStart w:id="827" w:name="_DV_M313"/>
      <w:bookmarkStart w:id="828" w:name="El2bzrO"/>
      <w:bookmarkStart w:id="829" w:name="El2q_O"/>
      <w:bookmarkEnd w:id="827"/>
      <w:r w:rsidRPr="005F4814">
        <w:rPr>
          <w:rFonts w:ascii="Century Gothic" w:hAnsi="Century Gothic"/>
          <w:szCs w:val="22"/>
        </w:rPr>
        <w:t xml:space="preserve">article </w:t>
      </w:r>
      <w:bookmarkStart w:id="830" w:name="_DV_M314"/>
      <w:bookmarkStart w:id="831" w:name="EllhbrO"/>
      <w:bookmarkStart w:id="832" w:name="EllubO"/>
      <w:bookmarkStart w:id="833" w:name="El2yzrO"/>
      <w:bookmarkEnd w:id="828"/>
      <w:bookmarkEnd w:id="829"/>
      <w:bookmarkEnd w:id="830"/>
      <w:r w:rsidRPr="005F4814">
        <w:rPr>
          <w:rFonts w:ascii="Century Gothic" w:hAnsi="Century Gothic"/>
          <w:szCs w:val="22"/>
        </w:rPr>
        <w:t>7</w:t>
      </w:r>
      <w:bookmarkStart w:id="834" w:name="_DV_M315"/>
      <w:bookmarkEnd w:id="831"/>
      <w:bookmarkEnd w:id="834"/>
      <w:r w:rsidRPr="005F4814">
        <w:rPr>
          <w:rFonts w:ascii="Century Gothic" w:hAnsi="Century Gothic"/>
          <w:szCs w:val="22"/>
        </w:rPr>
        <w:t xml:space="preserve">) </w:t>
      </w:r>
      <w:bookmarkStart w:id="835" w:name="_DV_M316"/>
      <w:bookmarkStart w:id="836" w:name="El2b01O"/>
      <w:bookmarkEnd w:id="832"/>
      <w:bookmarkEnd w:id="835"/>
      <w:r w:rsidRPr="005F4814">
        <w:rPr>
          <w:rFonts w:ascii="Century Gothic" w:hAnsi="Century Gothic"/>
          <w:szCs w:val="22"/>
        </w:rPr>
        <w:t xml:space="preserve">directors </w:t>
      </w:r>
      <w:bookmarkStart w:id="837" w:name="_DV_M317"/>
      <w:bookmarkEnd w:id="833"/>
      <w:bookmarkEnd w:id="836"/>
      <w:bookmarkEnd w:id="837"/>
      <w:r w:rsidRPr="005F4814">
        <w:rPr>
          <w:rFonts w:ascii="Century Gothic" w:hAnsi="Century Gothic"/>
          <w:szCs w:val="22"/>
        </w:rPr>
        <w:t xml:space="preserve">are responsible for the management of the </w:t>
      </w:r>
      <w:bookmarkStart w:id="838" w:name="_DV_M318"/>
      <w:bookmarkStart w:id="839" w:name="El2ebrO"/>
      <w:bookmarkStart w:id="840" w:name="El2rbO"/>
      <w:bookmarkEnd w:id="838"/>
      <w:r w:rsidRPr="005F4814">
        <w:rPr>
          <w:rFonts w:ascii="Century Gothic" w:hAnsi="Century Gothic"/>
          <w:szCs w:val="22"/>
        </w:rPr>
        <w:t xml:space="preserve">Company’s business and may exercise all the powers of the </w:t>
      </w:r>
      <w:bookmarkStart w:id="841" w:name="_DV_M319"/>
      <w:bookmarkStart w:id="842" w:name="El2fbrO"/>
      <w:bookmarkStart w:id="843" w:name="El2sbO"/>
      <w:bookmarkEnd w:id="839"/>
      <w:bookmarkEnd w:id="840"/>
      <w:bookmarkEnd w:id="841"/>
      <w:r w:rsidRPr="005F4814">
        <w:rPr>
          <w:rFonts w:ascii="Century Gothic" w:hAnsi="Century Gothic"/>
          <w:szCs w:val="22"/>
        </w:rPr>
        <w:t xml:space="preserve">Company </w:t>
      </w:r>
      <w:bookmarkStart w:id="844" w:name="_DV_M320"/>
      <w:bookmarkEnd w:id="842"/>
      <w:bookmarkEnd w:id="843"/>
      <w:bookmarkEnd w:id="844"/>
      <w:r w:rsidRPr="005F4814">
        <w:rPr>
          <w:rFonts w:ascii="Century Gothic" w:hAnsi="Century Gothic"/>
          <w:szCs w:val="22"/>
        </w:rPr>
        <w:t>accordingly.</w:t>
      </w:r>
      <w:bookmarkStart w:id="845" w:name="Eloy6rO"/>
      <w:bookmarkEnd w:id="822"/>
      <w:bookmarkEnd w:id="845"/>
    </w:p>
    <w:p w:rsidR="00B218D8" w:rsidRPr="005F4814" w:rsidRDefault="00B218D8" w:rsidP="00D97AE3">
      <w:pPr>
        <w:pStyle w:val="SP2"/>
        <w:spacing w:line="276" w:lineRule="auto"/>
        <w:rPr>
          <w:rFonts w:ascii="Century Gothic" w:hAnsi="Century Gothic"/>
          <w:szCs w:val="22"/>
        </w:rPr>
      </w:pPr>
      <w:bookmarkStart w:id="846" w:name="Eloc7O"/>
      <w:bookmarkStart w:id="847" w:name="_DV_M321"/>
      <w:bookmarkStart w:id="848" w:name="_Ref530993118"/>
      <w:bookmarkStart w:id="849" w:name="_Toc4670525"/>
      <w:bookmarkEnd w:id="846"/>
      <w:bookmarkEnd w:id="847"/>
      <w:r w:rsidRPr="005F4814">
        <w:rPr>
          <w:rFonts w:ascii="Century Gothic" w:hAnsi="Century Gothic"/>
          <w:szCs w:val="22"/>
        </w:rPr>
        <w:lastRenderedPageBreak/>
        <w:t xml:space="preserve">Each of the </w:t>
      </w:r>
      <w:bookmarkStart w:id="850" w:name="_DV_M322"/>
      <w:bookmarkStart w:id="851" w:name="El2zzrO"/>
      <w:bookmarkStart w:id="852" w:name="El2c01O"/>
      <w:bookmarkEnd w:id="850"/>
      <w:r w:rsidRPr="005F4814">
        <w:rPr>
          <w:rFonts w:ascii="Century Gothic" w:hAnsi="Century Gothic"/>
          <w:szCs w:val="22"/>
        </w:rPr>
        <w:t xml:space="preserve">directors </w:t>
      </w:r>
      <w:bookmarkStart w:id="853" w:name="_DV_M323"/>
      <w:bookmarkEnd w:id="851"/>
      <w:bookmarkEnd w:id="852"/>
      <w:bookmarkEnd w:id="853"/>
      <w:r w:rsidRPr="005F4814">
        <w:rPr>
          <w:rFonts w:ascii="Century Gothic" w:hAnsi="Century Gothic"/>
          <w:szCs w:val="22"/>
        </w:rPr>
        <w:t xml:space="preserve">shall use their respective rights and powers to procure, so far as they are not prohibited by the law from doing so, that decisions of the </w:t>
      </w:r>
      <w:bookmarkStart w:id="854" w:name="_DV_M324"/>
      <w:bookmarkStart w:id="855" w:name="El2kbrO"/>
      <w:bookmarkStart w:id="856" w:name="El2xbO"/>
      <w:bookmarkEnd w:id="854"/>
      <w:r w:rsidRPr="005F4814">
        <w:rPr>
          <w:rFonts w:ascii="Century Gothic" w:hAnsi="Century Gothic"/>
          <w:szCs w:val="22"/>
        </w:rPr>
        <w:t xml:space="preserve">Company </w:t>
      </w:r>
      <w:bookmarkStart w:id="857" w:name="_DV_M325"/>
      <w:bookmarkEnd w:id="855"/>
      <w:bookmarkEnd w:id="856"/>
      <w:bookmarkEnd w:id="857"/>
      <w:r w:rsidRPr="005F4814">
        <w:rPr>
          <w:rFonts w:ascii="Century Gothic" w:hAnsi="Century Gothic"/>
          <w:szCs w:val="22"/>
        </w:rPr>
        <w:t xml:space="preserve">are carried in accordance with </w:t>
      </w:r>
      <w:bookmarkStart w:id="858" w:name="_DV_C92"/>
      <w:r w:rsidRPr="005F4814">
        <w:rPr>
          <w:rStyle w:val="DeltaViewInsertion"/>
          <w:rFonts w:ascii="Century Gothic" w:hAnsi="Century Gothic"/>
          <w:color w:val="auto"/>
          <w:szCs w:val="22"/>
          <w:u w:val="none"/>
        </w:rPr>
        <w:t>the Assurance Framework and</w:t>
      </w:r>
      <w:r w:rsidRPr="005F4814">
        <w:rPr>
          <w:rStyle w:val="DeltaViewInsertion"/>
          <w:rFonts w:ascii="Century Gothic" w:hAnsi="Century Gothic"/>
          <w:color w:val="auto"/>
          <w:szCs w:val="22"/>
        </w:rPr>
        <w:t xml:space="preserve"> </w:t>
      </w:r>
      <w:bookmarkStart w:id="859" w:name="El2lbrO"/>
      <w:bookmarkStart w:id="860" w:name="_DV_M326"/>
      <w:bookmarkEnd w:id="858"/>
      <w:bookmarkEnd w:id="859"/>
      <w:bookmarkEnd w:id="860"/>
      <w:r w:rsidRPr="005F4814">
        <w:rPr>
          <w:rFonts w:ascii="Century Gothic" w:hAnsi="Century Gothic"/>
          <w:szCs w:val="22"/>
        </w:rPr>
        <w:t xml:space="preserve">any scheme of delegation for the time being adopted by the Company </w:t>
      </w:r>
      <w:bookmarkStart w:id="861" w:name="El2nbrO"/>
      <w:bookmarkStart w:id="862" w:name="El2mbrO"/>
      <w:bookmarkStart w:id="863" w:name="_DV_C93"/>
      <w:bookmarkEnd w:id="861"/>
      <w:bookmarkEnd w:id="862"/>
      <w:r w:rsidRPr="005F4814">
        <w:rPr>
          <w:rStyle w:val="DeltaViewInsertion"/>
          <w:rFonts w:ascii="Century Gothic" w:hAnsi="Century Gothic"/>
          <w:color w:val="auto"/>
          <w:szCs w:val="22"/>
          <w:u w:val="none"/>
        </w:rPr>
        <w:t>contained in the Assurance Framework</w:t>
      </w:r>
      <w:r w:rsidRPr="005F4814">
        <w:rPr>
          <w:rStyle w:val="DeltaViewInsertion"/>
          <w:rFonts w:ascii="Century Gothic" w:hAnsi="Century Gothic"/>
          <w:color w:val="auto"/>
          <w:szCs w:val="22"/>
        </w:rPr>
        <w:t xml:space="preserve"> </w:t>
      </w:r>
      <w:bookmarkStart w:id="864" w:name="_DV_M327"/>
      <w:bookmarkStart w:id="865" w:name="El3u6rO"/>
      <w:bookmarkEnd w:id="863"/>
      <w:bookmarkEnd w:id="864"/>
      <w:r w:rsidRPr="005F4814">
        <w:rPr>
          <w:rFonts w:ascii="Century Gothic" w:hAnsi="Century Gothic"/>
          <w:szCs w:val="22"/>
        </w:rPr>
        <w:t>(</w:t>
      </w:r>
      <w:r w:rsidRPr="005F4814">
        <w:rPr>
          <w:rFonts w:ascii="Century Gothic" w:hAnsi="Century Gothic"/>
          <w:b/>
          <w:szCs w:val="22"/>
        </w:rPr>
        <w:t>Scheme of Delegation</w:t>
      </w:r>
      <w:r w:rsidRPr="005F4814">
        <w:rPr>
          <w:rFonts w:ascii="Century Gothic" w:hAnsi="Century Gothic"/>
          <w:szCs w:val="22"/>
        </w:rPr>
        <w:t>).</w:t>
      </w:r>
      <w:bookmarkStart w:id="866" w:name="El387O"/>
      <w:bookmarkStart w:id="867" w:name="ElopbrO"/>
      <w:bookmarkStart w:id="868" w:name="_DV_M328"/>
      <w:bookmarkEnd w:id="848"/>
      <w:bookmarkEnd w:id="849"/>
      <w:bookmarkEnd w:id="865"/>
      <w:bookmarkEnd w:id="866"/>
      <w:bookmarkEnd w:id="867"/>
      <w:bookmarkEnd w:id="868"/>
      <w:r w:rsidRPr="005F4814">
        <w:rPr>
          <w:rFonts w:ascii="Century Gothic" w:hAnsi="Century Gothic"/>
          <w:szCs w:val="22"/>
        </w:rPr>
        <w:t xml:space="preserve"> </w:t>
      </w:r>
    </w:p>
    <w:p w:rsidR="00B218D8" w:rsidRPr="005F4814" w:rsidRDefault="00B218D8" w:rsidP="00D97AE3">
      <w:pPr>
        <w:pStyle w:val="SP2"/>
        <w:spacing w:line="276" w:lineRule="auto"/>
        <w:rPr>
          <w:rFonts w:ascii="Century Gothic" w:hAnsi="Century Gothic"/>
          <w:szCs w:val="22"/>
        </w:rPr>
      </w:pPr>
      <w:bookmarkStart w:id="869" w:name="ElPgBr8"/>
      <w:bookmarkStart w:id="870" w:name="ElozbO"/>
      <w:bookmarkStart w:id="871" w:name="_DV_M329"/>
      <w:bookmarkStart w:id="872" w:name="_Toc4670526"/>
      <w:bookmarkEnd w:id="869"/>
      <w:bookmarkEnd w:id="870"/>
      <w:bookmarkEnd w:id="871"/>
      <w:r w:rsidRPr="005F4814">
        <w:rPr>
          <w:rFonts w:ascii="Century Gothic" w:hAnsi="Century Gothic"/>
          <w:szCs w:val="22"/>
        </w:rPr>
        <w:t xml:space="preserve">In their conduct of the </w:t>
      </w:r>
      <w:bookmarkStart w:id="873" w:name="_DV_M330"/>
      <w:bookmarkStart w:id="874" w:name="El2qbrO"/>
      <w:bookmarkStart w:id="875" w:name="El2_bO"/>
      <w:bookmarkEnd w:id="873"/>
      <w:r w:rsidRPr="005F4814">
        <w:rPr>
          <w:rFonts w:ascii="Century Gothic" w:hAnsi="Century Gothic"/>
          <w:szCs w:val="22"/>
        </w:rPr>
        <w:t xml:space="preserve">Company’s business the </w:t>
      </w:r>
      <w:bookmarkStart w:id="876" w:name="_DV_M331"/>
      <w:bookmarkStart w:id="877" w:name="El2_zrO"/>
      <w:bookmarkStart w:id="878" w:name="El2d01O"/>
      <w:bookmarkEnd w:id="874"/>
      <w:bookmarkEnd w:id="875"/>
      <w:bookmarkEnd w:id="876"/>
      <w:r w:rsidRPr="005F4814">
        <w:rPr>
          <w:rFonts w:ascii="Century Gothic" w:hAnsi="Century Gothic"/>
          <w:szCs w:val="22"/>
        </w:rPr>
        <w:t xml:space="preserve">directors </w:t>
      </w:r>
      <w:bookmarkStart w:id="879" w:name="_DV_M332"/>
      <w:bookmarkEnd w:id="877"/>
      <w:bookmarkEnd w:id="878"/>
      <w:bookmarkEnd w:id="879"/>
      <w:r w:rsidRPr="005F4814">
        <w:rPr>
          <w:rFonts w:ascii="Century Gothic" w:hAnsi="Century Gothic"/>
          <w:szCs w:val="22"/>
        </w:rPr>
        <w:t>shall at all times:</w:t>
      </w:r>
      <w:bookmarkStart w:id="880" w:name="ElosbrO"/>
      <w:bookmarkEnd w:id="872"/>
      <w:bookmarkEnd w:id="880"/>
    </w:p>
    <w:p w:rsidR="00B218D8" w:rsidRPr="005F4814" w:rsidRDefault="00B218D8" w:rsidP="00D97AE3">
      <w:pPr>
        <w:pStyle w:val="SP3"/>
        <w:tabs>
          <w:tab w:val="clear" w:pos="720"/>
          <w:tab w:val="num" w:pos="1985"/>
        </w:tabs>
        <w:spacing w:line="276" w:lineRule="auto"/>
        <w:rPr>
          <w:rFonts w:ascii="Century Gothic" w:hAnsi="Century Gothic"/>
          <w:szCs w:val="22"/>
        </w:rPr>
      </w:pPr>
      <w:bookmarkStart w:id="881" w:name="Elo1cO"/>
      <w:bookmarkStart w:id="882" w:name="_DV_M333"/>
      <w:bookmarkStart w:id="883" w:name="_Toc4670527"/>
      <w:bookmarkEnd w:id="881"/>
      <w:bookmarkEnd w:id="882"/>
      <w:r w:rsidRPr="005F4814">
        <w:rPr>
          <w:rFonts w:ascii="Century Gothic" w:hAnsi="Century Gothic"/>
          <w:szCs w:val="22"/>
        </w:rPr>
        <w:t>conduct themselves in a professionally responsible manner</w:t>
      </w:r>
      <w:bookmarkStart w:id="884" w:name="_DV_C94"/>
      <w:r w:rsidRPr="005F4814">
        <w:rPr>
          <w:rStyle w:val="DeltaViewInsertion"/>
          <w:rFonts w:ascii="Century Gothic" w:hAnsi="Century Gothic"/>
          <w:szCs w:val="22"/>
        </w:rPr>
        <w:t xml:space="preserve"> </w:t>
      </w:r>
      <w:r w:rsidRPr="005F4814">
        <w:rPr>
          <w:rStyle w:val="DeltaViewInsertion"/>
          <w:rFonts w:ascii="Century Gothic" w:hAnsi="Century Gothic"/>
          <w:color w:val="auto"/>
          <w:szCs w:val="22"/>
          <w:u w:val="none"/>
        </w:rPr>
        <w:t xml:space="preserve">and in line with the general directors’ duties set out in sections 171 to 177 of the </w:t>
      </w:r>
      <w:bookmarkStart w:id="885" w:name="El20_rO"/>
      <w:bookmarkStart w:id="886" w:name="El2tbrO"/>
      <w:bookmarkStart w:id="887" w:name="_DV_C95"/>
      <w:bookmarkEnd w:id="884"/>
      <w:bookmarkEnd w:id="885"/>
      <w:bookmarkEnd w:id="886"/>
      <w:r w:rsidRPr="005F4814">
        <w:rPr>
          <w:rStyle w:val="DeltaViewInsertion"/>
          <w:rFonts w:ascii="Century Gothic" w:hAnsi="Century Gothic"/>
          <w:color w:val="auto"/>
          <w:szCs w:val="22"/>
          <w:u w:val="none"/>
        </w:rPr>
        <w:t>Act</w:t>
      </w:r>
      <w:bookmarkStart w:id="888" w:name="_DV_M334"/>
      <w:bookmarkEnd w:id="887"/>
      <w:bookmarkEnd w:id="888"/>
      <w:r w:rsidRPr="005F4814">
        <w:rPr>
          <w:rFonts w:ascii="Century Gothic" w:hAnsi="Century Gothic"/>
          <w:szCs w:val="22"/>
        </w:rPr>
        <w:t>;</w:t>
      </w:r>
      <w:bookmarkStart w:id="889" w:name="Elo2crO"/>
      <w:bookmarkEnd w:id="883"/>
      <w:bookmarkEnd w:id="889"/>
    </w:p>
    <w:p w:rsidR="00B218D8" w:rsidRPr="005F4814" w:rsidRDefault="00B218D8" w:rsidP="00D97AE3">
      <w:pPr>
        <w:pStyle w:val="SP3"/>
        <w:tabs>
          <w:tab w:val="clear" w:pos="720"/>
          <w:tab w:val="num" w:pos="1985"/>
        </w:tabs>
        <w:spacing w:line="276" w:lineRule="auto"/>
        <w:rPr>
          <w:rFonts w:ascii="Century Gothic" w:hAnsi="Century Gothic"/>
          <w:szCs w:val="22"/>
        </w:rPr>
      </w:pPr>
      <w:bookmarkStart w:id="890" w:name="Elo3cO"/>
      <w:bookmarkStart w:id="891" w:name="_DV_M335"/>
      <w:bookmarkStart w:id="892" w:name="_Toc4670528"/>
      <w:bookmarkEnd w:id="890"/>
      <w:bookmarkEnd w:id="891"/>
      <w:r w:rsidRPr="005F4814">
        <w:rPr>
          <w:rFonts w:ascii="Century Gothic" w:hAnsi="Century Gothic"/>
          <w:szCs w:val="22"/>
        </w:rPr>
        <w:t xml:space="preserve">have due regard to all confidentiality obligations concerning the </w:t>
      </w:r>
      <w:bookmarkStart w:id="893" w:name="_DV_M336"/>
      <w:bookmarkStart w:id="894" w:name="El23crO"/>
      <w:bookmarkStart w:id="895" w:name="El24cO"/>
      <w:bookmarkEnd w:id="893"/>
      <w:r w:rsidRPr="005F4814">
        <w:rPr>
          <w:rFonts w:ascii="Century Gothic" w:hAnsi="Century Gothic"/>
          <w:szCs w:val="22"/>
        </w:rPr>
        <w:t>Company’s business;</w:t>
      </w:r>
      <w:bookmarkStart w:id="896" w:name="Elo5crO"/>
      <w:bookmarkEnd w:id="892"/>
      <w:bookmarkEnd w:id="894"/>
      <w:bookmarkEnd w:id="895"/>
      <w:bookmarkEnd w:id="896"/>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897" w:name="Elo6cO"/>
      <w:bookmarkStart w:id="898" w:name="_DV_M337"/>
      <w:bookmarkStart w:id="899" w:name="_Toc4670529"/>
      <w:bookmarkEnd w:id="897"/>
      <w:bookmarkEnd w:id="898"/>
      <w:r w:rsidRPr="005F4814">
        <w:rPr>
          <w:rFonts w:ascii="Century Gothic" w:hAnsi="Century Gothic"/>
          <w:szCs w:val="22"/>
        </w:rPr>
        <w:t xml:space="preserve">observe the seven principles as set out by The Committee </w:t>
      </w:r>
      <w:bookmarkStart w:id="900" w:name="_DV_M338"/>
      <w:bookmarkStart w:id="901" w:name="El26crO"/>
      <w:bookmarkEnd w:id="900"/>
      <w:r w:rsidRPr="005F4814">
        <w:rPr>
          <w:rFonts w:ascii="Century Gothic" w:hAnsi="Century Gothic"/>
          <w:szCs w:val="22"/>
        </w:rPr>
        <w:t xml:space="preserve">on </w:t>
      </w:r>
      <w:bookmarkStart w:id="902" w:name="_DV_M339"/>
      <w:bookmarkStart w:id="903" w:name="El27cO"/>
      <w:bookmarkEnd w:id="902"/>
      <w:r w:rsidRPr="005F4814">
        <w:rPr>
          <w:rFonts w:ascii="Century Gothic" w:hAnsi="Century Gothic"/>
          <w:szCs w:val="22"/>
        </w:rPr>
        <w:t xml:space="preserve">Standards </w:t>
      </w:r>
      <w:bookmarkStart w:id="904" w:name="_DV_M340"/>
      <w:bookmarkStart w:id="905" w:name="El27crO"/>
      <w:bookmarkEnd w:id="901"/>
      <w:bookmarkEnd w:id="903"/>
      <w:bookmarkEnd w:id="904"/>
      <w:r w:rsidRPr="005F4814">
        <w:rPr>
          <w:rFonts w:ascii="Century Gothic" w:hAnsi="Century Gothic"/>
          <w:szCs w:val="22"/>
        </w:rPr>
        <w:t xml:space="preserve">in </w:t>
      </w:r>
      <w:bookmarkStart w:id="906" w:name="_DV_M341"/>
      <w:bookmarkStart w:id="907" w:name="El28cO"/>
      <w:bookmarkEnd w:id="906"/>
      <w:r w:rsidRPr="005F4814">
        <w:rPr>
          <w:rFonts w:ascii="Century Gothic" w:hAnsi="Century Gothic"/>
          <w:szCs w:val="22"/>
        </w:rPr>
        <w:t xml:space="preserve">Public Life </w:t>
      </w:r>
      <w:bookmarkStart w:id="908" w:name="_DV_M342"/>
      <w:bookmarkEnd w:id="905"/>
      <w:bookmarkEnd w:id="907"/>
      <w:bookmarkEnd w:id="908"/>
      <w:r w:rsidRPr="005F4814">
        <w:rPr>
          <w:rFonts w:ascii="Century Gothic" w:hAnsi="Century Gothic"/>
          <w:szCs w:val="22"/>
        </w:rPr>
        <w:t>(as amended from time to time); and</w:t>
      </w:r>
      <w:bookmarkStart w:id="909" w:name="Elo9crO"/>
      <w:bookmarkEnd w:id="899"/>
      <w:bookmarkEnd w:id="909"/>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910" w:name="EloacO"/>
      <w:bookmarkStart w:id="911" w:name="_DV_M343"/>
      <w:bookmarkStart w:id="912" w:name="_Toc4670530"/>
      <w:bookmarkEnd w:id="910"/>
      <w:bookmarkEnd w:id="911"/>
      <w:r w:rsidRPr="005F4814">
        <w:rPr>
          <w:rFonts w:ascii="Century Gothic" w:hAnsi="Century Gothic"/>
          <w:szCs w:val="22"/>
        </w:rPr>
        <w:t xml:space="preserve">comply with the provisions of the </w:t>
      </w:r>
      <w:bookmarkStart w:id="913" w:name="_DV_M344"/>
      <w:bookmarkStart w:id="914" w:name="El2acrO"/>
      <w:bookmarkStart w:id="915" w:name="El2bcO"/>
      <w:bookmarkEnd w:id="913"/>
      <w:r w:rsidRPr="005F4814">
        <w:rPr>
          <w:rFonts w:ascii="Century Gothic" w:hAnsi="Century Gothic"/>
          <w:szCs w:val="22"/>
        </w:rPr>
        <w:t>Assurance Framework.</w:t>
      </w:r>
      <w:bookmarkStart w:id="916" w:name="EloccrO"/>
      <w:bookmarkStart w:id="917" w:name="El2ecrO"/>
      <w:bookmarkEnd w:id="912"/>
      <w:bookmarkEnd w:id="914"/>
      <w:bookmarkEnd w:id="915"/>
      <w:bookmarkEnd w:id="916"/>
    </w:p>
    <w:p w:rsidR="00B218D8" w:rsidRPr="005F4814" w:rsidRDefault="00B218D8" w:rsidP="00D97AE3">
      <w:pPr>
        <w:pStyle w:val="SP1"/>
        <w:spacing w:line="276" w:lineRule="auto"/>
        <w:rPr>
          <w:rFonts w:ascii="Century Gothic" w:hAnsi="Century Gothic"/>
          <w:szCs w:val="22"/>
        </w:rPr>
      </w:pPr>
      <w:bookmarkStart w:id="918" w:name="ElodcO"/>
      <w:bookmarkStart w:id="919" w:name="_DV_M345"/>
      <w:bookmarkStart w:id="920" w:name="El2fcO"/>
      <w:bookmarkStart w:id="921" w:name="_Toc531035824"/>
      <w:bookmarkStart w:id="922" w:name="_Toc536100702"/>
      <w:bookmarkStart w:id="923" w:name="_Toc4669158"/>
      <w:bookmarkStart w:id="924" w:name="_Toc4670531"/>
      <w:bookmarkStart w:id="925" w:name="_Toc4765100"/>
      <w:bookmarkStart w:id="926" w:name="_Toc16853389"/>
      <w:bookmarkStart w:id="927" w:name="_Toc16853588"/>
      <w:bookmarkEnd w:id="918"/>
      <w:bookmarkEnd w:id="919"/>
      <w:r w:rsidRPr="005F4814">
        <w:rPr>
          <w:rFonts w:ascii="Century Gothic" w:hAnsi="Century Gothic"/>
          <w:szCs w:val="22"/>
        </w:rPr>
        <w:t xml:space="preserve">DIRECTORS </w:t>
      </w:r>
      <w:bookmarkStart w:id="928" w:name="_DV_M346"/>
      <w:bookmarkEnd w:id="917"/>
      <w:bookmarkEnd w:id="920"/>
      <w:bookmarkEnd w:id="928"/>
      <w:r w:rsidRPr="005F4814">
        <w:rPr>
          <w:rFonts w:ascii="Century Gothic" w:hAnsi="Century Gothic"/>
          <w:szCs w:val="22"/>
        </w:rPr>
        <w:t>MAY DELEGATE</w:t>
      </w:r>
      <w:bookmarkStart w:id="929" w:name="ElohcrO"/>
      <w:bookmarkEnd w:id="921"/>
      <w:bookmarkEnd w:id="922"/>
      <w:bookmarkEnd w:id="923"/>
      <w:bookmarkEnd w:id="924"/>
      <w:bookmarkEnd w:id="925"/>
      <w:bookmarkEnd w:id="926"/>
      <w:bookmarkEnd w:id="927"/>
      <w:bookmarkEnd w:id="929"/>
    </w:p>
    <w:p w:rsidR="00B218D8" w:rsidRPr="005F4814" w:rsidRDefault="00B218D8" w:rsidP="00D97AE3">
      <w:pPr>
        <w:pStyle w:val="SP2"/>
        <w:spacing w:line="276" w:lineRule="auto"/>
        <w:rPr>
          <w:rFonts w:ascii="Century Gothic" w:hAnsi="Century Gothic"/>
          <w:szCs w:val="22"/>
        </w:rPr>
      </w:pPr>
      <w:bookmarkStart w:id="930" w:name="EloicO"/>
      <w:bookmarkStart w:id="931" w:name="_DV_M347"/>
      <w:bookmarkStart w:id="932" w:name="_Toc4670532"/>
      <w:bookmarkEnd w:id="930"/>
      <w:bookmarkEnd w:id="931"/>
      <w:r w:rsidRPr="005F4814">
        <w:rPr>
          <w:rFonts w:ascii="Century Gothic" w:hAnsi="Century Gothic"/>
          <w:szCs w:val="22"/>
        </w:rPr>
        <w:t xml:space="preserve">Subject to the </w:t>
      </w:r>
      <w:bookmarkStart w:id="933" w:name="_DV_M348"/>
      <w:bookmarkStart w:id="934" w:name="El2jcrO"/>
      <w:bookmarkStart w:id="935" w:name="El2kcO"/>
      <w:bookmarkEnd w:id="933"/>
      <w:r w:rsidRPr="005F4814">
        <w:rPr>
          <w:rFonts w:ascii="Century Gothic" w:hAnsi="Century Gothic"/>
          <w:szCs w:val="22"/>
        </w:rPr>
        <w:t>Articles:</w:t>
      </w:r>
      <w:bookmarkStart w:id="936" w:name="ElomcrO"/>
      <w:bookmarkEnd w:id="932"/>
      <w:bookmarkEnd w:id="934"/>
      <w:bookmarkEnd w:id="935"/>
      <w:bookmarkEnd w:id="936"/>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937" w:name="EloncO"/>
      <w:bookmarkStart w:id="938" w:name="_DV_M349"/>
      <w:bookmarkStart w:id="939" w:name="_Toc4670533"/>
      <w:bookmarkEnd w:id="937"/>
      <w:bookmarkEnd w:id="938"/>
      <w:r w:rsidRPr="005F4814">
        <w:rPr>
          <w:rFonts w:ascii="Century Gothic" w:hAnsi="Century Gothic"/>
          <w:szCs w:val="22"/>
        </w:rPr>
        <w:t xml:space="preserve">the </w:t>
      </w:r>
      <w:bookmarkStart w:id="940" w:name="_DV_C96"/>
      <w:bookmarkStart w:id="941" w:name="El2e01O"/>
      <w:r w:rsidRPr="005F4814">
        <w:rPr>
          <w:rStyle w:val="DeltaViewInsertion"/>
          <w:rFonts w:ascii="Century Gothic" w:hAnsi="Century Gothic"/>
          <w:color w:val="auto"/>
          <w:szCs w:val="22"/>
          <w:u w:val="none"/>
        </w:rPr>
        <w:t xml:space="preserve">board </w:t>
      </w:r>
      <w:bookmarkStart w:id="942" w:name="_DV_C97"/>
      <w:bookmarkStart w:id="943" w:name="El21_rO"/>
      <w:bookmarkEnd w:id="940"/>
      <w:r w:rsidRPr="005F4814">
        <w:rPr>
          <w:rStyle w:val="DeltaViewInsertion"/>
          <w:rFonts w:ascii="Century Gothic" w:hAnsi="Century Gothic"/>
          <w:color w:val="auto"/>
          <w:szCs w:val="22"/>
          <w:u w:val="none"/>
        </w:rPr>
        <w:t>of</w:t>
      </w:r>
      <w:r w:rsidRPr="005F4814">
        <w:rPr>
          <w:rStyle w:val="DeltaViewInsertion"/>
          <w:rFonts w:ascii="Century Gothic" w:hAnsi="Century Gothic"/>
          <w:color w:val="auto"/>
          <w:szCs w:val="22"/>
        </w:rPr>
        <w:t xml:space="preserve"> </w:t>
      </w:r>
      <w:bookmarkStart w:id="944" w:name="_DV_M350"/>
      <w:bookmarkEnd w:id="942"/>
      <w:bookmarkEnd w:id="944"/>
      <w:r w:rsidRPr="005F4814">
        <w:rPr>
          <w:rFonts w:ascii="Century Gothic" w:hAnsi="Century Gothic"/>
          <w:szCs w:val="22"/>
        </w:rPr>
        <w:t xml:space="preserve">directors </w:t>
      </w:r>
      <w:bookmarkStart w:id="945" w:name="_DV_M351"/>
      <w:bookmarkEnd w:id="941"/>
      <w:bookmarkEnd w:id="943"/>
      <w:bookmarkEnd w:id="945"/>
      <w:r w:rsidRPr="005F4814">
        <w:rPr>
          <w:rFonts w:ascii="Century Gothic" w:hAnsi="Century Gothic"/>
          <w:szCs w:val="22"/>
        </w:rPr>
        <w:t xml:space="preserve">may delegate any of the powers which are conferred on them under the </w:t>
      </w:r>
      <w:bookmarkStart w:id="946" w:name="_DV_M352"/>
      <w:bookmarkStart w:id="947" w:name="El2ncrO"/>
      <w:bookmarkStart w:id="948" w:name="El2ocO"/>
      <w:bookmarkEnd w:id="946"/>
      <w:r w:rsidRPr="005F4814">
        <w:rPr>
          <w:rFonts w:ascii="Century Gothic" w:hAnsi="Century Gothic"/>
          <w:szCs w:val="22"/>
        </w:rPr>
        <w:t>Articles and which are in line with the Assurance Framework:</w:t>
      </w:r>
      <w:bookmarkEnd w:id="939"/>
      <w:bookmarkEnd w:id="947"/>
      <w:bookmarkEnd w:id="948"/>
    </w:p>
    <w:p w:rsidR="00B218D8" w:rsidRPr="005F4814" w:rsidRDefault="00B218D8" w:rsidP="00D97AE3">
      <w:pPr>
        <w:pStyle w:val="SP4"/>
        <w:tabs>
          <w:tab w:val="clear" w:pos="720"/>
          <w:tab w:val="num" w:pos="2160"/>
        </w:tabs>
        <w:spacing w:line="276" w:lineRule="auto"/>
        <w:rPr>
          <w:rFonts w:ascii="Century Gothic" w:hAnsi="Century Gothic"/>
          <w:szCs w:val="22"/>
        </w:rPr>
      </w:pPr>
      <w:bookmarkStart w:id="949" w:name="_DV_M353"/>
      <w:bookmarkStart w:id="950" w:name="_Toc4670534"/>
      <w:bookmarkEnd w:id="949"/>
      <w:r w:rsidRPr="005F4814">
        <w:rPr>
          <w:rFonts w:ascii="Century Gothic" w:hAnsi="Century Gothic"/>
          <w:szCs w:val="22"/>
        </w:rPr>
        <w:t>to such person or committee;</w:t>
      </w:r>
      <w:bookmarkEnd w:id="950"/>
    </w:p>
    <w:p w:rsidR="00B218D8" w:rsidRPr="005F4814" w:rsidRDefault="00B218D8" w:rsidP="00D97AE3">
      <w:pPr>
        <w:pStyle w:val="SP4"/>
        <w:tabs>
          <w:tab w:val="clear" w:pos="720"/>
          <w:tab w:val="num" w:pos="2160"/>
        </w:tabs>
        <w:spacing w:line="276" w:lineRule="auto"/>
        <w:rPr>
          <w:rFonts w:ascii="Century Gothic" w:hAnsi="Century Gothic"/>
          <w:szCs w:val="22"/>
        </w:rPr>
      </w:pPr>
      <w:bookmarkStart w:id="951" w:name="_DV_M354"/>
      <w:bookmarkStart w:id="952" w:name="_Toc4670535"/>
      <w:bookmarkEnd w:id="951"/>
      <w:r w:rsidRPr="005F4814">
        <w:rPr>
          <w:rFonts w:ascii="Century Gothic" w:hAnsi="Century Gothic"/>
          <w:szCs w:val="22"/>
        </w:rPr>
        <w:t>by such means (including power of attorney);</w:t>
      </w:r>
      <w:bookmarkEnd w:id="952"/>
    </w:p>
    <w:p w:rsidR="00B218D8" w:rsidRPr="005F4814" w:rsidRDefault="00B218D8" w:rsidP="00D97AE3">
      <w:pPr>
        <w:pStyle w:val="SP4"/>
        <w:tabs>
          <w:tab w:val="clear" w:pos="720"/>
          <w:tab w:val="num" w:pos="2160"/>
        </w:tabs>
        <w:spacing w:line="276" w:lineRule="auto"/>
        <w:rPr>
          <w:rFonts w:ascii="Century Gothic" w:hAnsi="Century Gothic"/>
          <w:szCs w:val="22"/>
        </w:rPr>
      </w:pPr>
      <w:bookmarkStart w:id="953" w:name="_DV_M355"/>
      <w:bookmarkStart w:id="954" w:name="_Toc4670536"/>
      <w:bookmarkEnd w:id="953"/>
      <w:r w:rsidRPr="005F4814">
        <w:rPr>
          <w:rFonts w:ascii="Century Gothic" w:hAnsi="Century Gothic"/>
          <w:szCs w:val="22"/>
        </w:rPr>
        <w:t>to such an extent;</w:t>
      </w:r>
      <w:bookmarkEnd w:id="954"/>
      <w:r w:rsidRPr="005F4814">
        <w:rPr>
          <w:rFonts w:ascii="Century Gothic" w:hAnsi="Century Gothic"/>
          <w:szCs w:val="22"/>
        </w:rPr>
        <w:t xml:space="preserve"> </w:t>
      </w:r>
    </w:p>
    <w:p w:rsidR="00B218D8" w:rsidRPr="005F4814" w:rsidRDefault="00B218D8" w:rsidP="00D97AE3">
      <w:pPr>
        <w:pStyle w:val="SP4"/>
        <w:tabs>
          <w:tab w:val="clear" w:pos="720"/>
          <w:tab w:val="num" w:pos="2160"/>
        </w:tabs>
        <w:spacing w:line="276" w:lineRule="auto"/>
        <w:rPr>
          <w:rFonts w:ascii="Century Gothic" w:hAnsi="Century Gothic"/>
          <w:szCs w:val="22"/>
        </w:rPr>
      </w:pPr>
      <w:bookmarkStart w:id="955" w:name="_DV_M356"/>
      <w:bookmarkStart w:id="956" w:name="_Toc4670537"/>
      <w:bookmarkEnd w:id="955"/>
      <w:r w:rsidRPr="005F4814">
        <w:rPr>
          <w:rFonts w:ascii="Century Gothic" w:hAnsi="Century Gothic"/>
          <w:szCs w:val="22"/>
        </w:rPr>
        <w:t>in relation to such matters or territories; and</w:t>
      </w:r>
      <w:bookmarkEnd w:id="956"/>
    </w:p>
    <w:p w:rsidR="00B218D8" w:rsidRPr="005F4814" w:rsidRDefault="00B218D8" w:rsidP="00D97AE3">
      <w:pPr>
        <w:pStyle w:val="SP4"/>
        <w:tabs>
          <w:tab w:val="clear" w:pos="720"/>
          <w:tab w:val="num" w:pos="2160"/>
        </w:tabs>
        <w:spacing w:line="276" w:lineRule="auto"/>
        <w:rPr>
          <w:rFonts w:ascii="Century Gothic" w:hAnsi="Century Gothic"/>
          <w:szCs w:val="22"/>
        </w:rPr>
      </w:pPr>
      <w:bookmarkStart w:id="957" w:name="_DV_M357"/>
      <w:bookmarkStart w:id="958" w:name="_Toc4670538"/>
      <w:bookmarkEnd w:id="957"/>
      <w:r w:rsidRPr="005F4814">
        <w:rPr>
          <w:rFonts w:ascii="Century Gothic" w:hAnsi="Century Gothic"/>
          <w:szCs w:val="22"/>
        </w:rPr>
        <w:t>on such terms and conditions;</w:t>
      </w:r>
      <w:bookmarkEnd w:id="958"/>
    </w:p>
    <w:p w:rsidR="00B218D8" w:rsidRPr="005F4814" w:rsidRDefault="00B218D8" w:rsidP="00D97AE3">
      <w:pPr>
        <w:pStyle w:val="SP3"/>
        <w:numPr>
          <w:ilvl w:val="0"/>
          <w:numId w:val="0"/>
        </w:numPr>
        <w:spacing w:line="276" w:lineRule="auto"/>
        <w:ind w:left="1008" w:firstLine="720"/>
        <w:rPr>
          <w:rFonts w:ascii="Century Gothic" w:hAnsi="Century Gothic"/>
          <w:szCs w:val="22"/>
        </w:rPr>
      </w:pPr>
      <w:bookmarkStart w:id="959" w:name="_DV_M358"/>
      <w:bookmarkStart w:id="960" w:name="_Toc4670539"/>
      <w:bookmarkEnd w:id="959"/>
      <w:r w:rsidRPr="005F4814">
        <w:rPr>
          <w:rFonts w:ascii="Century Gothic" w:hAnsi="Century Gothic"/>
          <w:szCs w:val="22"/>
        </w:rPr>
        <w:t>as they think fit.</w:t>
      </w:r>
      <w:bookmarkStart w:id="961" w:name="Elo0drO"/>
      <w:bookmarkEnd w:id="960"/>
      <w:bookmarkEnd w:id="961"/>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962" w:name="Elo1dO"/>
      <w:bookmarkStart w:id="963" w:name="Elo3dO"/>
      <w:bookmarkStart w:id="964" w:name="_DV_M359"/>
      <w:bookmarkStart w:id="965" w:name="_Toc4670540"/>
      <w:bookmarkEnd w:id="962"/>
      <w:bookmarkEnd w:id="963"/>
      <w:bookmarkEnd w:id="964"/>
      <w:r w:rsidRPr="005F4814">
        <w:rPr>
          <w:rFonts w:ascii="Century Gothic" w:hAnsi="Century Gothic"/>
          <w:szCs w:val="22"/>
        </w:rPr>
        <w:t xml:space="preserve">The </w:t>
      </w:r>
      <w:bookmarkStart w:id="966" w:name="_DV_C101"/>
      <w:bookmarkStart w:id="967" w:name="El2h01O"/>
      <w:r w:rsidRPr="005F4814">
        <w:rPr>
          <w:rStyle w:val="DeltaViewInsertion"/>
          <w:rFonts w:ascii="Century Gothic" w:hAnsi="Century Gothic"/>
          <w:color w:val="auto"/>
          <w:szCs w:val="22"/>
          <w:u w:val="none"/>
        </w:rPr>
        <w:t xml:space="preserve">board </w:t>
      </w:r>
      <w:bookmarkStart w:id="968" w:name="_DV_C102"/>
      <w:bookmarkStart w:id="969" w:name="El22_rO"/>
      <w:bookmarkEnd w:id="966"/>
      <w:r w:rsidRPr="005F4814">
        <w:rPr>
          <w:rStyle w:val="DeltaViewInsertion"/>
          <w:rFonts w:ascii="Century Gothic" w:hAnsi="Century Gothic"/>
          <w:color w:val="auto"/>
          <w:szCs w:val="22"/>
          <w:u w:val="none"/>
        </w:rPr>
        <w:t xml:space="preserve">of </w:t>
      </w:r>
      <w:bookmarkStart w:id="970" w:name="_DV_M360"/>
      <w:bookmarkEnd w:id="968"/>
      <w:bookmarkEnd w:id="970"/>
      <w:r w:rsidRPr="005F4814">
        <w:rPr>
          <w:rFonts w:ascii="Century Gothic" w:hAnsi="Century Gothic"/>
          <w:szCs w:val="22"/>
        </w:rPr>
        <w:t xml:space="preserve">directors </w:t>
      </w:r>
      <w:bookmarkStart w:id="971" w:name="_DV_M361"/>
      <w:bookmarkEnd w:id="967"/>
      <w:bookmarkEnd w:id="969"/>
      <w:bookmarkEnd w:id="971"/>
      <w:r w:rsidRPr="005F4814">
        <w:rPr>
          <w:rFonts w:ascii="Century Gothic" w:hAnsi="Century Gothic"/>
          <w:szCs w:val="22"/>
        </w:rPr>
        <w:t>may revoke any delegation in whole or part, or alter its terms and conditions.</w:t>
      </w:r>
      <w:bookmarkStart w:id="972" w:name="Elo4drO"/>
      <w:bookmarkEnd w:id="965"/>
      <w:bookmarkEnd w:id="972"/>
    </w:p>
    <w:p w:rsidR="00B218D8" w:rsidRPr="005F4814" w:rsidRDefault="00B218D8" w:rsidP="00D97AE3">
      <w:pPr>
        <w:pStyle w:val="SP1"/>
        <w:spacing w:line="276" w:lineRule="auto"/>
        <w:rPr>
          <w:rFonts w:ascii="Century Gothic" w:hAnsi="Century Gothic"/>
          <w:szCs w:val="22"/>
        </w:rPr>
      </w:pPr>
      <w:bookmarkStart w:id="973" w:name="Elo5dO"/>
      <w:bookmarkStart w:id="974" w:name="_DV_M362"/>
      <w:bookmarkStart w:id="975" w:name="_Toc531035825"/>
      <w:bookmarkStart w:id="976" w:name="_Toc536100703"/>
      <w:bookmarkStart w:id="977" w:name="_Toc4669159"/>
      <w:bookmarkStart w:id="978" w:name="_Toc4670541"/>
      <w:bookmarkStart w:id="979" w:name="_Toc4765101"/>
      <w:bookmarkStart w:id="980" w:name="_Toc16853390"/>
      <w:bookmarkStart w:id="981" w:name="_Toc16853589"/>
      <w:bookmarkEnd w:id="973"/>
      <w:bookmarkEnd w:id="974"/>
      <w:r w:rsidRPr="005F4814">
        <w:rPr>
          <w:rFonts w:ascii="Century Gothic" w:hAnsi="Century Gothic"/>
          <w:szCs w:val="22"/>
        </w:rPr>
        <w:t>COMMITTEES</w:t>
      </w:r>
      <w:bookmarkEnd w:id="975"/>
      <w:bookmarkEnd w:id="976"/>
      <w:bookmarkEnd w:id="977"/>
      <w:bookmarkEnd w:id="978"/>
      <w:bookmarkEnd w:id="979"/>
      <w:bookmarkEnd w:id="980"/>
      <w:bookmarkEnd w:id="981"/>
    </w:p>
    <w:p w:rsidR="00B218D8" w:rsidRPr="005F4814" w:rsidRDefault="00B218D8" w:rsidP="00D97AE3">
      <w:pPr>
        <w:pStyle w:val="SP2"/>
        <w:numPr>
          <w:ilvl w:val="0"/>
          <w:numId w:val="0"/>
        </w:numPr>
        <w:spacing w:line="276" w:lineRule="auto"/>
        <w:ind w:left="720"/>
        <w:rPr>
          <w:rFonts w:ascii="Century Gothic" w:hAnsi="Century Gothic"/>
          <w:szCs w:val="22"/>
        </w:rPr>
      </w:pPr>
      <w:bookmarkStart w:id="982" w:name="_DV_M363"/>
      <w:bookmarkStart w:id="983" w:name="_Toc4670542"/>
      <w:bookmarkEnd w:id="982"/>
      <w:r w:rsidRPr="005F4814">
        <w:rPr>
          <w:rFonts w:ascii="Century Gothic" w:hAnsi="Century Gothic"/>
          <w:szCs w:val="22"/>
        </w:rPr>
        <w:t xml:space="preserve">The rules of procedure for all or any committees shall be </w:t>
      </w:r>
      <w:bookmarkStart w:id="984" w:name="_DV_M364"/>
      <w:bookmarkStart w:id="985" w:name="El99drO"/>
      <w:bookmarkEnd w:id="984"/>
      <w:r w:rsidRPr="005F4814">
        <w:rPr>
          <w:rFonts w:ascii="Century Gothic" w:hAnsi="Century Gothic"/>
          <w:szCs w:val="22"/>
        </w:rPr>
        <w:t xml:space="preserve">as </w:t>
      </w:r>
      <w:bookmarkStart w:id="986" w:name="_DV_M365"/>
      <w:bookmarkStart w:id="987" w:name="El9bdO"/>
      <w:bookmarkEnd w:id="986"/>
      <w:r w:rsidRPr="005F4814">
        <w:rPr>
          <w:rFonts w:ascii="Century Gothic" w:hAnsi="Century Gothic"/>
          <w:szCs w:val="22"/>
        </w:rPr>
        <w:t xml:space="preserve">set out in the </w:t>
      </w:r>
      <w:bookmarkStart w:id="988" w:name="_DV_M366"/>
      <w:bookmarkStart w:id="989" w:name="El28drO"/>
      <w:bookmarkStart w:id="990" w:name="El29dO"/>
      <w:bookmarkEnd w:id="988"/>
      <w:r w:rsidRPr="005F4814">
        <w:rPr>
          <w:rFonts w:ascii="Century Gothic" w:hAnsi="Century Gothic"/>
          <w:szCs w:val="22"/>
        </w:rPr>
        <w:t>Assurance Framework</w:t>
      </w:r>
      <w:bookmarkStart w:id="991" w:name="_DV_M367"/>
      <w:bookmarkEnd w:id="991"/>
      <w:r w:rsidRPr="005F4814">
        <w:rPr>
          <w:rFonts w:ascii="Century Gothic" w:hAnsi="Century Gothic"/>
          <w:szCs w:val="22"/>
        </w:rPr>
        <w:t>.</w:t>
      </w:r>
      <w:bookmarkStart w:id="992" w:name="El2edrO"/>
      <w:bookmarkEnd w:id="983"/>
      <w:bookmarkEnd w:id="985"/>
      <w:bookmarkEnd w:id="987"/>
      <w:bookmarkEnd w:id="989"/>
      <w:bookmarkEnd w:id="990"/>
    </w:p>
    <w:p w:rsidR="00B218D8" w:rsidRPr="005F4814" w:rsidRDefault="00B218D8" w:rsidP="00D97AE3">
      <w:pPr>
        <w:pStyle w:val="SP2"/>
        <w:numPr>
          <w:ilvl w:val="0"/>
          <w:numId w:val="0"/>
        </w:numPr>
        <w:spacing w:line="276" w:lineRule="auto"/>
        <w:rPr>
          <w:rFonts w:ascii="Century Gothic" w:hAnsi="Century Gothic"/>
          <w:b/>
          <w:szCs w:val="22"/>
        </w:rPr>
      </w:pPr>
      <w:bookmarkStart w:id="993" w:name="_DV_M368"/>
      <w:bookmarkStart w:id="994" w:name="El2gdO"/>
      <w:bookmarkStart w:id="995" w:name="_Toc4670543"/>
      <w:bookmarkEnd w:id="993"/>
      <w:r w:rsidRPr="005F4814">
        <w:rPr>
          <w:rFonts w:ascii="Century Gothic" w:hAnsi="Century Gothic"/>
          <w:b/>
          <w:szCs w:val="22"/>
        </w:rPr>
        <w:t>Directors: decision-making</w:t>
      </w:r>
      <w:bookmarkStart w:id="996" w:name="ElohdrO"/>
      <w:bookmarkStart w:id="997" w:name="El2jdrO"/>
      <w:bookmarkEnd w:id="992"/>
      <w:bookmarkEnd w:id="994"/>
      <w:bookmarkEnd w:id="995"/>
      <w:bookmarkEnd w:id="996"/>
    </w:p>
    <w:p w:rsidR="00B218D8" w:rsidRPr="005F4814" w:rsidRDefault="00B218D8" w:rsidP="00D97AE3">
      <w:pPr>
        <w:pStyle w:val="SP1"/>
        <w:spacing w:line="276" w:lineRule="auto"/>
        <w:rPr>
          <w:rFonts w:ascii="Century Gothic" w:hAnsi="Century Gothic"/>
          <w:szCs w:val="22"/>
        </w:rPr>
      </w:pPr>
      <w:bookmarkStart w:id="998" w:name="ElPgBr9"/>
      <w:bookmarkStart w:id="999" w:name="ElojdO"/>
      <w:bookmarkStart w:id="1000" w:name="_DV_M369"/>
      <w:bookmarkStart w:id="1001" w:name="El2ldO"/>
      <w:bookmarkStart w:id="1002" w:name="_Toc531035826"/>
      <w:bookmarkStart w:id="1003" w:name="_Ref531003421"/>
      <w:bookmarkStart w:id="1004" w:name="_Ref531003548"/>
      <w:bookmarkStart w:id="1005" w:name="_Toc536100704"/>
      <w:bookmarkStart w:id="1006" w:name="_Toc4669160"/>
      <w:bookmarkStart w:id="1007" w:name="_Toc4670544"/>
      <w:bookmarkStart w:id="1008" w:name="_Toc4765102"/>
      <w:bookmarkStart w:id="1009" w:name="_Toc16853391"/>
      <w:bookmarkStart w:id="1010" w:name="_Toc16853590"/>
      <w:bookmarkEnd w:id="998"/>
      <w:bookmarkEnd w:id="999"/>
      <w:bookmarkEnd w:id="1000"/>
      <w:r w:rsidRPr="005F4814">
        <w:rPr>
          <w:rFonts w:ascii="Century Gothic" w:hAnsi="Century Gothic"/>
          <w:szCs w:val="22"/>
        </w:rPr>
        <w:t xml:space="preserve">DIRECTORS </w:t>
      </w:r>
      <w:bookmarkStart w:id="1011" w:name="_DV_M370"/>
      <w:bookmarkEnd w:id="997"/>
      <w:bookmarkEnd w:id="1001"/>
      <w:bookmarkEnd w:id="1011"/>
      <w:r w:rsidRPr="005F4814">
        <w:rPr>
          <w:rFonts w:ascii="Century Gothic" w:hAnsi="Century Gothic"/>
          <w:szCs w:val="22"/>
        </w:rPr>
        <w:t>TO TAKE DECISIONS COLLECTIVELY</w:t>
      </w:r>
      <w:bookmarkStart w:id="1012" w:name="EloldrO"/>
      <w:bookmarkEnd w:id="1002"/>
      <w:bookmarkEnd w:id="1003"/>
      <w:bookmarkEnd w:id="1004"/>
      <w:bookmarkEnd w:id="1005"/>
      <w:bookmarkEnd w:id="1006"/>
      <w:bookmarkEnd w:id="1007"/>
      <w:bookmarkEnd w:id="1008"/>
      <w:bookmarkEnd w:id="1009"/>
      <w:bookmarkEnd w:id="1010"/>
      <w:bookmarkEnd w:id="1012"/>
    </w:p>
    <w:p w:rsidR="00B218D8" w:rsidRPr="005F4814" w:rsidRDefault="00B218D8" w:rsidP="00D97AE3">
      <w:pPr>
        <w:pStyle w:val="SP2"/>
        <w:spacing w:line="276" w:lineRule="auto"/>
        <w:rPr>
          <w:rFonts w:ascii="Century Gothic" w:hAnsi="Century Gothic"/>
          <w:szCs w:val="22"/>
        </w:rPr>
      </w:pPr>
      <w:bookmarkStart w:id="1013" w:name="ElondO"/>
      <w:bookmarkStart w:id="1014" w:name="_DV_M371"/>
      <w:bookmarkStart w:id="1015" w:name="_Toc4670545"/>
      <w:bookmarkEnd w:id="1013"/>
      <w:bookmarkEnd w:id="1014"/>
      <w:r w:rsidRPr="005F4814">
        <w:rPr>
          <w:rFonts w:ascii="Century Gothic" w:hAnsi="Century Gothic"/>
          <w:szCs w:val="22"/>
        </w:rPr>
        <w:t xml:space="preserve">Subject to provisions to the contrary in these </w:t>
      </w:r>
      <w:bookmarkStart w:id="1016" w:name="_DV_M372"/>
      <w:bookmarkStart w:id="1017" w:name="El2mdrO"/>
      <w:bookmarkStart w:id="1018" w:name="El2odO"/>
      <w:bookmarkEnd w:id="1016"/>
      <w:r w:rsidRPr="005F4814">
        <w:rPr>
          <w:rFonts w:ascii="Century Gothic" w:hAnsi="Century Gothic"/>
          <w:szCs w:val="22"/>
        </w:rPr>
        <w:t xml:space="preserve">Articles, or the Assurance Framework, the general rule about decision-making </w:t>
      </w:r>
      <w:bookmarkStart w:id="1019" w:name="_DV_M373"/>
      <w:bookmarkStart w:id="1020" w:name="El23_rO"/>
      <w:bookmarkEnd w:id="1017"/>
      <w:bookmarkEnd w:id="1018"/>
      <w:bookmarkEnd w:id="1019"/>
      <w:r w:rsidRPr="005F4814">
        <w:rPr>
          <w:rFonts w:ascii="Century Gothic" w:hAnsi="Century Gothic"/>
          <w:szCs w:val="22"/>
        </w:rPr>
        <w:t xml:space="preserve">by </w:t>
      </w:r>
      <w:bookmarkStart w:id="1021" w:name="_DV_M374"/>
      <w:bookmarkStart w:id="1022" w:name="El2i01O"/>
      <w:bookmarkEnd w:id="1021"/>
      <w:r w:rsidRPr="005F4814">
        <w:rPr>
          <w:rFonts w:ascii="Century Gothic" w:hAnsi="Century Gothic"/>
          <w:szCs w:val="22"/>
        </w:rPr>
        <w:t xml:space="preserve">directors </w:t>
      </w:r>
      <w:bookmarkStart w:id="1023" w:name="_DV_M375"/>
      <w:bookmarkEnd w:id="1020"/>
      <w:bookmarkEnd w:id="1022"/>
      <w:bookmarkEnd w:id="1023"/>
      <w:r w:rsidRPr="005F4814">
        <w:rPr>
          <w:rFonts w:ascii="Century Gothic" w:hAnsi="Century Gothic"/>
          <w:szCs w:val="22"/>
        </w:rPr>
        <w:t xml:space="preserve">is that any </w:t>
      </w:r>
      <w:r w:rsidRPr="005F4814">
        <w:rPr>
          <w:rFonts w:ascii="Century Gothic" w:hAnsi="Century Gothic"/>
          <w:szCs w:val="22"/>
        </w:rPr>
        <w:lastRenderedPageBreak/>
        <w:t xml:space="preserve">decision of the </w:t>
      </w:r>
      <w:bookmarkStart w:id="1024" w:name="_DV_M376"/>
      <w:bookmarkStart w:id="1025" w:name="El24_rO"/>
      <w:bookmarkStart w:id="1026" w:name="El2j01O"/>
      <w:bookmarkEnd w:id="1024"/>
      <w:r w:rsidRPr="005F4814">
        <w:rPr>
          <w:rFonts w:ascii="Century Gothic" w:hAnsi="Century Gothic"/>
          <w:szCs w:val="22"/>
        </w:rPr>
        <w:t xml:space="preserve">directors </w:t>
      </w:r>
      <w:bookmarkStart w:id="1027" w:name="_DV_M377"/>
      <w:bookmarkEnd w:id="1025"/>
      <w:bookmarkEnd w:id="1026"/>
      <w:bookmarkEnd w:id="1027"/>
      <w:r w:rsidRPr="005F4814">
        <w:rPr>
          <w:rFonts w:ascii="Century Gothic" w:hAnsi="Century Gothic"/>
          <w:szCs w:val="22"/>
        </w:rPr>
        <w:t xml:space="preserve">must be a </w:t>
      </w:r>
      <w:bookmarkStart w:id="1028" w:name="_DV_M379"/>
      <w:bookmarkEnd w:id="1028"/>
      <w:r w:rsidRPr="005F4814">
        <w:rPr>
          <w:rFonts w:ascii="Century Gothic" w:hAnsi="Century Gothic"/>
          <w:szCs w:val="22"/>
        </w:rPr>
        <w:t>Majority Decision taken in one of the following ways:</w:t>
      </w:r>
      <w:bookmarkStart w:id="1029" w:name="EloqdrO"/>
      <w:bookmarkEnd w:id="1015"/>
      <w:bookmarkEnd w:id="1029"/>
    </w:p>
    <w:p w:rsidR="00B218D8" w:rsidRPr="005F4814" w:rsidRDefault="00B218D8" w:rsidP="00D97AE3">
      <w:pPr>
        <w:pStyle w:val="SP3"/>
        <w:tabs>
          <w:tab w:val="clear" w:pos="720"/>
          <w:tab w:val="num" w:pos="1728"/>
        </w:tabs>
        <w:spacing w:line="276" w:lineRule="auto"/>
        <w:rPr>
          <w:rFonts w:ascii="Century Gothic" w:hAnsi="Century Gothic"/>
          <w:szCs w:val="22"/>
        </w:rPr>
      </w:pPr>
      <w:bookmarkStart w:id="1030" w:name="ElotdO"/>
      <w:bookmarkStart w:id="1031" w:name="_DV_M381"/>
      <w:bookmarkStart w:id="1032" w:name="_Ref531003445"/>
      <w:bookmarkStart w:id="1033" w:name="_Toc4670546"/>
      <w:bookmarkEnd w:id="1030"/>
      <w:bookmarkEnd w:id="1031"/>
      <w:r w:rsidRPr="005F4814">
        <w:rPr>
          <w:rFonts w:ascii="Century Gothic" w:hAnsi="Century Gothic"/>
          <w:szCs w:val="22"/>
        </w:rPr>
        <w:t xml:space="preserve">at a meeting of the </w:t>
      </w:r>
      <w:bookmarkStart w:id="1034" w:name="_DV_M382"/>
      <w:bookmarkStart w:id="1035" w:name="El25_rO"/>
      <w:bookmarkStart w:id="1036" w:name="El2k01O"/>
      <w:bookmarkEnd w:id="1034"/>
      <w:r w:rsidRPr="005F4814">
        <w:rPr>
          <w:rFonts w:ascii="Century Gothic" w:hAnsi="Century Gothic"/>
          <w:szCs w:val="22"/>
        </w:rPr>
        <w:t>directors;</w:t>
      </w:r>
      <w:bookmarkEnd w:id="1032"/>
      <w:bookmarkEnd w:id="1035"/>
      <w:bookmarkEnd w:id="1036"/>
      <w:r w:rsidRPr="005F4814">
        <w:rPr>
          <w:rFonts w:ascii="Century Gothic" w:hAnsi="Century Gothic"/>
          <w:szCs w:val="22"/>
        </w:rPr>
        <w:t xml:space="preserve"> </w:t>
      </w:r>
      <w:bookmarkStart w:id="1037" w:name="ElosdrO"/>
      <w:bookmarkStart w:id="1038" w:name="_DV_C104"/>
      <w:bookmarkEnd w:id="1037"/>
      <w:r w:rsidRPr="005F4814">
        <w:rPr>
          <w:rStyle w:val="DeltaViewInsertion"/>
          <w:rFonts w:ascii="Century Gothic" w:hAnsi="Century Gothic"/>
          <w:color w:val="auto"/>
          <w:szCs w:val="22"/>
          <w:u w:val="none"/>
        </w:rPr>
        <w:t>or</w:t>
      </w:r>
      <w:bookmarkEnd w:id="1033"/>
      <w:bookmarkEnd w:id="1038"/>
    </w:p>
    <w:p w:rsidR="00B218D8" w:rsidRPr="005F4814" w:rsidRDefault="00B218D8" w:rsidP="00D97AE3">
      <w:pPr>
        <w:pStyle w:val="SP3"/>
        <w:tabs>
          <w:tab w:val="clear" w:pos="720"/>
        </w:tabs>
        <w:spacing w:line="276" w:lineRule="auto"/>
        <w:ind w:left="1701" w:hanging="851"/>
        <w:rPr>
          <w:rFonts w:ascii="Century Gothic" w:hAnsi="Century Gothic"/>
          <w:szCs w:val="22"/>
        </w:rPr>
      </w:pPr>
      <w:bookmarkStart w:id="1039" w:name="ElovdO"/>
      <w:bookmarkStart w:id="1040" w:name="_DV_M383"/>
      <w:bookmarkStart w:id="1041" w:name="_Toc4670547"/>
      <w:bookmarkEnd w:id="1039"/>
      <w:bookmarkEnd w:id="1040"/>
      <w:r w:rsidRPr="005F4814">
        <w:rPr>
          <w:rFonts w:ascii="Century Gothic" w:hAnsi="Century Gothic"/>
          <w:szCs w:val="22"/>
        </w:rPr>
        <w:t xml:space="preserve">by written resolution, copies of which have been signed by a majority of the </w:t>
      </w:r>
      <w:bookmarkStart w:id="1042" w:name="_DV_M384"/>
      <w:bookmarkStart w:id="1043" w:name="El2tdrO"/>
      <w:bookmarkStart w:id="1044" w:name="El2wdO"/>
      <w:bookmarkEnd w:id="1042"/>
      <w:r w:rsidRPr="005F4814">
        <w:rPr>
          <w:rFonts w:ascii="Century Gothic" w:hAnsi="Century Gothic"/>
          <w:szCs w:val="22"/>
        </w:rPr>
        <w:t xml:space="preserve">Eligible Directors </w:t>
      </w:r>
      <w:bookmarkStart w:id="1045" w:name="_DV_M385"/>
      <w:bookmarkEnd w:id="1043"/>
      <w:bookmarkEnd w:id="1044"/>
      <w:bookmarkEnd w:id="1045"/>
      <w:r w:rsidRPr="005F4814">
        <w:rPr>
          <w:rFonts w:ascii="Century Gothic" w:hAnsi="Century Gothic"/>
          <w:szCs w:val="22"/>
        </w:rPr>
        <w:t xml:space="preserve">or to which a majority of the </w:t>
      </w:r>
      <w:bookmarkStart w:id="1046" w:name="_DV_M386"/>
      <w:bookmarkStart w:id="1047" w:name="El2udrO"/>
      <w:bookmarkStart w:id="1048" w:name="El2xdO"/>
      <w:bookmarkEnd w:id="1046"/>
      <w:r w:rsidRPr="005F4814">
        <w:rPr>
          <w:rFonts w:ascii="Century Gothic" w:hAnsi="Century Gothic"/>
          <w:szCs w:val="22"/>
        </w:rPr>
        <w:t xml:space="preserve">Eligible Directors </w:t>
      </w:r>
      <w:bookmarkStart w:id="1049" w:name="_DV_M387"/>
      <w:bookmarkEnd w:id="1047"/>
      <w:bookmarkEnd w:id="1048"/>
      <w:bookmarkEnd w:id="1049"/>
      <w:r w:rsidRPr="005F4814">
        <w:rPr>
          <w:rFonts w:ascii="Century Gothic" w:hAnsi="Century Gothic"/>
          <w:szCs w:val="22"/>
        </w:rPr>
        <w:t xml:space="preserve">have otherwise indicated agreement </w:t>
      </w:r>
      <w:bookmarkStart w:id="1050" w:name="_DV_M388"/>
      <w:bookmarkStart w:id="1051" w:name="El2vdrO"/>
      <w:bookmarkEnd w:id="1050"/>
      <w:r w:rsidRPr="005F4814">
        <w:rPr>
          <w:rFonts w:ascii="Century Gothic" w:hAnsi="Century Gothic"/>
          <w:szCs w:val="22"/>
        </w:rPr>
        <w:t xml:space="preserve">in </w:t>
      </w:r>
      <w:bookmarkStart w:id="1052" w:name="_DV_M389"/>
      <w:bookmarkStart w:id="1053" w:name="El2ydO"/>
      <w:bookmarkEnd w:id="1052"/>
      <w:r w:rsidRPr="005F4814">
        <w:rPr>
          <w:rFonts w:ascii="Century Gothic" w:hAnsi="Century Gothic"/>
          <w:szCs w:val="22"/>
        </w:rPr>
        <w:t>writing</w:t>
      </w:r>
      <w:bookmarkStart w:id="1054" w:name="_DV_C108"/>
      <w:bookmarkEnd w:id="1051"/>
      <w:bookmarkEnd w:id="1053"/>
      <w:r w:rsidRPr="005F4814">
        <w:rPr>
          <w:rFonts w:ascii="Century Gothic" w:hAnsi="Century Gothic"/>
          <w:szCs w:val="22"/>
        </w:rPr>
        <w:t>.</w:t>
      </w:r>
      <w:bookmarkEnd w:id="1041"/>
      <w:r w:rsidRPr="005F4814">
        <w:rPr>
          <w:rStyle w:val="DeltaViewInsertion"/>
          <w:rFonts w:ascii="Century Gothic" w:hAnsi="Century Gothic"/>
          <w:szCs w:val="22"/>
        </w:rPr>
        <w:t xml:space="preserve"> </w:t>
      </w:r>
      <w:bookmarkStart w:id="1055" w:name="ElqxdrO"/>
      <w:bookmarkEnd w:id="1054"/>
      <w:bookmarkEnd w:id="1055"/>
    </w:p>
    <w:p w:rsidR="00B218D8" w:rsidRPr="005F4814" w:rsidRDefault="00B218D8" w:rsidP="00D97AE3">
      <w:pPr>
        <w:pStyle w:val="SP2"/>
        <w:spacing w:line="276" w:lineRule="auto"/>
        <w:rPr>
          <w:rFonts w:ascii="Century Gothic" w:hAnsi="Century Gothic"/>
          <w:szCs w:val="22"/>
        </w:rPr>
      </w:pPr>
      <w:bookmarkStart w:id="1056" w:name="Elo_dO"/>
      <w:bookmarkStart w:id="1057" w:name="EloqdO"/>
      <w:bookmarkStart w:id="1058" w:name="Elo3eO"/>
      <w:bookmarkStart w:id="1059" w:name="_DV_M391"/>
      <w:bookmarkStart w:id="1060" w:name="_Toc4670548"/>
      <w:bookmarkEnd w:id="1056"/>
      <w:bookmarkEnd w:id="1057"/>
      <w:bookmarkEnd w:id="1058"/>
      <w:bookmarkEnd w:id="1059"/>
      <w:r w:rsidRPr="005F4814">
        <w:rPr>
          <w:rFonts w:ascii="Century Gothic" w:hAnsi="Century Gothic"/>
          <w:szCs w:val="22"/>
        </w:rPr>
        <w:t xml:space="preserve">A decision may not be taken in accordance with </w:t>
      </w:r>
      <w:bookmarkStart w:id="1061" w:name="_DV_M392"/>
      <w:bookmarkStart w:id="1062" w:name="El2fzrO"/>
      <w:bookmarkStart w:id="1063" w:name="El2s_O"/>
      <w:bookmarkEnd w:id="1061"/>
      <w:r w:rsidRPr="005F4814">
        <w:rPr>
          <w:rFonts w:ascii="Century Gothic" w:hAnsi="Century Gothic"/>
          <w:szCs w:val="22"/>
        </w:rPr>
        <w:t xml:space="preserve">article </w:t>
      </w:r>
      <w:bookmarkStart w:id="1064" w:name="_DV_M393"/>
      <w:bookmarkStart w:id="1065" w:name="Ell7erO"/>
      <w:bookmarkStart w:id="1066" w:name="Ell5eO"/>
      <w:bookmarkEnd w:id="1062"/>
      <w:bookmarkEnd w:id="1063"/>
      <w:bookmarkEnd w:id="1064"/>
      <w:r w:rsidRPr="005F4814">
        <w:rPr>
          <w:rFonts w:ascii="Century Gothic" w:hAnsi="Century Gothic"/>
          <w:szCs w:val="22"/>
        </w:rPr>
        <w:t>10</w:t>
      </w:r>
      <w:bookmarkStart w:id="1067" w:name="_DV_M394"/>
      <w:bookmarkEnd w:id="1065"/>
      <w:bookmarkEnd w:id="1067"/>
      <w:r w:rsidRPr="005F4814">
        <w:rPr>
          <w:rFonts w:ascii="Century Gothic" w:hAnsi="Century Gothic"/>
          <w:szCs w:val="22"/>
        </w:rPr>
        <w:t xml:space="preserve">.2 </w:t>
      </w:r>
      <w:bookmarkStart w:id="1068" w:name="_DV_M395"/>
      <w:bookmarkEnd w:id="1066"/>
      <w:bookmarkEnd w:id="1068"/>
      <w:r w:rsidRPr="005F4814">
        <w:rPr>
          <w:rFonts w:ascii="Century Gothic" w:hAnsi="Century Gothic"/>
          <w:szCs w:val="22"/>
        </w:rPr>
        <w:t xml:space="preserve">if the </w:t>
      </w:r>
      <w:bookmarkStart w:id="1069" w:name="_DV_M396"/>
      <w:bookmarkStart w:id="1070" w:name="El26erO"/>
      <w:bookmarkStart w:id="1071" w:name="El24eO"/>
      <w:bookmarkEnd w:id="1069"/>
      <w:r w:rsidRPr="005F4814">
        <w:rPr>
          <w:rFonts w:ascii="Century Gothic" w:hAnsi="Century Gothic"/>
          <w:szCs w:val="22"/>
        </w:rPr>
        <w:t xml:space="preserve">Eligible Directors </w:t>
      </w:r>
      <w:bookmarkStart w:id="1072" w:name="_DV_M397"/>
      <w:bookmarkEnd w:id="1070"/>
      <w:bookmarkEnd w:id="1071"/>
      <w:bookmarkEnd w:id="1072"/>
      <w:r w:rsidRPr="005F4814">
        <w:rPr>
          <w:rFonts w:ascii="Century Gothic" w:hAnsi="Century Gothic"/>
          <w:szCs w:val="22"/>
        </w:rPr>
        <w:t>purporting to take the decision would not have formed a quorum had the decision taken place in a meeting.</w:t>
      </w:r>
      <w:bookmarkStart w:id="1073" w:name="Elo9erO"/>
      <w:bookmarkStart w:id="1074" w:name="El2berO"/>
      <w:bookmarkEnd w:id="1060"/>
      <w:bookmarkEnd w:id="1073"/>
    </w:p>
    <w:p w:rsidR="00B218D8" w:rsidRPr="005F4814" w:rsidRDefault="00B218D8" w:rsidP="00D97AE3">
      <w:pPr>
        <w:pStyle w:val="SP1"/>
        <w:spacing w:line="276" w:lineRule="auto"/>
        <w:rPr>
          <w:rFonts w:ascii="Century Gothic" w:hAnsi="Century Gothic"/>
          <w:szCs w:val="22"/>
        </w:rPr>
      </w:pPr>
      <w:bookmarkStart w:id="1075" w:name="_Toc531035827"/>
      <w:bookmarkStart w:id="1076" w:name="_Toc531035828"/>
      <w:bookmarkStart w:id="1077" w:name="_Toc531035829"/>
      <w:bookmarkStart w:id="1078" w:name="_Toc531035830"/>
      <w:bookmarkStart w:id="1079" w:name="Elo7eO"/>
      <w:bookmarkStart w:id="1080" w:name="_DV_M398"/>
      <w:bookmarkStart w:id="1081" w:name="El29eO"/>
      <w:bookmarkStart w:id="1082" w:name="_Toc536100705"/>
      <w:bookmarkStart w:id="1083" w:name="_Toc4669161"/>
      <w:bookmarkStart w:id="1084" w:name="_Toc4670549"/>
      <w:bookmarkStart w:id="1085" w:name="_Toc4765103"/>
      <w:bookmarkStart w:id="1086" w:name="_Toc16853392"/>
      <w:bookmarkStart w:id="1087" w:name="_Toc16853591"/>
      <w:bookmarkEnd w:id="817"/>
      <w:bookmarkEnd w:id="1075"/>
      <w:bookmarkEnd w:id="1076"/>
      <w:bookmarkEnd w:id="1077"/>
      <w:bookmarkEnd w:id="1078"/>
      <w:bookmarkEnd w:id="1079"/>
      <w:bookmarkEnd w:id="1080"/>
      <w:r w:rsidRPr="005F4814">
        <w:rPr>
          <w:rFonts w:ascii="Century Gothic" w:hAnsi="Century Gothic"/>
          <w:szCs w:val="22"/>
        </w:rPr>
        <w:t>DIRECTORS’ MEETINGS</w:t>
      </w:r>
      <w:bookmarkStart w:id="1088" w:name="EloderO"/>
      <w:bookmarkStart w:id="1089" w:name="El2eerO"/>
      <w:bookmarkEnd w:id="1074"/>
      <w:bookmarkEnd w:id="1081"/>
      <w:bookmarkEnd w:id="1082"/>
      <w:bookmarkEnd w:id="1083"/>
      <w:bookmarkEnd w:id="1084"/>
      <w:bookmarkEnd w:id="1085"/>
      <w:bookmarkEnd w:id="1086"/>
      <w:bookmarkEnd w:id="1087"/>
      <w:bookmarkEnd w:id="1088"/>
    </w:p>
    <w:p w:rsidR="00B218D8" w:rsidRPr="005F4814" w:rsidRDefault="00B218D8" w:rsidP="00D97AE3">
      <w:pPr>
        <w:pStyle w:val="SP2"/>
        <w:spacing w:line="276" w:lineRule="auto"/>
        <w:rPr>
          <w:rFonts w:ascii="Century Gothic" w:hAnsi="Century Gothic"/>
          <w:szCs w:val="22"/>
        </w:rPr>
      </w:pPr>
      <w:bookmarkStart w:id="1090" w:name="ElobeO"/>
      <w:bookmarkStart w:id="1091" w:name="_DV_M399"/>
      <w:bookmarkStart w:id="1092" w:name="El2ceO"/>
      <w:bookmarkStart w:id="1093" w:name="_Ref530997439"/>
      <w:bookmarkStart w:id="1094" w:name="_Toc4670550"/>
      <w:bookmarkEnd w:id="1090"/>
      <w:bookmarkEnd w:id="1091"/>
      <w:r w:rsidRPr="005F4814">
        <w:rPr>
          <w:rFonts w:ascii="Century Gothic" w:hAnsi="Century Gothic"/>
          <w:szCs w:val="22"/>
        </w:rPr>
        <w:t xml:space="preserve">Directors’ meetings shall take place </w:t>
      </w:r>
      <w:bookmarkStart w:id="1095" w:name="_DV_M400"/>
      <w:bookmarkEnd w:id="1089"/>
      <w:bookmarkEnd w:id="1092"/>
      <w:bookmarkEnd w:id="1095"/>
      <w:r w:rsidRPr="005F4814">
        <w:rPr>
          <w:rFonts w:ascii="Century Gothic" w:hAnsi="Century Gothic"/>
          <w:szCs w:val="22"/>
        </w:rPr>
        <w:t>at approximately two month intervals.</w:t>
      </w:r>
      <w:bookmarkStart w:id="1096" w:name="EloierO"/>
      <w:bookmarkStart w:id="1097" w:name="_DV_M401"/>
      <w:bookmarkEnd w:id="1093"/>
      <w:bookmarkEnd w:id="1094"/>
      <w:bookmarkEnd w:id="1096"/>
      <w:bookmarkEnd w:id="1097"/>
      <w:r w:rsidRPr="005F4814">
        <w:rPr>
          <w:rFonts w:ascii="Century Gothic" w:hAnsi="Century Gothic"/>
          <w:szCs w:val="22"/>
        </w:rPr>
        <w:t xml:space="preserve"> </w:t>
      </w:r>
    </w:p>
    <w:p w:rsidR="00B218D8" w:rsidRPr="005F4814" w:rsidRDefault="00B218D8" w:rsidP="00D97AE3">
      <w:pPr>
        <w:pStyle w:val="SP2"/>
        <w:spacing w:line="276" w:lineRule="auto"/>
        <w:rPr>
          <w:rFonts w:ascii="Century Gothic" w:hAnsi="Century Gothic"/>
          <w:szCs w:val="22"/>
        </w:rPr>
      </w:pPr>
      <w:bookmarkStart w:id="1098" w:name="ElogeO"/>
      <w:bookmarkStart w:id="1099" w:name="_DV_M402"/>
      <w:bookmarkStart w:id="1100" w:name="a379724"/>
      <w:bookmarkStart w:id="1101" w:name="_Toc4670551"/>
      <w:bookmarkEnd w:id="1098"/>
      <w:bookmarkEnd w:id="1099"/>
      <w:r w:rsidRPr="005F4814">
        <w:rPr>
          <w:rFonts w:ascii="Century Gothic" w:hAnsi="Century Gothic"/>
          <w:szCs w:val="22"/>
        </w:rPr>
        <w:t xml:space="preserve">Notwithstanding the provisions </w:t>
      </w:r>
      <w:bookmarkStart w:id="1102" w:name="_DV_M403"/>
      <w:bookmarkStart w:id="1103" w:name="El2gzrO"/>
      <w:bookmarkEnd w:id="1102"/>
      <w:r w:rsidRPr="005F4814">
        <w:rPr>
          <w:rFonts w:ascii="Century Gothic" w:hAnsi="Century Gothic"/>
          <w:szCs w:val="22"/>
        </w:rPr>
        <w:t xml:space="preserve">of </w:t>
      </w:r>
      <w:bookmarkStart w:id="1104" w:name="_DV_M404"/>
      <w:bookmarkStart w:id="1105" w:name="El2t_O"/>
      <w:bookmarkEnd w:id="1104"/>
      <w:r w:rsidRPr="005F4814">
        <w:rPr>
          <w:rFonts w:ascii="Century Gothic" w:hAnsi="Century Gothic"/>
          <w:szCs w:val="22"/>
        </w:rPr>
        <w:t xml:space="preserve">article </w:t>
      </w:r>
      <w:bookmarkStart w:id="1106" w:name="_DV_M405"/>
      <w:bookmarkStart w:id="1107" w:name="ElllerO"/>
      <w:bookmarkStart w:id="1108" w:name="ElljeO"/>
      <w:bookmarkEnd w:id="1103"/>
      <w:bookmarkEnd w:id="1105"/>
      <w:bookmarkEnd w:id="1106"/>
      <w:r w:rsidRPr="005F4814">
        <w:rPr>
          <w:rFonts w:ascii="Century Gothic" w:hAnsi="Century Gothic"/>
          <w:szCs w:val="22"/>
        </w:rPr>
        <w:t>11.1</w:t>
      </w:r>
      <w:bookmarkStart w:id="1109" w:name="_DV_M406"/>
      <w:bookmarkEnd w:id="1107"/>
      <w:bookmarkEnd w:id="1109"/>
      <w:r w:rsidRPr="005F4814">
        <w:rPr>
          <w:rFonts w:ascii="Century Gothic" w:hAnsi="Century Gothic"/>
          <w:szCs w:val="22"/>
        </w:rPr>
        <w:t xml:space="preserve"> </w:t>
      </w:r>
      <w:bookmarkStart w:id="1110" w:name="_DV_M407"/>
      <w:bookmarkEnd w:id="1108"/>
      <w:bookmarkEnd w:id="1110"/>
      <w:r w:rsidRPr="005F4814">
        <w:rPr>
          <w:rFonts w:ascii="Century Gothic" w:hAnsi="Century Gothic"/>
          <w:szCs w:val="22"/>
        </w:rPr>
        <w:t xml:space="preserve">meetings of the </w:t>
      </w:r>
      <w:bookmarkStart w:id="1111" w:name="_DV_M408"/>
      <w:bookmarkStart w:id="1112" w:name="El26_rO"/>
      <w:bookmarkStart w:id="1113" w:name="El2l01O"/>
      <w:bookmarkEnd w:id="1111"/>
      <w:r w:rsidRPr="005F4814">
        <w:rPr>
          <w:rFonts w:ascii="Century Gothic" w:hAnsi="Century Gothic"/>
          <w:szCs w:val="22"/>
        </w:rPr>
        <w:t xml:space="preserve">directors </w:t>
      </w:r>
      <w:bookmarkStart w:id="1114" w:name="_DV_M409"/>
      <w:bookmarkEnd w:id="1112"/>
      <w:bookmarkEnd w:id="1113"/>
      <w:bookmarkEnd w:id="1114"/>
      <w:r w:rsidRPr="005F4814">
        <w:rPr>
          <w:rFonts w:ascii="Century Gothic" w:hAnsi="Century Gothic"/>
          <w:szCs w:val="22"/>
        </w:rPr>
        <w:t>are called by the Chair, Deputy Chair and Vice Chair by giving not less than</w:t>
      </w:r>
      <w:bookmarkStart w:id="1115" w:name="_DV_C113"/>
      <w:r w:rsidRPr="005F4814">
        <w:rPr>
          <w:rFonts w:ascii="Century Gothic" w:hAnsi="Century Gothic"/>
          <w:szCs w:val="22"/>
        </w:rPr>
        <w:t xml:space="preserve"> </w:t>
      </w:r>
      <w:r w:rsidRPr="005F4814">
        <w:rPr>
          <w:rStyle w:val="DeltaViewInsertion"/>
          <w:rFonts w:ascii="Century Gothic" w:hAnsi="Century Gothic"/>
          <w:color w:val="auto"/>
          <w:szCs w:val="22"/>
          <w:u w:val="none"/>
        </w:rPr>
        <w:t xml:space="preserve">five </w:t>
      </w:r>
      <w:bookmarkStart w:id="1116" w:name="_DV_M410"/>
      <w:bookmarkStart w:id="1117" w:name="_DV_M411"/>
      <w:bookmarkStart w:id="1118" w:name="El2jerO"/>
      <w:bookmarkStart w:id="1119" w:name="El2heO"/>
      <w:bookmarkEnd w:id="1115"/>
      <w:bookmarkEnd w:id="1116"/>
      <w:bookmarkEnd w:id="1117"/>
      <w:r w:rsidRPr="005F4814">
        <w:rPr>
          <w:rFonts w:ascii="Century Gothic" w:hAnsi="Century Gothic"/>
          <w:szCs w:val="22"/>
        </w:rPr>
        <w:t xml:space="preserve">clear working days’ notice of the meeting to the </w:t>
      </w:r>
      <w:bookmarkStart w:id="1120" w:name="_DV_M412"/>
      <w:bookmarkStart w:id="1121" w:name="El27_rO"/>
      <w:bookmarkStart w:id="1122" w:name="El2m01O"/>
      <w:bookmarkEnd w:id="1118"/>
      <w:bookmarkEnd w:id="1119"/>
      <w:bookmarkEnd w:id="1120"/>
      <w:r w:rsidRPr="005F4814">
        <w:rPr>
          <w:rFonts w:ascii="Century Gothic" w:hAnsi="Century Gothic"/>
          <w:szCs w:val="22"/>
        </w:rPr>
        <w:t xml:space="preserve">directors </w:t>
      </w:r>
      <w:bookmarkStart w:id="1123" w:name="_DV_M413"/>
      <w:bookmarkEnd w:id="1121"/>
      <w:bookmarkEnd w:id="1122"/>
      <w:bookmarkEnd w:id="1123"/>
      <w:r w:rsidRPr="005F4814">
        <w:rPr>
          <w:rFonts w:ascii="Century Gothic" w:hAnsi="Century Gothic"/>
          <w:szCs w:val="22"/>
        </w:rPr>
        <w:t xml:space="preserve">or by authorising the </w:t>
      </w:r>
      <w:bookmarkStart w:id="1124" w:name="_DV_M414"/>
      <w:bookmarkStart w:id="1125" w:name="El2kerO"/>
      <w:bookmarkStart w:id="1126" w:name="El2ieO"/>
      <w:bookmarkEnd w:id="1124"/>
      <w:r w:rsidRPr="005F4814">
        <w:rPr>
          <w:rFonts w:ascii="Century Gothic" w:hAnsi="Century Gothic"/>
          <w:szCs w:val="22"/>
        </w:rPr>
        <w:t xml:space="preserve">secretary </w:t>
      </w:r>
      <w:bookmarkStart w:id="1127" w:name="_DV_M415"/>
      <w:bookmarkEnd w:id="1125"/>
      <w:bookmarkEnd w:id="1126"/>
      <w:bookmarkEnd w:id="1127"/>
      <w:r w:rsidRPr="005F4814">
        <w:rPr>
          <w:rFonts w:ascii="Century Gothic" w:hAnsi="Century Gothic"/>
          <w:szCs w:val="22"/>
        </w:rPr>
        <w:t>(if any) to give such notice.</w:t>
      </w:r>
      <w:bookmarkStart w:id="1128" w:name="ElonerO"/>
      <w:bookmarkStart w:id="1129" w:name="El2oerO"/>
      <w:bookmarkEnd w:id="1100"/>
      <w:bookmarkEnd w:id="1101"/>
      <w:bookmarkEnd w:id="1128"/>
    </w:p>
    <w:p w:rsidR="00B218D8" w:rsidRPr="005F4814" w:rsidRDefault="00B218D8" w:rsidP="00D97AE3">
      <w:pPr>
        <w:pStyle w:val="SP2"/>
        <w:spacing w:line="276" w:lineRule="auto"/>
        <w:rPr>
          <w:rFonts w:ascii="Century Gothic" w:hAnsi="Century Gothic"/>
          <w:szCs w:val="22"/>
        </w:rPr>
      </w:pPr>
      <w:bookmarkStart w:id="1130" w:name="EloleO"/>
      <w:bookmarkStart w:id="1131" w:name="_DV_M416"/>
      <w:bookmarkStart w:id="1132" w:name="a77573"/>
      <w:bookmarkStart w:id="1133" w:name="_Toc4670552"/>
      <w:bookmarkEnd w:id="1130"/>
      <w:bookmarkEnd w:id="1131"/>
      <w:r w:rsidRPr="005F4814">
        <w:rPr>
          <w:rFonts w:ascii="Century Gothic" w:hAnsi="Century Gothic"/>
          <w:szCs w:val="22"/>
        </w:rPr>
        <w:t xml:space="preserve">A </w:t>
      </w:r>
      <w:bookmarkStart w:id="1134" w:name="_DV_M417"/>
      <w:bookmarkStart w:id="1135" w:name="El2meO"/>
      <w:bookmarkEnd w:id="1134"/>
      <w:r w:rsidRPr="005F4814">
        <w:rPr>
          <w:rFonts w:ascii="Century Gothic" w:hAnsi="Century Gothic"/>
          <w:szCs w:val="22"/>
        </w:rPr>
        <w:t xml:space="preserve">director </w:t>
      </w:r>
      <w:bookmarkStart w:id="1136" w:name="_DV_M418"/>
      <w:bookmarkEnd w:id="1129"/>
      <w:bookmarkEnd w:id="1135"/>
      <w:bookmarkEnd w:id="1136"/>
      <w:r w:rsidRPr="005F4814">
        <w:rPr>
          <w:rFonts w:ascii="Century Gothic" w:hAnsi="Century Gothic"/>
          <w:szCs w:val="22"/>
        </w:rPr>
        <w:t xml:space="preserve">who is absent from the UK and who has no registered address in the UK shall not be entitled to notice of the </w:t>
      </w:r>
      <w:bookmarkStart w:id="1137" w:name="_DV_M419"/>
      <w:bookmarkStart w:id="1138" w:name="El28_rO"/>
      <w:bookmarkStart w:id="1139" w:name="El2n01O"/>
      <w:bookmarkEnd w:id="1137"/>
      <w:r w:rsidRPr="005F4814">
        <w:rPr>
          <w:rFonts w:ascii="Century Gothic" w:hAnsi="Century Gothic"/>
          <w:szCs w:val="22"/>
        </w:rPr>
        <w:t>directors' meeting.</w:t>
      </w:r>
      <w:bookmarkStart w:id="1140" w:name="EloserO"/>
      <w:bookmarkEnd w:id="1132"/>
      <w:bookmarkEnd w:id="1133"/>
      <w:bookmarkEnd w:id="1138"/>
      <w:bookmarkEnd w:id="1139"/>
      <w:bookmarkEnd w:id="1140"/>
    </w:p>
    <w:p w:rsidR="00B218D8" w:rsidRPr="005F4814" w:rsidRDefault="00B218D8" w:rsidP="00D97AE3">
      <w:pPr>
        <w:pStyle w:val="SP1"/>
        <w:spacing w:line="276" w:lineRule="auto"/>
        <w:rPr>
          <w:rFonts w:ascii="Century Gothic" w:hAnsi="Century Gothic"/>
          <w:szCs w:val="22"/>
        </w:rPr>
      </w:pPr>
      <w:bookmarkStart w:id="1141" w:name="EloqeO"/>
      <w:bookmarkStart w:id="1142" w:name="_DV_M420"/>
      <w:bookmarkStart w:id="1143" w:name="_Toc531035832"/>
      <w:bookmarkStart w:id="1144" w:name="a849702"/>
      <w:bookmarkStart w:id="1145" w:name="_Toc536100706"/>
      <w:bookmarkStart w:id="1146" w:name="_Toc4669162"/>
      <w:bookmarkStart w:id="1147" w:name="_Toc4670553"/>
      <w:bookmarkStart w:id="1148" w:name="_Toc4765104"/>
      <w:bookmarkStart w:id="1149" w:name="_Toc16853393"/>
      <w:bookmarkStart w:id="1150" w:name="_Toc16853592"/>
      <w:bookmarkEnd w:id="1141"/>
      <w:bookmarkEnd w:id="1142"/>
      <w:r w:rsidRPr="005F4814">
        <w:rPr>
          <w:rFonts w:ascii="Century Gothic" w:hAnsi="Century Gothic"/>
          <w:szCs w:val="22"/>
        </w:rPr>
        <w:t xml:space="preserve">QUORUM FOR </w:t>
      </w:r>
      <w:bookmarkStart w:id="1151" w:name="_DV_M421"/>
      <w:bookmarkStart w:id="1152" w:name="El2uerO"/>
      <w:bookmarkStart w:id="1153" w:name="El2seO"/>
      <w:bookmarkEnd w:id="1151"/>
      <w:r w:rsidRPr="005F4814">
        <w:rPr>
          <w:rFonts w:ascii="Century Gothic" w:hAnsi="Century Gothic"/>
          <w:szCs w:val="22"/>
        </w:rPr>
        <w:t>DIRECTORS' MEETINGS</w:t>
      </w:r>
      <w:bookmarkStart w:id="1154" w:name="ElowerO"/>
      <w:bookmarkEnd w:id="1143"/>
      <w:bookmarkEnd w:id="1144"/>
      <w:bookmarkEnd w:id="1145"/>
      <w:bookmarkEnd w:id="1146"/>
      <w:bookmarkEnd w:id="1147"/>
      <w:bookmarkEnd w:id="1148"/>
      <w:bookmarkEnd w:id="1149"/>
      <w:bookmarkEnd w:id="1150"/>
      <w:bookmarkEnd w:id="1152"/>
      <w:bookmarkEnd w:id="1153"/>
      <w:bookmarkEnd w:id="1154"/>
    </w:p>
    <w:p w:rsidR="00B218D8" w:rsidRPr="005F4814" w:rsidRDefault="00B218D8" w:rsidP="00D97AE3">
      <w:pPr>
        <w:pStyle w:val="SP2"/>
        <w:spacing w:line="276" w:lineRule="auto"/>
        <w:rPr>
          <w:rFonts w:ascii="Century Gothic" w:hAnsi="Century Gothic"/>
          <w:szCs w:val="22"/>
        </w:rPr>
      </w:pPr>
      <w:bookmarkStart w:id="1155" w:name="EloueO"/>
      <w:bookmarkStart w:id="1156" w:name="_DV_M422"/>
      <w:bookmarkStart w:id="1157" w:name="_Toc4670554"/>
      <w:bookmarkStart w:id="1158" w:name="a860383"/>
      <w:bookmarkEnd w:id="1155"/>
      <w:bookmarkEnd w:id="1156"/>
      <w:r w:rsidRPr="005F4814">
        <w:rPr>
          <w:rFonts w:ascii="Century Gothic" w:hAnsi="Century Gothic"/>
          <w:szCs w:val="22"/>
        </w:rPr>
        <w:t xml:space="preserve">At a meeting of the </w:t>
      </w:r>
      <w:bookmarkStart w:id="1159" w:name="_DV_M423"/>
      <w:bookmarkStart w:id="1160" w:name="El29_rO"/>
      <w:bookmarkStart w:id="1161" w:name="El2o01O"/>
      <w:bookmarkEnd w:id="1159"/>
      <w:r w:rsidRPr="005F4814">
        <w:rPr>
          <w:rFonts w:ascii="Century Gothic" w:hAnsi="Century Gothic"/>
          <w:szCs w:val="22"/>
        </w:rPr>
        <w:t>directors, unless a quorum is participating, no proposal is to be voted on, except a proposal to call another meeting.</w:t>
      </w:r>
      <w:bookmarkStart w:id="1162" w:name="ElozerO"/>
      <w:bookmarkEnd w:id="1157"/>
      <w:bookmarkEnd w:id="1160"/>
      <w:bookmarkEnd w:id="1161"/>
      <w:bookmarkEnd w:id="1162"/>
    </w:p>
    <w:p w:rsidR="00B218D8" w:rsidRPr="005F4814" w:rsidRDefault="00B218D8" w:rsidP="00D97AE3">
      <w:pPr>
        <w:pStyle w:val="SP2"/>
        <w:spacing w:line="276" w:lineRule="auto"/>
        <w:rPr>
          <w:rFonts w:ascii="Century Gothic" w:hAnsi="Century Gothic"/>
          <w:szCs w:val="22"/>
        </w:rPr>
      </w:pPr>
      <w:bookmarkStart w:id="1163" w:name="EloxeO"/>
      <w:bookmarkStart w:id="1164" w:name="_DV_M424"/>
      <w:bookmarkStart w:id="1165" w:name="_Toc4670555"/>
      <w:bookmarkEnd w:id="1163"/>
      <w:bookmarkEnd w:id="1164"/>
      <w:r w:rsidRPr="005F4814">
        <w:rPr>
          <w:rFonts w:ascii="Century Gothic" w:hAnsi="Century Gothic"/>
          <w:szCs w:val="22"/>
        </w:rPr>
        <w:t xml:space="preserve">The quorum for the transaction of business at a meeting </w:t>
      </w:r>
      <w:bookmarkStart w:id="1166" w:name="_DV_M425"/>
      <w:bookmarkStart w:id="1167" w:name="El2a_rO"/>
      <w:bookmarkEnd w:id="1166"/>
      <w:r w:rsidRPr="005F4814">
        <w:rPr>
          <w:rFonts w:ascii="Century Gothic" w:hAnsi="Century Gothic"/>
          <w:szCs w:val="22"/>
        </w:rPr>
        <w:t xml:space="preserve">of </w:t>
      </w:r>
      <w:bookmarkStart w:id="1168" w:name="_DV_M426"/>
      <w:bookmarkStart w:id="1169" w:name="El2p01O"/>
      <w:bookmarkEnd w:id="1168"/>
      <w:r w:rsidRPr="005F4814">
        <w:rPr>
          <w:rFonts w:ascii="Century Gothic" w:hAnsi="Century Gothic"/>
          <w:szCs w:val="22"/>
        </w:rPr>
        <w:t xml:space="preserve">directors </w:t>
      </w:r>
      <w:bookmarkStart w:id="1170" w:name="_DV_M427"/>
      <w:bookmarkEnd w:id="1167"/>
      <w:bookmarkEnd w:id="1169"/>
      <w:bookmarkEnd w:id="1170"/>
      <w:r w:rsidRPr="005F4814">
        <w:rPr>
          <w:rFonts w:ascii="Century Gothic" w:hAnsi="Century Gothic"/>
          <w:szCs w:val="22"/>
        </w:rPr>
        <w:t>is any nine</w:t>
      </w:r>
      <w:bookmarkStart w:id="1171" w:name="_DV_M428"/>
      <w:bookmarkStart w:id="1172" w:name="El2_erO"/>
      <w:bookmarkEnd w:id="1171"/>
      <w:r w:rsidRPr="005F4814">
        <w:rPr>
          <w:rFonts w:ascii="Century Gothic" w:hAnsi="Century Gothic"/>
          <w:szCs w:val="22"/>
        </w:rPr>
        <w:t xml:space="preserve"> </w:t>
      </w:r>
      <w:bookmarkStart w:id="1173" w:name="_DV_M429"/>
      <w:bookmarkStart w:id="1174" w:name="El2yeO"/>
      <w:bookmarkEnd w:id="1173"/>
      <w:r w:rsidRPr="005F4814">
        <w:rPr>
          <w:rFonts w:ascii="Century Gothic" w:hAnsi="Century Gothic"/>
          <w:szCs w:val="22"/>
        </w:rPr>
        <w:t>Eligible Directors,</w:t>
      </w:r>
      <w:bookmarkStart w:id="1175" w:name="_DV_M430"/>
      <w:bookmarkEnd w:id="1158"/>
      <w:bookmarkEnd w:id="1172"/>
      <w:bookmarkEnd w:id="1174"/>
      <w:bookmarkEnd w:id="1175"/>
      <w:r w:rsidRPr="005F4814">
        <w:rPr>
          <w:rFonts w:ascii="Century Gothic" w:hAnsi="Century Gothic"/>
          <w:szCs w:val="22"/>
        </w:rPr>
        <w:t xml:space="preserve"> which must include six</w:t>
      </w:r>
      <w:bookmarkStart w:id="1176" w:name="_DV_M431"/>
      <w:bookmarkStart w:id="1177" w:name="El20frO"/>
      <w:bookmarkEnd w:id="1176"/>
      <w:r w:rsidRPr="005F4814">
        <w:rPr>
          <w:rFonts w:ascii="Century Gothic" w:hAnsi="Century Gothic"/>
          <w:szCs w:val="22"/>
        </w:rPr>
        <w:t xml:space="preserve"> </w:t>
      </w:r>
      <w:bookmarkStart w:id="1178" w:name="_DV_M432"/>
      <w:bookmarkStart w:id="1179" w:name="El2zeO"/>
      <w:bookmarkEnd w:id="1178"/>
      <w:r w:rsidRPr="005F4814">
        <w:rPr>
          <w:rFonts w:ascii="Century Gothic" w:hAnsi="Century Gothic"/>
          <w:szCs w:val="22"/>
        </w:rPr>
        <w:t>Private Sector Directors</w:t>
      </w:r>
      <w:bookmarkStart w:id="1180" w:name="_DV_M433"/>
      <w:bookmarkEnd w:id="1177"/>
      <w:bookmarkEnd w:id="1180"/>
      <w:r w:rsidRPr="005F4814">
        <w:rPr>
          <w:rFonts w:ascii="Century Gothic" w:hAnsi="Century Gothic"/>
          <w:szCs w:val="22"/>
        </w:rPr>
        <w:t xml:space="preserve"> </w:t>
      </w:r>
      <w:bookmarkStart w:id="1181" w:name="_DV_M434"/>
      <w:bookmarkEnd w:id="1179"/>
      <w:bookmarkEnd w:id="1181"/>
      <w:r w:rsidRPr="005F4814">
        <w:rPr>
          <w:rFonts w:ascii="Century Gothic" w:hAnsi="Century Gothic"/>
          <w:szCs w:val="22"/>
        </w:rPr>
        <w:t>and three</w:t>
      </w:r>
      <w:bookmarkStart w:id="1182" w:name="_DV_M435"/>
      <w:bookmarkStart w:id="1183" w:name="El21frO"/>
      <w:bookmarkEnd w:id="1182"/>
      <w:r w:rsidRPr="005F4814">
        <w:rPr>
          <w:rFonts w:ascii="Century Gothic" w:hAnsi="Century Gothic"/>
          <w:szCs w:val="22"/>
        </w:rPr>
        <w:t xml:space="preserve"> </w:t>
      </w:r>
      <w:bookmarkStart w:id="1184" w:name="_DV_M436"/>
      <w:bookmarkStart w:id="1185" w:name="El2_eO"/>
      <w:bookmarkEnd w:id="1184"/>
      <w:r w:rsidRPr="005F4814">
        <w:rPr>
          <w:rFonts w:ascii="Century Gothic" w:hAnsi="Century Gothic"/>
          <w:szCs w:val="22"/>
        </w:rPr>
        <w:t>Public Sector Directors.</w:t>
      </w:r>
      <w:bookmarkStart w:id="1186" w:name="Elo6frO"/>
      <w:bookmarkEnd w:id="1165"/>
      <w:bookmarkEnd w:id="1183"/>
      <w:bookmarkEnd w:id="1185"/>
      <w:bookmarkEnd w:id="1186"/>
    </w:p>
    <w:p w:rsidR="00B218D8" w:rsidRPr="005F4814" w:rsidRDefault="00B218D8" w:rsidP="00D97AE3">
      <w:pPr>
        <w:pStyle w:val="SP2"/>
        <w:spacing w:line="276" w:lineRule="auto"/>
        <w:rPr>
          <w:rFonts w:ascii="Century Gothic" w:hAnsi="Century Gothic"/>
          <w:szCs w:val="22"/>
        </w:rPr>
      </w:pPr>
      <w:bookmarkStart w:id="1187" w:name="Elo4fO"/>
      <w:bookmarkStart w:id="1188" w:name="_DV_M437"/>
      <w:bookmarkStart w:id="1189" w:name="a924471"/>
      <w:bookmarkStart w:id="1190" w:name="_Toc4670556"/>
      <w:bookmarkEnd w:id="1187"/>
      <w:bookmarkEnd w:id="1188"/>
      <w:r w:rsidRPr="005F4814">
        <w:rPr>
          <w:rFonts w:ascii="Century Gothic" w:hAnsi="Century Gothic"/>
          <w:szCs w:val="22"/>
        </w:rPr>
        <w:t xml:space="preserve">If the total number </w:t>
      </w:r>
      <w:bookmarkStart w:id="1191" w:name="_DV_M438"/>
      <w:bookmarkStart w:id="1192" w:name="El2b_rO"/>
      <w:bookmarkEnd w:id="1191"/>
      <w:r w:rsidRPr="005F4814">
        <w:rPr>
          <w:rFonts w:ascii="Century Gothic" w:hAnsi="Century Gothic"/>
          <w:szCs w:val="22"/>
        </w:rPr>
        <w:t xml:space="preserve">of </w:t>
      </w:r>
      <w:bookmarkStart w:id="1193" w:name="_DV_M439"/>
      <w:bookmarkStart w:id="1194" w:name="El2q01O"/>
      <w:bookmarkEnd w:id="1193"/>
      <w:r w:rsidRPr="005F4814">
        <w:rPr>
          <w:rFonts w:ascii="Century Gothic" w:hAnsi="Century Gothic"/>
          <w:szCs w:val="22"/>
        </w:rPr>
        <w:t xml:space="preserve">directors </w:t>
      </w:r>
      <w:bookmarkStart w:id="1195" w:name="_DV_M440"/>
      <w:bookmarkEnd w:id="1192"/>
      <w:bookmarkEnd w:id="1194"/>
      <w:bookmarkEnd w:id="1195"/>
      <w:r w:rsidRPr="005F4814">
        <w:rPr>
          <w:rFonts w:ascii="Century Gothic" w:hAnsi="Century Gothic"/>
          <w:szCs w:val="22"/>
        </w:rPr>
        <w:t xml:space="preserve">in office for the time being is less than the quorum required, the </w:t>
      </w:r>
      <w:bookmarkStart w:id="1196" w:name="_DV_M441"/>
      <w:bookmarkStart w:id="1197" w:name="El2c_rO"/>
      <w:bookmarkStart w:id="1198" w:name="El2r01O"/>
      <w:bookmarkEnd w:id="1196"/>
      <w:r w:rsidRPr="005F4814">
        <w:rPr>
          <w:rFonts w:ascii="Century Gothic" w:hAnsi="Century Gothic"/>
          <w:szCs w:val="22"/>
        </w:rPr>
        <w:t xml:space="preserve">directors </w:t>
      </w:r>
      <w:bookmarkStart w:id="1199" w:name="_DV_M442"/>
      <w:bookmarkEnd w:id="1197"/>
      <w:bookmarkEnd w:id="1198"/>
      <w:bookmarkEnd w:id="1199"/>
      <w:r w:rsidRPr="005F4814">
        <w:rPr>
          <w:rFonts w:ascii="Century Gothic" w:hAnsi="Century Gothic"/>
          <w:szCs w:val="22"/>
        </w:rPr>
        <w:t xml:space="preserve">must not take any decision other than a decision to appoint further </w:t>
      </w:r>
      <w:bookmarkStart w:id="1200" w:name="_DV_M443"/>
      <w:bookmarkStart w:id="1201" w:name="El2d_rO"/>
      <w:bookmarkStart w:id="1202" w:name="El2s01O"/>
      <w:bookmarkEnd w:id="1200"/>
      <w:r w:rsidRPr="005F4814">
        <w:rPr>
          <w:rFonts w:ascii="Century Gothic" w:hAnsi="Century Gothic"/>
          <w:szCs w:val="22"/>
        </w:rPr>
        <w:t>directors.</w:t>
      </w:r>
      <w:bookmarkStart w:id="1203" w:name="Elo8frO"/>
      <w:bookmarkEnd w:id="1189"/>
      <w:bookmarkEnd w:id="1190"/>
      <w:bookmarkEnd w:id="1201"/>
      <w:bookmarkEnd w:id="1202"/>
      <w:bookmarkEnd w:id="1203"/>
    </w:p>
    <w:p w:rsidR="00B218D8" w:rsidRPr="005F4814" w:rsidRDefault="00B218D8" w:rsidP="00D97AE3">
      <w:pPr>
        <w:pStyle w:val="SP2"/>
        <w:spacing w:line="276" w:lineRule="auto"/>
        <w:rPr>
          <w:rFonts w:ascii="Century Gothic" w:hAnsi="Century Gothic"/>
          <w:szCs w:val="22"/>
        </w:rPr>
      </w:pPr>
      <w:bookmarkStart w:id="1204" w:name="Elo6fO"/>
      <w:bookmarkStart w:id="1205" w:name="_DV_M444"/>
      <w:bookmarkStart w:id="1206" w:name="_Toc4670557"/>
      <w:bookmarkEnd w:id="1204"/>
      <w:bookmarkEnd w:id="1205"/>
      <w:r w:rsidRPr="005F4814">
        <w:rPr>
          <w:rFonts w:ascii="Century Gothic" w:hAnsi="Century Gothic"/>
          <w:szCs w:val="22"/>
        </w:rPr>
        <w:t xml:space="preserve">If neither the Chair nor the </w:t>
      </w:r>
      <w:bookmarkStart w:id="1207" w:name="_DV_M445"/>
      <w:bookmarkStart w:id="1208" w:name="El29frO"/>
      <w:bookmarkStart w:id="1209" w:name="El27fO"/>
      <w:bookmarkEnd w:id="1207"/>
      <w:r w:rsidRPr="005F4814">
        <w:rPr>
          <w:rFonts w:ascii="Century Gothic" w:hAnsi="Century Gothic"/>
          <w:szCs w:val="22"/>
        </w:rPr>
        <w:t xml:space="preserve">Deputy Chair </w:t>
      </w:r>
      <w:bookmarkStart w:id="1210" w:name="_DV_M446"/>
      <w:bookmarkEnd w:id="1208"/>
      <w:bookmarkEnd w:id="1209"/>
      <w:bookmarkEnd w:id="1210"/>
      <w:r w:rsidRPr="005F4814">
        <w:rPr>
          <w:rFonts w:ascii="Century Gothic" w:hAnsi="Century Gothic"/>
          <w:szCs w:val="22"/>
        </w:rPr>
        <w:t>is available the meeting will be declared inquorate, irrespective of the number of other attendees.</w:t>
      </w:r>
      <w:bookmarkStart w:id="1211" w:name="EloefrO"/>
      <w:bookmarkEnd w:id="1206"/>
      <w:bookmarkEnd w:id="1211"/>
    </w:p>
    <w:p w:rsidR="00B218D8" w:rsidRPr="005F4814" w:rsidRDefault="00B218D8" w:rsidP="00D97AE3">
      <w:pPr>
        <w:pStyle w:val="SP1"/>
        <w:spacing w:line="276" w:lineRule="auto"/>
        <w:rPr>
          <w:rFonts w:ascii="Century Gothic" w:hAnsi="Century Gothic"/>
          <w:szCs w:val="22"/>
        </w:rPr>
      </w:pPr>
      <w:bookmarkStart w:id="1212" w:name="_Toc531035833"/>
      <w:bookmarkStart w:id="1213" w:name="_Toc531035834"/>
      <w:bookmarkStart w:id="1214" w:name="ElPgBr10"/>
      <w:bookmarkStart w:id="1215" w:name="ElocfO"/>
      <w:bookmarkStart w:id="1216" w:name="_DV_M447"/>
      <w:bookmarkStart w:id="1217" w:name="_Toc531035835"/>
      <w:bookmarkStart w:id="1218" w:name="_Toc536100707"/>
      <w:bookmarkStart w:id="1219" w:name="_Toc4669163"/>
      <w:bookmarkStart w:id="1220" w:name="_Toc4670558"/>
      <w:bookmarkStart w:id="1221" w:name="_Toc4765105"/>
      <w:bookmarkStart w:id="1222" w:name="_Toc16853394"/>
      <w:bookmarkStart w:id="1223" w:name="_Toc16853593"/>
      <w:bookmarkStart w:id="1224" w:name="a473264"/>
      <w:bookmarkEnd w:id="1212"/>
      <w:bookmarkEnd w:id="1213"/>
      <w:bookmarkEnd w:id="1214"/>
      <w:bookmarkEnd w:id="1215"/>
      <w:bookmarkEnd w:id="1216"/>
      <w:r w:rsidRPr="005F4814">
        <w:rPr>
          <w:rFonts w:ascii="Century Gothic" w:hAnsi="Century Gothic"/>
          <w:szCs w:val="22"/>
        </w:rPr>
        <w:t xml:space="preserve">CHAIRING </w:t>
      </w:r>
      <w:bookmarkStart w:id="1225" w:name="_DV_M448"/>
      <w:bookmarkStart w:id="1226" w:name="El2gfrO"/>
      <w:bookmarkEnd w:id="1225"/>
      <w:r w:rsidRPr="005F4814">
        <w:rPr>
          <w:rFonts w:ascii="Century Gothic" w:hAnsi="Century Gothic"/>
          <w:szCs w:val="22"/>
        </w:rPr>
        <w:t xml:space="preserve">OF </w:t>
      </w:r>
      <w:bookmarkStart w:id="1227" w:name="_DV_M449"/>
      <w:bookmarkStart w:id="1228" w:name="El2efO"/>
      <w:bookmarkEnd w:id="1227"/>
      <w:r w:rsidRPr="005F4814">
        <w:rPr>
          <w:rFonts w:ascii="Century Gothic" w:hAnsi="Century Gothic"/>
          <w:szCs w:val="22"/>
        </w:rPr>
        <w:t xml:space="preserve">DIRECTORS </w:t>
      </w:r>
      <w:bookmarkStart w:id="1229" w:name="_DV_M450"/>
      <w:bookmarkEnd w:id="1226"/>
      <w:bookmarkEnd w:id="1228"/>
      <w:bookmarkEnd w:id="1229"/>
      <w:r w:rsidRPr="005F4814">
        <w:rPr>
          <w:rFonts w:ascii="Century Gothic" w:hAnsi="Century Gothic"/>
          <w:szCs w:val="22"/>
        </w:rPr>
        <w:t>MEETINGS AND APPOINTMENT OF DEPUTY CHAIR AND VICE CHAIR</w:t>
      </w:r>
      <w:bookmarkStart w:id="1230" w:name="Elod3rO"/>
      <w:bookmarkEnd w:id="1217"/>
      <w:bookmarkEnd w:id="1218"/>
      <w:bookmarkEnd w:id="1219"/>
      <w:bookmarkEnd w:id="1220"/>
      <w:bookmarkEnd w:id="1221"/>
      <w:bookmarkEnd w:id="1222"/>
      <w:bookmarkEnd w:id="1223"/>
      <w:bookmarkEnd w:id="1230"/>
    </w:p>
    <w:p w:rsidR="00B218D8" w:rsidRPr="005F4814" w:rsidRDefault="00B218D8" w:rsidP="00D97AE3">
      <w:pPr>
        <w:pStyle w:val="SP2"/>
        <w:spacing w:line="276" w:lineRule="auto"/>
        <w:rPr>
          <w:rFonts w:ascii="Century Gothic" w:hAnsi="Century Gothic"/>
          <w:szCs w:val="22"/>
        </w:rPr>
      </w:pPr>
      <w:bookmarkStart w:id="1231" w:name="Elo43O"/>
      <w:bookmarkStart w:id="1232" w:name="_DV_M451"/>
      <w:bookmarkStart w:id="1233" w:name="_Toc4670559"/>
      <w:bookmarkEnd w:id="1231"/>
      <w:bookmarkEnd w:id="1232"/>
      <w:r w:rsidRPr="005F4814">
        <w:rPr>
          <w:rFonts w:ascii="Century Gothic" w:hAnsi="Century Gothic"/>
          <w:szCs w:val="22"/>
        </w:rPr>
        <w:t xml:space="preserve">The </w:t>
      </w:r>
      <w:bookmarkStart w:id="1234" w:name="_DV_M452"/>
      <w:bookmarkStart w:id="1235" w:name="El2e_rO"/>
      <w:bookmarkStart w:id="1236" w:name="El2t01O"/>
      <w:bookmarkEnd w:id="1234"/>
      <w:r w:rsidRPr="005F4814">
        <w:rPr>
          <w:rFonts w:ascii="Century Gothic" w:hAnsi="Century Gothic"/>
          <w:szCs w:val="22"/>
        </w:rPr>
        <w:t xml:space="preserve">directors </w:t>
      </w:r>
      <w:bookmarkStart w:id="1237" w:name="_DV_M453"/>
      <w:bookmarkEnd w:id="1235"/>
      <w:bookmarkEnd w:id="1236"/>
      <w:bookmarkEnd w:id="1237"/>
      <w:r w:rsidRPr="005F4814">
        <w:rPr>
          <w:rFonts w:ascii="Century Gothic" w:hAnsi="Century Gothic"/>
          <w:szCs w:val="22"/>
        </w:rPr>
        <w:t>may appoint</w:t>
      </w:r>
      <w:bookmarkStart w:id="1238" w:name="_DV_M454"/>
      <w:bookmarkStart w:id="1239" w:name="El2ifrO"/>
      <w:bookmarkEnd w:id="1238"/>
      <w:r w:rsidRPr="005F4814">
        <w:rPr>
          <w:rFonts w:ascii="Century Gothic" w:hAnsi="Century Gothic"/>
          <w:szCs w:val="22"/>
        </w:rPr>
        <w:t xml:space="preserve"> a </w:t>
      </w:r>
      <w:bookmarkStart w:id="1240" w:name="_DV_M455"/>
      <w:bookmarkStart w:id="1241" w:name="El2gfO"/>
      <w:bookmarkEnd w:id="1240"/>
      <w:r w:rsidRPr="005F4814">
        <w:rPr>
          <w:rFonts w:ascii="Century Gothic" w:hAnsi="Century Gothic"/>
          <w:szCs w:val="22"/>
        </w:rPr>
        <w:t xml:space="preserve">Private Sector Director </w:t>
      </w:r>
      <w:bookmarkStart w:id="1242" w:name="_DV_M456"/>
      <w:bookmarkEnd w:id="1239"/>
      <w:bookmarkEnd w:id="1241"/>
      <w:bookmarkEnd w:id="1242"/>
      <w:r w:rsidRPr="005F4814">
        <w:rPr>
          <w:rFonts w:ascii="Century Gothic" w:hAnsi="Century Gothic"/>
          <w:szCs w:val="22"/>
        </w:rPr>
        <w:t xml:space="preserve">to chair their meetings in accordance with the process </w:t>
      </w:r>
      <w:bookmarkStart w:id="1243" w:name="_DV_M457"/>
      <w:bookmarkStart w:id="1244" w:name="El9kfrO"/>
      <w:bookmarkStart w:id="1245" w:name="El9ifO"/>
      <w:bookmarkEnd w:id="1243"/>
      <w:r w:rsidRPr="005F4814">
        <w:rPr>
          <w:rFonts w:ascii="Century Gothic" w:hAnsi="Century Gothic"/>
          <w:szCs w:val="22"/>
        </w:rPr>
        <w:t xml:space="preserve">set out in the </w:t>
      </w:r>
      <w:bookmarkStart w:id="1246" w:name="_DV_M458"/>
      <w:bookmarkStart w:id="1247" w:name="El2jfrO"/>
      <w:bookmarkStart w:id="1248" w:name="El2hfO"/>
      <w:bookmarkEnd w:id="1246"/>
      <w:r w:rsidRPr="005F4814">
        <w:rPr>
          <w:rFonts w:ascii="Century Gothic" w:hAnsi="Century Gothic"/>
          <w:szCs w:val="22"/>
        </w:rPr>
        <w:t xml:space="preserve">Assurance Framework </w:t>
      </w:r>
      <w:bookmarkStart w:id="1249" w:name="_DV_M459"/>
      <w:bookmarkEnd w:id="1244"/>
      <w:bookmarkEnd w:id="1245"/>
      <w:bookmarkEnd w:id="1247"/>
      <w:bookmarkEnd w:id="1248"/>
      <w:bookmarkEnd w:id="1249"/>
      <w:r w:rsidRPr="005F4814">
        <w:rPr>
          <w:rFonts w:ascii="Century Gothic" w:hAnsi="Century Gothic"/>
          <w:szCs w:val="22"/>
        </w:rPr>
        <w:t xml:space="preserve">and the person so appointed for the time being is the </w:t>
      </w:r>
      <w:r w:rsidRPr="005F4814">
        <w:rPr>
          <w:rFonts w:ascii="Century Gothic" w:hAnsi="Century Gothic"/>
          <w:b/>
          <w:szCs w:val="22"/>
        </w:rPr>
        <w:t>Chair</w:t>
      </w:r>
      <w:r w:rsidRPr="005F4814">
        <w:rPr>
          <w:rFonts w:ascii="Century Gothic" w:hAnsi="Century Gothic"/>
          <w:szCs w:val="22"/>
        </w:rPr>
        <w:t>.</w:t>
      </w:r>
      <w:bookmarkStart w:id="1250" w:name="ElonfrO"/>
      <w:bookmarkStart w:id="1251" w:name="_DV_M460"/>
      <w:bookmarkEnd w:id="1233"/>
      <w:bookmarkEnd w:id="1250"/>
      <w:bookmarkEnd w:id="1251"/>
      <w:r w:rsidRPr="005F4814">
        <w:rPr>
          <w:rFonts w:ascii="Century Gothic" w:hAnsi="Century Gothic"/>
          <w:szCs w:val="22"/>
        </w:rPr>
        <w:t xml:space="preserve"> </w:t>
      </w:r>
    </w:p>
    <w:p w:rsidR="00B218D8" w:rsidRPr="005F4814" w:rsidRDefault="00B218D8" w:rsidP="00D97AE3">
      <w:pPr>
        <w:pStyle w:val="SP2"/>
        <w:spacing w:before="240" w:line="276" w:lineRule="auto"/>
        <w:rPr>
          <w:rFonts w:ascii="Century Gothic" w:hAnsi="Century Gothic"/>
          <w:szCs w:val="22"/>
        </w:rPr>
      </w:pPr>
      <w:bookmarkStart w:id="1252" w:name="ElolfO"/>
      <w:bookmarkStart w:id="1253" w:name="_DV_M461"/>
      <w:bookmarkStart w:id="1254" w:name="_Toc4670560"/>
      <w:bookmarkEnd w:id="1252"/>
      <w:bookmarkEnd w:id="1253"/>
      <w:r w:rsidRPr="005F4814">
        <w:rPr>
          <w:rFonts w:ascii="Century Gothic" w:hAnsi="Century Gothic"/>
          <w:szCs w:val="22"/>
        </w:rPr>
        <w:t xml:space="preserve">The </w:t>
      </w:r>
      <w:bookmarkStart w:id="1255" w:name="_DV_M462"/>
      <w:bookmarkStart w:id="1256" w:name="El2ofrO"/>
      <w:bookmarkStart w:id="1257" w:name="El2mfO"/>
      <w:bookmarkEnd w:id="1255"/>
      <w:r w:rsidRPr="005F4814">
        <w:rPr>
          <w:rFonts w:ascii="Century Gothic" w:hAnsi="Century Gothic"/>
          <w:szCs w:val="22"/>
        </w:rPr>
        <w:t xml:space="preserve">Private Sector Directors </w:t>
      </w:r>
      <w:bookmarkStart w:id="1258" w:name="_DV_M463"/>
      <w:bookmarkEnd w:id="1256"/>
      <w:bookmarkEnd w:id="1257"/>
      <w:bookmarkEnd w:id="1258"/>
      <w:r w:rsidRPr="005F4814">
        <w:rPr>
          <w:rFonts w:ascii="Century Gothic" w:hAnsi="Century Gothic"/>
          <w:szCs w:val="22"/>
        </w:rPr>
        <w:t xml:space="preserve">may </w:t>
      </w:r>
      <w:bookmarkStart w:id="1259" w:name="_DV_M464"/>
      <w:bookmarkStart w:id="1260" w:name="El9qfO"/>
      <w:bookmarkEnd w:id="1259"/>
      <w:r w:rsidRPr="005F4814">
        <w:rPr>
          <w:rFonts w:ascii="Century Gothic" w:hAnsi="Century Gothic"/>
          <w:szCs w:val="22"/>
        </w:rPr>
        <w:t>appoint</w:t>
      </w:r>
      <w:bookmarkStart w:id="1261" w:name="_DV_M465"/>
      <w:bookmarkStart w:id="1262" w:name="El2pfrO"/>
      <w:bookmarkEnd w:id="1261"/>
      <w:r w:rsidRPr="005F4814">
        <w:rPr>
          <w:rFonts w:ascii="Century Gothic" w:hAnsi="Century Gothic"/>
          <w:szCs w:val="22"/>
        </w:rPr>
        <w:t xml:space="preserve"> a </w:t>
      </w:r>
      <w:bookmarkStart w:id="1263" w:name="_DV_M466"/>
      <w:bookmarkStart w:id="1264" w:name="El2nfO"/>
      <w:bookmarkEnd w:id="1263"/>
      <w:r w:rsidRPr="005F4814">
        <w:rPr>
          <w:rFonts w:ascii="Century Gothic" w:hAnsi="Century Gothic"/>
          <w:szCs w:val="22"/>
        </w:rPr>
        <w:t xml:space="preserve">Private Sector Director </w:t>
      </w:r>
      <w:bookmarkStart w:id="1265" w:name="_DV_M467"/>
      <w:bookmarkStart w:id="1266" w:name="El2qfrO"/>
      <w:bookmarkEnd w:id="1262"/>
      <w:bookmarkEnd w:id="1264"/>
      <w:bookmarkEnd w:id="1265"/>
      <w:r w:rsidRPr="005F4814">
        <w:rPr>
          <w:rFonts w:ascii="Century Gothic" w:hAnsi="Century Gothic"/>
          <w:szCs w:val="22"/>
        </w:rPr>
        <w:t xml:space="preserve">to </w:t>
      </w:r>
      <w:bookmarkStart w:id="1267" w:name="_DV_M468"/>
      <w:bookmarkStart w:id="1268" w:name="El2ofO"/>
      <w:bookmarkEnd w:id="1267"/>
      <w:r w:rsidRPr="005F4814">
        <w:rPr>
          <w:rFonts w:ascii="Century Gothic" w:hAnsi="Century Gothic"/>
          <w:szCs w:val="22"/>
        </w:rPr>
        <w:t xml:space="preserve">act </w:t>
      </w:r>
      <w:bookmarkStart w:id="1269" w:name="_DV_M469"/>
      <w:bookmarkEnd w:id="1266"/>
      <w:bookmarkEnd w:id="1268"/>
      <w:bookmarkEnd w:id="1269"/>
      <w:r w:rsidRPr="005F4814">
        <w:rPr>
          <w:rFonts w:ascii="Century Gothic" w:hAnsi="Century Gothic"/>
          <w:szCs w:val="22"/>
        </w:rPr>
        <w:t xml:space="preserve">as </w:t>
      </w:r>
      <w:bookmarkStart w:id="1270" w:name="_DV_M470"/>
      <w:bookmarkEnd w:id="1260"/>
      <w:bookmarkEnd w:id="1270"/>
      <w:r w:rsidRPr="005F4814">
        <w:rPr>
          <w:rFonts w:ascii="Century Gothic" w:hAnsi="Century Gothic"/>
          <w:szCs w:val="22"/>
        </w:rPr>
        <w:t>a deputy to the Chair (</w:t>
      </w:r>
      <w:r w:rsidRPr="005F4814">
        <w:rPr>
          <w:rFonts w:ascii="Century Gothic" w:hAnsi="Century Gothic"/>
          <w:b/>
          <w:szCs w:val="22"/>
        </w:rPr>
        <w:t>Deputy Chair</w:t>
      </w:r>
      <w:r w:rsidRPr="005F4814">
        <w:rPr>
          <w:rFonts w:ascii="Century Gothic" w:hAnsi="Century Gothic"/>
          <w:szCs w:val="22"/>
        </w:rPr>
        <w:t xml:space="preserve">) in accordance with the process set out in the Assurance Framework for such purposes as the </w:t>
      </w:r>
      <w:bookmarkStart w:id="1271" w:name="El3afrO"/>
      <w:bookmarkStart w:id="1272" w:name="El38fO"/>
      <w:bookmarkStart w:id="1273" w:name="_DV_M471"/>
      <w:bookmarkStart w:id="1274" w:name="El2f_rO"/>
      <w:bookmarkStart w:id="1275" w:name="El2u01O"/>
      <w:bookmarkEnd w:id="1271"/>
      <w:bookmarkEnd w:id="1272"/>
      <w:bookmarkEnd w:id="1273"/>
      <w:r w:rsidRPr="005F4814">
        <w:rPr>
          <w:rFonts w:ascii="Century Gothic" w:hAnsi="Century Gothic"/>
          <w:szCs w:val="22"/>
        </w:rPr>
        <w:t xml:space="preserve">directors </w:t>
      </w:r>
      <w:bookmarkStart w:id="1276" w:name="_DV_M472"/>
      <w:bookmarkEnd w:id="1274"/>
      <w:bookmarkEnd w:id="1275"/>
      <w:bookmarkEnd w:id="1276"/>
      <w:r w:rsidRPr="005F4814">
        <w:rPr>
          <w:rFonts w:ascii="Century Gothic" w:hAnsi="Century Gothic"/>
          <w:szCs w:val="22"/>
        </w:rPr>
        <w:t>may determine.</w:t>
      </w:r>
      <w:bookmarkStart w:id="1277" w:name="ElotfrO"/>
      <w:bookmarkEnd w:id="1254"/>
      <w:bookmarkEnd w:id="1277"/>
    </w:p>
    <w:p w:rsidR="00B218D8" w:rsidRPr="005F4814" w:rsidRDefault="00B218D8" w:rsidP="00D97AE3">
      <w:pPr>
        <w:pStyle w:val="SP2"/>
        <w:spacing w:before="240" w:line="276" w:lineRule="auto"/>
        <w:rPr>
          <w:rFonts w:ascii="Century Gothic" w:hAnsi="Century Gothic"/>
          <w:szCs w:val="22"/>
        </w:rPr>
      </w:pPr>
      <w:bookmarkStart w:id="1278" w:name="ElotfO"/>
      <w:bookmarkStart w:id="1279" w:name="_DV_M473"/>
      <w:bookmarkStart w:id="1280" w:name="_DV_M475"/>
      <w:bookmarkStart w:id="1281" w:name="_DV_M477"/>
      <w:bookmarkStart w:id="1282" w:name="El2xfrO"/>
      <w:bookmarkStart w:id="1283" w:name="_DV_M478"/>
      <w:bookmarkStart w:id="1284" w:name="El2_frO"/>
      <w:bookmarkStart w:id="1285" w:name="El94gO"/>
      <w:bookmarkStart w:id="1286" w:name="Elq2grO"/>
      <w:bookmarkStart w:id="1287" w:name="_Toc4670561"/>
      <w:bookmarkEnd w:id="1278"/>
      <w:bookmarkEnd w:id="1279"/>
      <w:bookmarkEnd w:id="1280"/>
      <w:bookmarkEnd w:id="1281"/>
      <w:bookmarkEnd w:id="1282"/>
      <w:bookmarkEnd w:id="1283"/>
      <w:r w:rsidRPr="005F4814">
        <w:rPr>
          <w:rFonts w:ascii="Century Gothic" w:hAnsi="Century Gothic"/>
          <w:szCs w:val="22"/>
        </w:rPr>
        <w:lastRenderedPageBreak/>
        <w:t xml:space="preserve">The Accountable Body has the right for as long as it is the Accountable Body to appoint a representative to </w:t>
      </w:r>
      <w:bookmarkStart w:id="1288" w:name="_DV_M479"/>
      <w:bookmarkStart w:id="1289" w:name="El21gO"/>
      <w:bookmarkStart w:id="1290" w:name="Elq5gO"/>
      <w:bookmarkEnd w:id="1288"/>
      <w:r w:rsidRPr="005F4814">
        <w:rPr>
          <w:rFonts w:ascii="Century Gothic" w:hAnsi="Century Gothic"/>
          <w:szCs w:val="22"/>
        </w:rPr>
        <w:t xml:space="preserve">act </w:t>
      </w:r>
      <w:bookmarkStart w:id="1291" w:name="_DV_M480"/>
      <w:bookmarkEnd w:id="1284"/>
      <w:bookmarkEnd w:id="1289"/>
      <w:bookmarkEnd w:id="1291"/>
      <w:r w:rsidRPr="005F4814">
        <w:rPr>
          <w:rFonts w:ascii="Century Gothic" w:hAnsi="Century Gothic"/>
          <w:szCs w:val="22"/>
        </w:rPr>
        <w:t xml:space="preserve">as </w:t>
      </w:r>
      <w:bookmarkStart w:id="1292" w:name="_DV_M481"/>
      <w:bookmarkEnd w:id="1285"/>
      <w:bookmarkEnd w:id="1292"/>
      <w:r w:rsidRPr="005F4814">
        <w:rPr>
          <w:rFonts w:ascii="Century Gothic" w:hAnsi="Century Gothic"/>
          <w:szCs w:val="22"/>
        </w:rPr>
        <w:t xml:space="preserve">the </w:t>
      </w:r>
      <w:bookmarkStart w:id="1293" w:name="_DV_M482"/>
      <w:bookmarkStart w:id="1294" w:name="El2zfrO"/>
      <w:bookmarkStart w:id="1295" w:name="El20gO"/>
      <w:bookmarkEnd w:id="1293"/>
      <w:r w:rsidRPr="005F4814">
        <w:rPr>
          <w:rFonts w:ascii="Century Gothic" w:hAnsi="Century Gothic"/>
          <w:szCs w:val="22"/>
        </w:rPr>
        <w:t xml:space="preserve">Vice Chair </w:t>
      </w:r>
      <w:bookmarkStart w:id="1296" w:name="_DV_M483"/>
      <w:bookmarkStart w:id="1297" w:name="El3ufrO"/>
      <w:bookmarkEnd w:id="1286"/>
      <w:bookmarkEnd w:id="1290"/>
      <w:bookmarkEnd w:id="1294"/>
      <w:bookmarkEnd w:id="1295"/>
      <w:bookmarkEnd w:id="1296"/>
      <w:r w:rsidRPr="005F4814">
        <w:rPr>
          <w:rFonts w:ascii="Century Gothic" w:hAnsi="Century Gothic"/>
          <w:szCs w:val="22"/>
        </w:rPr>
        <w:t>in accordance with the process set out in the Assurance Framework (</w:t>
      </w:r>
      <w:r w:rsidRPr="005F4814">
        <w:rPr>
          <w:rFonts w:ascii="Century Gothic" w:hAnsi="Century Gothic"/>
          <w:b/>
          <w:szCs w:val="22"/>
        </w:rPr>
        <w:t>Vice Chair</w:t>
      </w:r>
      <w:bookmarkStart w:id="1298" w:name="_DV_M484"/>
      <w:bookmarkStart w:id="1299" w:name="El3ufO"/>
      <w:bookmarkEnd w:id="1297"/>
      <w:bookmarkEnd w:id="1298"/>
      <w:bookmarkEnd w:id="1299"/>
      <w:r w:rsidRPr="005F4814">
        <w:rPr>
          <w:rFonts w:ascii="Century Gothic" w:hAnsi="Century Gothic"/>
          <w:szCs w:val="22"/>
        </w:rPr>
        <w:t>). The retirement provisions of article 20 shall not apply to the Vice Chair.</w:t>
      </w:r>
      <w:bookmarkEnd w:id="1287"/>
      <w:r w:rsidRPr="005F4814">
        <w:rPr>
          <w:rFonts w:ascii="Century Gothic" w:hAnsi="Century Gothic"/>
          <w:szCs w:val="22"/>
        </w:rPr>
        <w:t xml:space="preserve"> </w:t>
      </w:r>
    </w:p>
    <w:p w:rsidR="00B218D8" w:rsidRPr="005F4814" w:rsidRDefault="00B218D8" w:rsidP="00D97AE3">
      <w:pPr>
        <w:pStyle w:val="SP2"/>
        <w:spacing w:before="240" w:line="276" w:lineRule="auto"/>
        <w:rPr>
          <w:rFonts w:ascii="Century Gothic" w:hAnsi="Century Gothic"/>
          <w:szCs w:val="22"/>
        </w:rPr>
      </w:pPr>
      <w:bookmarkStart w:id="1300" w:name="Elo7gO"/>
      <w:bookmarkStart w:id="1301" w:name="_DV_M485"/>
      <w:bookmarkStart w:id="1302" w:name="_Toc4670562"/>
      <w:bookmarkEnd w:id="1300"/>
      <w:bookmarkEnd w:id="1301"/>
      <w:r w:rsidRPr="005F4814">
        <w:rPr>
          <w:rFonts w:ascii="Century Gothic" w:hAnsi="Century Gothic"/>
          <w:szCs w:val="22"/>
        </w:rPr>
        <w:t xml:space="preserve">A Chair or </w:t>
      </w:r>
      <w:bookmarkStart w:id="1303" w:name="_DV_M486"/>
      <w:bookmarkStart w:id="1304" w:name="El2bgrO"/>
      <w:bookmarkStart w:id="1305" w:name="El2egO"/>
      <w:bookmarkEnd w:id="1303"/>
      <w:r w:rsidRPr="005F4814">
        <w:rPr>
          <w:rFonts w:ascii="Century Gothic" w:hAnsi="Century Gothic"/>
          <w:szCs w:val="22"/>
        </w:rPr>
        <w:t>Deputy Chair</w:t>
      </w:r>
      <w:bookmarkStart w:id="1306" w:name="El26grO"/>
      <w:bookmarkEnd w:id="1304"/>
      <w:bookmarkEnd w:id="1305"/>
      <w:r w:rsidRPr="005F4814">
        <w:rPr>
          <w:rFonts w:ascii="Century Gothic" w:hAnsi="Century Gothic"/>
          <w:szCs w:val="22"/>
        </w:rPr>
        <w:t xml:space="preserve"> </w:t>
      </w:r>
      <w:bookmarkStart w:id="1307" w:name="_DV_M488"/>
      <w:bookmarkStart w:id="1308" w:name="_DV_M489"/>
      <w:bookmarkStart w:id="1309" w:name="_DV_M490"/>
      <w:bookmarkEnd w:id="1306"/>
      <w:bookmarkEnd w:id="1307"/>
      <w:bookmarkEnd w:id="1308"/>
      <w:bookmarkEnd w:id="1309"/>
      <w:r w:rsidRPr="005F4814">
        <w:rPr>
          <w:rFonts w:ascii="Century Gothic" w:hAnsi="Century Gothic"/>
          <w:szCs w:val="22"/>
        </w:rPr>
        <w:t xml:space="preserve">(as applicable) shall be appointed for periods of no more than three years, such appointment ending at the board meeting falling closest to the third anniversary of their appointment (or re-appointment). </w:t>
      </w:r>
      <w:bookmarkStart w:id="1310" w:name="_DV_C118"/>
      <w:r w:rsidRPr="005F4814">
        <w:rPr>
          <w:rStyle w:val="DeltaViewInsertion"/>
          <w:rFonts w:ascii="Century Gothic" w:hAnsi="Century Gothic"/>
          <w:color w:val="auto"/>
          <w:szCs w:val="22"/>
          <w:u w:val="none"/>
        </w:rPr>
        <w:t xml:space="preserve">Unless otherwise determined </w:t>
      </w:r>
      <w:bookmarkStart w:id="1311" w:name="_DV_C119"/>
      <w:bookmarkStart w:id="1312" w:name="El2egrO"/>
      <w:bookmarkEnd w:id="1310"/>
      <w:r w:rsidRPr="005F4814">
        <w:rPr>
          <w:rStyle w:val="DeltaViewInsertion"/>
          <w:rFonts w:ascii="Century Gothic" w:hAnsi="Century Gothic"/>
          <w:color w:val="auto"/>
          <w:szCs w:val="22"/>
          <w:u w:val="none"/>
        </w:rPr>
        <w:t xml:space="preserve">by special resolution, the </w:t>
      </w:r>
      <w:bookmarkStart w:id="1313" w:name="_DV_M491"/>
      <w:bookmarkEnd w:id="1311"/>
      <w:bookmarkEnd w:id="1312"/>
      <w:bookmarkEnd w:id="1313"/>
      <w:r w:rsidRPr="005F4814">
        <w:rPr>
          <w:rFonts w:ascii="Century Gothic" w:hAnsi="Century Gothic"/>
          <w:szCs w:val="22"/>
        </w:rPr>
        <w:t>Chair</w:t>
      </w:r>
      <w:bookmarkStart w:id="1314" w:name="_DV_M492"/>
      <w:bookmarkStart w:id="1315" w:name="El2cgrO"/>
      <w:bookmarkStart w:id="1316" w:name="El2fgO"/>
      <w:bookmarkEnd w:id="1314"/>
      <w:r w:rsidRPr="005F4814">
        <w:rPr>
          <w:rFonts w:ascii="Century Gothic" w:hAnsi="Century Gothic"/>
          <w:szCs w:val="22"/>
        </w:rPr>
        <w:t xml:space="preserve"> or Deputy Chair </w:t>
      </w:r>
      <w:bookmarkStart w:id="1317" w:name="_DV_M493"/>
      <w:bookmarkStart w:id="1318" w:name="_DV_M494"/>
      <w:bookmarkStart w:id="1319" w:name="_DV_M495"/>
      <w:bookmarkEnd w:id="1315"/>
      <w:bookmarkEnd w:id="1316"/>
      <w:bookmarkEnd w:id="1317"/>
      <w:bookmarkEnd w:id="1318"/>
      <w:bookmarkEnd w:id="1319"/>
      <w:r w:rsidRPr="005F4814">
        <w:rPr>
          <w:rFonts w:ascii="Century Gothic" w:hAnsi="Century Gothic"/>
          <w:szCs w:val="22"/>
        </w:rPr>
        <w:t xml:space="preserve">(as applicable) shall be entitled to put themselves forward for re-election for a further period of three years </w:t>
      </w:r>
      <w:r w:rsidRPr="005F4814">
        <w:rPr>
          <w:rFonts w:ascii="Century Gothic" w:hAnsi="Century Gothic"/>
          <w:szCs w:val="22"/>
          <w:u w:val="single"/>
        </w:rPr>
        <w:t>provided that</w:t>
      </w:r>
      <w:r w:rsidRPr="005F4814">
        <w:rPr>
          <w:rFonts w:ascii="Century Gothic" w:hAnsi="Century Gothic"/>
          <w:szCs w:val="22"/>
        </w:rPr>
        <w:t xml:space="preserve"> no Chair</w:t>
      </w:r>
      <w:bookmarkStart w:id="1320" w:name="_DV_M496"/>
      <w:bookmarkStart w:id="1321" w:name="_DV_M497"/>
      <w:bookmarkStart w:id="1322" w:name="El2dgrO"/>
      <w:bookmarkStart w:id="1323" w:name="El2ggO"/>
      <w:bookmarkEnd w:id="1320"/>
      <w:bookmarkEnd w:id="1321"/>
      <w:r w:rsidRPr="005F4814">
        <w:rPr>
          <w:rFonts w:ascii="Century Gothic" w:hAnsi="Century Gothic"/>
          <w:szCs w:val="22"/>
        </w:rPr>
        <w:t xml:space="preserve"> or Deputy Chair </w:t>
      </w:r>
      <w:bookmarkStart w:id="1324" w:name="_DV_M498"/>
      <w:bookmarkStart w:id="1325" w:name="_DV_M500"/>
      <w:bookmarkStart w:id="1326" w:name="_DV_M501"/>
      <w:bookmarkEnd w:id="1322"/>
      <w:bookmarkEnd w:id="1323"/>
      <w:bookmarkEnd w:id="1324"/>
      <w:bookmarkEnd w:id="1325"/>
      <w:bookmarkEnd w:id="1326"/>
      <w:r w:rsidRPr="005F4814">
        <w:rPr>
          <w:rFonts w:ascii="Century Gothic" w:hAnsi="Century Gothic"/>
          <w:szCs w:val="22"/>
        </w:rPr>
        <w:t>shall be able to serve more than six years in their respective role as prescribed in article 20.3.</w:t>
      </w:r>
      <w:bookmarkEnd w:id="1302"/>
    </w:p>
    <w:p w:rsidR="00B218D8" w:rsidRPr="005F4814" w:rsidRDefault="00B218D8" w:rsidP="00D97AE3">
      <w:pPr>
        <w:pStyle w:val="SP2"/>
        <w:spacing w:before="240" w:line="276" w:lineRule="auto"/>
        <w:rPr>
          <w:rFonts w:ascii="Century Gothic" w:hAnsi="Century Gothic"/>
          <w:szCs w:val="22"/>
        </w:rPr>
      </w:pPr>
      <w:bookmarkStart w:id="1327" w:name="ElomgO"/>
      <w:bookmarkStart w:id="1328" w:name="_DV_M502"/>
      <w:bookmarkStart w:id="1329" w:name="_Toc4670563"/>
      <w:bookmarkEnd w:id="1327"/>
      <w:bookmarkEnd w:id="1328"/>
      <w:r w:rsidRPr="005F4814">
        <w:rPr>
          <w:rFonts w:ascii="Century Gothic" w:hAnsi="Century Gothic"/>
          <w:szCs w:val="22"/>
        </w:rPr>
        <w:t xml:space="preserve">Where the Chair puts him or herself forward for re-election, such election shall occur at the board meeting at which their board appointment ends in accordance with </w:t>
      </w:r>
      <w:bookmarkStart w:id="1330" w:name="_DV_M503"/>
      <w:bookmarkStart w:id="1331" w:name="El2hzrO"/>
      <w:bookmarkStart w:id="1332" w:name="El2u_O"/>
      <w:bookmarkEnd w:id="1330"/>
      <w:r w:rsidRPr="005F4814">
        <w:rPr>
          <w:rFonts w:ascii="Century Gothic" w:hAnsi="Century Gothic"/>
          <w:szCs w:val="22"/>
        </w:rPr>
        <w:t xml:space="preserve">article </w:t>
      </w:r>
      <w:bookmarkStart w:id="1333" w:name="_DV_M504"/>
      <w:bookmarkStart w:id="1334" w:name="EllngrO"/>
      <w:bookmarkStart w:id="1335" w:name="EllngO"/>
      <w:bookmarkEnd w:id="1331"/>
      <w:bookmarkEnd w:id="1332"/>
      <w:bookmarkEnd w:id="1333"/>
      <w:r w:rsidRPr="005F4814">
        <w:rPr>
          <w:rFonts w:ascii="Century Gothic" w:hAnsi="Century Gothic"/>
          <w:szCs w:val="22"/>
        </w:rPr>
        <w:t>13.4.</w:t>
      </w:r>
      <w:bookmarkStart w:id="1336" w:name="ElopgrO"/>
      <w:bookmarkEnd w:id="1329"/>
      <w:bookmarkEnd w:id="1334"/>
      <w:bookmarkEnd w:id="1335"/>
      <w:bookmarkEnd w:id="1336"/>
    </w:p>
    <w:p w:rsidR="00B218D8" w:rsidRPr="005F4814" w:rsidRDefault="00B218D8" w:rsidP="00D97AE3">
      <w:pPr>
        <w:pStyle w:val="SP2"/>
        <w:spacing w:before="240" w:line="276" w:lineRule="auto"/>
        <w:rPr>
          <w:rFonts w:ascii="Century Gothic" w:hAnsi="Century Gothic"/>
          <w:szCs w:val="22"/>
        </w:rPr>
      </w:pPr>
      <w:bookmarkStart w:id="1337" w:name="ElopgO"/>
      <w:bookmarkStart w:id="1338" w:name="_DV_M505"/>
      <w:bookmarkStart w:id="1339" w:name="_Toc4670564"/>
      <w:bookmarkEnd w:id="1337"/>
      <w:bookmarkEnd w:id="1338"/>
      <w:r w:rsidRPr="005F4814">
        <w:rPr>
          <w:rFonts w:ascii="Century Gothic" w:hAnsi="Century Gothic"/>
          <w:szCs w:val="22"/>
        </w:rPr>
        <w:t xml:space="preserve">In the case of the </w:t>
      </w:r>
      <w:bookmarkStart w:id="1340" w:name="_DV_M506"/>
      <w:bookmarkStart w:id="1341" w:name="El2ugrO"/>
      <w:bookmarkStart w:id="1342" w:name="El2ugO"/>
      <w:bookmarkEnd w:id="1340"/>
      <w:r w:rsidRPr="005F4814">
        <w:rPr>
          <w:rFonts w:ascii="Century Gothic" w:hAnsi="Century Gothic"/>
          <w:szCs w:val="22"/>
        </w:rPr>
        <w:t>Deputy Chair</w:t>
      </w:r>
      <w:bookmarkStart w:id="1343" w:name="_DV_M507"/>
      <w:bookmarkStart w:id="1344" w:name="El2vgrO"/>
      <w:bookmarkStart w:id="1345" w:name="El2vgO"/>
      <w:bookmarkEnd w:id="1341"/>
      <w:bookmarkEnd w:id="1342"/>
      <w:bookmarkEnd w:id="1343"/>
      <w:r w:rsidRPr="005F4814">
        <w:rPr>
          <w:rFonts w:ascii="Century Gothic" w:hAnsi="Century Gothic"/>
          <w:szCs w:val="22"/>
        </w:rPr>
        <w:t xml:space="preserve">, they shall be re-elected in accordance with </w:t>
      </w:r>
      <w:bookmarkStart w:id="1346" w:name="_DV_C121"/>
      <w:bookmarkEnd w:id="1344"/>
      <w:bookmarkEnd w:id="1345"/>
      <w:r w:rsidRPr="005F4814">
        <w:rPr>
          <w:rStyle w:val="DeltaViewInsertion"/>
          <w:rFonts w:ascii="Century Gothic" w:hAnsi="Century Gothic"/>
          <w:color w:val="auto"/>
          <w:szCs w:val="22"/>
          <w:u w:val="none"/>
        </w:rPr>
        <w:t>the Assurance Framework or in the absence of such arrangements,</w:t>
      </w:r>
      <w:bookmarkStart w:id="1347" w:name="_DV_M509"/>
      <w:bookmarkEnd w:id="1346"/>
      <w:bookmarkEnd w:id="1347"/>
      <w:r w:rsidRPr="005F4814">
        <w:rPr>
          <w:rFonts w:ascii="Century Gothic" w:hAnsi="Century Gothic"/>
          <w:szCs w:val="22"/>
        </w:rPr>
        <w:t xml:space="preserve"> </w:t>
      </w:r>
      <w:bookmarkStart w:id="1348" w:name="El2qgrO"/>
      <w:bookmarkStart w:id="1349" w:name="_DV_M510"/>
      <w:bookmarkEnd w:id="1348"/>
      <w:bookmarkEnd w:id="1349"/>
      <w:r w:rsidRPr="005F4814">
        <w:rPr>
          <w:rFonts w:ascii="Century Gothic" w:hAnsi="Century Gothic"/>
          <w:szCs w:val="22"/>
        </w:rPr>
        <w:t xml:space="preserve">as the </w:t>
      </w:r>
      <w:bookmarkStart w:id="1350" w:name="_DV_M511"/>
      <w:bookmarkStart w:id="1351" w:name="El2rgrO"/>
      <w:bookmarkStart w:id="1352" w:name="El2rgO"/>
      <w:bookmarkEnd w:id="1350"/>
      <w:r w:rsidRPr="005F4814">
        <w:rPr>
          <w:rFonts w:ascii="Century Gothic" w:hAnsi="Century Gothic"/>
          <w:szCs w:val="22"/>
        </w:rPr>
        <w:t xml:space="preserve">Private Sector Directors </w:t>
      </w:r>
      <w:bookmarkStart w:id="1353" w:name="_DV_M512"/>
      <w:bookmarkEnd w:id="1351"/>
      <w:bookmarkEnd w:id="1352"/>
      <w:bookmarkEnd w:id="1353"/>
      <w:r w:rsidRPr="005F4814">
        <w:rPr>
          <w:rFonts w:ascii="Century Gothic" w:hAnsi="Century Gothic"/>
          <w:szCs w:val="22"/>
        </w:rPr>
        <w:t>or Public Sector Directors (as applicable) between themselves agree</w:t>
      </w:r>
      <w:bookmarkStart w:id="1354" w:name="_DV_M513"/>
      <w:bookmarkEnd w:id="1354"/>
      <w:r w:rsidRPr="005F4814">
        <w:rPr>
          <w:rFonts w:ascii="Century Gothic" w:hAnsi="Century Gothic"/>
          <w:szCs w:val="22"/>
        </w:rPr>
        <w:t>.</w:t>
      </w:r>
      <w:bookmarkEnd w:id="1339"/>
      <w:r w:rsidRPr="005F4814">
        <w:rPr>
          <w:rFonts w:ascii="Century Gothic" w:hAnsi="Century Gothic"/>
          <w:szCs w:val="22"/>
        </w:rPr>
        <w:t xml:space="preserve"> </w:t>
      </w:r>
    </w:p>
    <w:p w:rsidR="00B218D8" w:rsidRPr="005F4814" w:rsidRDefault="00B218D8" w:rsidP="00D97AE3">
      <w:pPr>
        <w:pStyle w:val="SP1"/>
        <w:spacing w:line="276" w:lineRule="auto"/>
        <w:rPr>
          <w:rFonts w:ascii="Century Gothic" w:hAnsi="Century Gothic"/>
          <w:szCs w:val="22"/>
        </w:rPr>
      </w:pPr>
      <w:bookmarkStart w:id="1355" w:name="Elo0hO"/>
      <w:bookmarkStart w:id="1356" w:name="_DV_M514"/>
      <w:bookmarkStart w:id="1357" w:name="_Toc531035836"/>
      <w:bookmarkStart w:id="1358" w:name="_Toc536100708"/>
      <w:bookmarkStart w:id="1359" w:name="_Toc4669164"/>
      <w:bookmarkStart w:id="1360" w:name="_Toc4670565"/>
      <w:bookmarkStart w:id="1361" w:name="_Toc4765106"/>
      <w:bookmarkStart w:id="1362" w:name="_Toc16853395"/>
      <w:bookmarkStart w:id="1363" w:name="_Toc16853594"/>
      <w:bookmarkEnd w:id="1355"/>
      <w:bookmarkEnd w:id="1356"/>
      <w:r w:rsidRPr="005F4814">
        <w:rPr>
          <w:rFonts w:ascii="Century Gothic" w:hAnsi="Century Gothic"/>
          <w:szCs w:val="22"/>
        </w:rPr>
        <w:t>CASTING VOTE</w:t>
      </w:r>
      <w:bookmarkStart w:id="1364" w:name="Elo3hrO"/>
      <w:bookmarkEnd w:id="1224"/>
      <w:bookmarkEnd w:id="1357"/>
      <w:bookmarkEnd w:id="1358"/>
      <w:bookmarkEnd w:id="1359"/>
      <w:bookmarkEnd w:id="1360"/>
      <w:bookmarkEnd w:id="1361"/>
      <w:bookmarkEnd w:id="1362"/>
      <w:bookmarkEnd w:id="1363"/>
      <w:bookmarkEnd w:id="1364"/>
    </w:p>
    <w:p w:rsidR="00B218D8" w:rsidRPr="005F4814" w:rsidRDefault="00B218D8" w:rsidP="00D97AE3">
      <w:pPr>
        <w:pStyle w:val="SP2"/>
        <w:spacing w:line="276" w:lineRule="auto"/>
        <w:rPr>
          <w:rFonts w:ascii="Century Gothic" w:hAnsi="Century Gothic"/>
          <w:szCs w:val="22"/>
        </w:rPr>
      </w:pPr>
      <w:bookmarkStart w:id="1365" w:name="Elo3hO"/>
      <w:bookmarkStart w:id="1366" w:name="_DV_M515"/>
      <w:bookmarkStart w:id="1367" w:name="a458538"/>
      <w:bookmarkStart w:id="1368" w:name="_Toc4670566"/>
      <w:bookmarkEnd w:id="1365"/>
      <w:bookmarkEnd w:id="1366"/>
      <w:r w:rsidRPr="005F4814">
        <w:rPr>
          <w:rFonts w:ascii="Century Gothic" w:hAnsi="Century Gothic"/>
          <w:szCs w:val="22"/>
        </w:rPr>
        <w:t xml:space="preserve">If the numbers of votes for and against a proposal at a meeting </w:t>
      </w:r>
      <w:bookmarkStart w:id="1369" w:name="_DV_M516"/>
      <w:bookmarkStart w:id="1370" w:name="El2h_rO"/>
      <w:bookmarkEnd w:id="1369"/>
      <w:r w:rsidRPr="005F4814">
        <w:rPr>
          <w:rFonts w:ascii="Century Gothic" w:hAnsi="Century Gothic"/>
          <w:szCs w:val="22"/>
        </w:rPr>
        <w:t xml:space="preserve">of </w:t>
      </w:r>
      <w:bookmarkStart w:id="1371" w:name="_DV_M517"/>
      <w:bookmarkStart w:id="1372" w:name="El2v01O"/>
      <w:bookmarkEnd w:id="1371"/>
      <w:r w:rsidRPr="005F4814">
        <w:rPr>
          <w:rFonts w:ascii="Century Gothic" w:hAnsi="Century Gothic"/>
          <w:szCs w:val="22"/>
        </w:rPr>
        <w:t xml:space="preserve">directors </w:t>
      </w:r>
      <w:bookmarkStart w:id="1373" w:name="_DV_M518"/>
      <w:bookmarkEnd w:id="1370"/>
      <w:bookmarkEnd w:id="1372"/>
      <w:bookmarkEnd w:id="1373"/>
      <w:r w:rsidRPr="005F4814">
        <w:rPr>
          <w:rFonts w:ascii="Century Gothic" w:hAnsi="Century Gothic"/>
          <w:szCs w:val="22"/>
        </w:rPr>
        <w:t xml:space="preserve">are equal, the Chair </w:t>
      </w:r>
      <w:bookmarkStart w:id="1374" w:name="_DV_M519"/>
      <w:bookmarkStart w:id="1375" w:name="El25hrO"/>
      <w:bookmarkEnd w:id="1374"/>
      <w:r w:rsidRPr="005F4814">
        <w:rPr>
          <w:rFonts w:ascii="Century Gothic" w:hAnsi="Century Gothic"/>
          <w:szCs w:val="22"/>
        </w:rPr>
        <w:t xml:space="preserve">or </w:t>
      </w:r>
      <w:bookmarkStart w:id="1376" w:name="_DV_M520"/>
      <w:bookmarkStart w:id="1377" w:name="El25hO"/>
      <w:bookmarkEnd w:id="1376"/>
      <w:r w:rsidRPr="005F4814">
        <w:rPr>
          <w:rFonts w:ascii="Century Gothic" w:hAnsi="Century Gothic"/>
          <w:szCs w:val="22"/>
        </w:rPr>
        <w:t>Deputy Chair</w:t>
      </w:r>
      <w:bookmarkStart w:id="1378" w:name="_DV_M521"/>
      <w:bookmarkEnd w:id="1375"/>
      <w:bookmarkEnd w:id="1378"/>
      <w:r w:rsidRPr="005F4814">
        <w:rPr>
          <w:rFonts w:ascii="Century Gothic" w:hAnsi="Century Gothic"/>
          <w:szCs w:val="22"/>
        </w:rPr>
        <w:t xml:space="preserve"> </w:t>
      </w:r>
      <w:bookmarkStart w:id="1379" w:name="_DV_M522"/>
      <w:bookmarkEnd w:id="1377"/>
      <w:bookmarkEnd w:id="1379"/>
      <w:r w:rsidRPr="005F4814">
        <w:rPr>
          <w:rFonts w:ascii="Century Gothic" w:hAnsi="Century Gothic"/>
          <w:szCs w:val="22"/>
        </w:rPr>
        <w:t>has a casting vote.</w:t>
      </w:r>
      <w:bookmarkStart w:id="1380" w:name="EloahrO"/>
      <w:bookmarkEnd w:id="1367"/>
      <w:bookmarkEnd w:id="1368"/>
      <w:bookmarkEnd w:id="1380"/>
    </w:p>
    <w:p w:rsidR="00B218D8" w:rsidRPr="005F4814" w:rsidRDefault="00B218D8" w:rsidP="00D97AE3">
      <w:pPr>
        <w:pStyle w:val="SP2"/>
        <w:spacing w:line="276" w:lineRule="auto"/>
        <w:rPr>
          <w:rFonts w:ascii="Century Gothic" w:hAnsi="Century Gothic"/>
          <w:szCs w:val="22"/>
        </w:rPr>
      </w:pPr>
      <w:bookmarkStart w:id="1381" w:name="Elo9hO"/>
      <w:bookmarkStart w:id="1382" w:name="_DV_M523"/>
      <w:bookmarkStart w:id="1383" w:name="a768296"/>
      <w:bookmarkStart w:id="1384" w:name="_Toc4670567"/>
      <w:bookmarkEnd w:id="1381"/>
      <w:bookmarkEnd w:id="1382"/>
      <w:r w:rsidRPr="005F4814">
        <w:rPr>
          <w:rFonts w:ascii="Century Gothic" w:hAnsi="Century Gothic"/>
          <w:szCs w:val="22"/>
        </w:rPr>
        <w:t xml:space="preserve">But this does not apply in respect of a particular meeting (or part of a meeting) if, in accordance with the Articles, the Chair </w:t>
      </w:r>
      <w:bookmarkStart w:id="1385" w:name="_DV_M524"/>
      <w:bookmarkStart w:id="1386" w:name="El2dhrO"/>
      <w:bookmarkEnd w:id="1385"/>
      <w:r w:rsidRPr="005F4814">
        <w:rPr>
          <w:rFonts w:ascii="Century Gothic" w:hAnsi="Century Gothic"/>
          <w:szCs w:val="22"/>
        </w:rPr>
        <w:t xml:space="preserve">or </w:t>
      </w:r>
      <w:bookmarkStart w:id="1387" w:name="_DV_M525"/>
      <w:bookmarkStart w:id="1388" w:name="El2chO"/>
      <w:bookmarkEnd w:id="1387"/>
      <w:r w:rsidRPr="005F4814">
        <w:rPr>
          <w:rFonts w:ascii="Century Gothic" w:hAnsi="Century Gothic"/>
          <w:szCs w:val="22"/>
        </w:rPr>
        <w:t>Deputy Chair</w:t>
      </w:r>
      <w:bookmarkStart w:id="1389" w:name="_DV_M526"/>
      <w:bookmarkEnd w:id="1386"/>
      <w:bookmarkEnd w:id="1389"/>
      <w:r w:rsidRPr="005F4814">
        <w:rPr>
          <w:rFonts w:ascii="Century Gothic" w:hAnsi="Century Gothic"/>
          <w:szCs w:val="22"/>
        </w:rPr>
        <w:t xml:space="preserve"> </w:t>
      </w:r>
      <w:bookmarkStart w:id="1390" w:name="_DV_M527"/>
      <w:bookmarkEnd w:id="1388"/>
      <w:bookmarkEnd w:id="1390"/>
      <w:r w:rsidRPr="005F4814">
        <w:rPr>
          <w:rFonts w:ascii="Century Gothic" w:hAnsi="Century Gothic"/>
          <w:szCs w:val="22"/>
        </w:rPr>
        <w:t xml:space="preserve">chairing the meeting is not </w:t>
      </w:r>
      <w:bookmarkStart w:id="1391" w:name="_DV_M528"/>
      <w:bookmarkStart w:id="1392" w:name="El2bhrO"/>
      <w:bookmarkEnd w:id="1391"/>
      <w:r w:rsidRPr="005F4814">
        <w:rPr>
          <w:rFonts w:ascii="Century Gothic" w:hAnsi="Century Gothic"/>
          <w:szCs w:val="22"/>
        </w:rPr>
        <w:t xml:space="preserve">an </w:t>
      </w:r>
      <w:bookmarkStart w:id="1393" w:name="_DV_M529"/>
      <w:bookmarkStart w:id="1394" w:name="El2ahO"/>
      <w:bookmarkEnd w:id="1393"/>
      <w:r w:rsidRPr="005F4814">
        <w:rPr>
          <w:rFonts w:ascii="Century Gothic" w:hAnsi="Century Gothic"/>
          <w:szCs w:val="22"/>
        </w:rPr>
        <w:t xml:space="preserve">Eligible Director </w:t>
      </w:r>
      <w:bookmarkStart w:id="1395" w:name="_DV_M530"/>
      <w:bookmarkEnd w:id="1392"/>
      <w:bookmarkEnd w:id="1394"/>
      <w:bookmarkEnd w:id="1395"/>
      <w:r w:rsidRPr="005F4814">
        <w:rPr>
          <w:rFonts w:ascii="Century Gothic" w:hAnsi="Century Gothic"/>
          <w:szCs w:val="22"/>
        </w:rPr>
        <w:t>for the purposes of that meeting (or part of a meeting).</w:t>
      </w:r>
      <w:bookmarkStart w:id="1396" w:name="ElohhrO"/>
      <w:bookmarkStart w:id="1397" w:name="El2khrO"/>
      <w:bookmarkEnd w:id="1383"/>
      <w:bookmarkEnd w:id="1384"/>
      <w:bookmarkEnd w:id="1396"/>
    </w:p>
    <w:p w:rsidR="00B218D8" w:rsidRPr="005F4814" w:rsidRDefault="00B218D8" w:rsidP="00D97AE3">
      <w:pPr>
        <w:pStyle w:val="SP1"/>
        <w:spacing w:line="276" w:lineRule="auto"/>
        <w:rPr>
          <w:rFonts w:ascii="Century Gothic" w:hAnsi="Century Gothic"/>
          <w:szCs w:val="22"/>
        </w:rPr>
      </w:pPr>
      <w:bookmarkStart w:id="1398" w:name="ElofhO"/>
      <w:bookmarkStart w:id="1399" w:name="_DV_C124"/>
      <w:bookmarkStart w:id="1400" w:name="El2ihO"/>
      <w:bookmarkStart w:id="1401" w:name="_Toc527518769"/>
      <w:bookmarkStart w:id="1402" w:name="_Toc536100709"/>
      <w:bookmarkStart w:id="1403" w:name="_Toc4669165"/>
      <w:bookmarkStart w:id="1404" w:name="_Toc4670568"/>
      <w:bookmarkStart w:id="1405" w:name="_Toc4765107"/>
      <w:bookmarkStart w:id="1406" w:name="_Toc16853396"/>
      <w:bookmarkStart w:id="1407" w:name="_Toc16853595"/>
      <w:bookmarkStart w:id="1408" w:name="_Toc531035837"/>
      <w:bookmarkStart w:id="1409" w:name="a1052647"/>
      <w:bookmarkStart w:id="1410" w:name="_Ref530999325"/>
      <w:bookmarkEnd w:id="1398"/>
      <w:r w:rsidRPr="005F4814">
        <w:rPr>
          <w:rStyle w:val="DeltaViewInsertion"/>
          <w:rFonts w:ascii="Century Gothic" w:hAnsi="Century Gothic"/>
          <w:color w:val="auto"/>
          <w:szCs w:val="22"/>
          <w:u w:val="none"/>
        </w:rPr>
        <w:t xml:space="preserve">DIRECTORS' </w:t>
      </w:r>
      <w:bookmarkStart w:id="1411" w:name="_DV_C125"/>
      <w:bookmarkStart w:id="1412" w:name="El2lhrO"/>
      <w:bookmarkStart w:id="1413" w:name="El2jhO"/>
      <w:bookmarkEnd w:id="1397"/>
      <w:bookmarkEnd w:id="1399"/>
      <w:bookmarkEnd w:id="1400"/>
      <w:r w:rsidRPr="005F4814">
        <w:rPr>
          <w:rStyle w:val="DeltaViewInsertion"/>
          <w:rFonts w:ascii="Century Gothic" w:hAnsi="Century Gothic"/>
          <w:color w:val="auto"/>
          <w:szCs w:val="22"/>
          <w:u w:val="none"/>
        </w:rPr>
        <w:t xml:space="preserve">CONFLICTS </w:t>
      </w:r>
      <w:bookmarkStart w:id="1414" w:name="_DV_C126"/>
      <w:bookmarkEnd w:id="1411"/>
      <w:bookmarkEnd w:id="1412"/>
      <w:bookmarkEnd w:id="1413"/>
      <w:r w:rsidRPr="005F4814">
        <w:rPr>
          <w:rStyle w:val="DeltaViewInsertion"/>
          <w:rFonts w:ascii="Century Gothic" w:hAnsi="Century Gothic"/>
          <w:color w:val="auto"/>
          <w:szCs w:val="22"/>
          <w:u w:val="none"/>
        </w:rPr>
        <w:t>OF INTEREST</w:t>
      </w:r>
      <w:bookmarkEnd w:id="1401"/>
      <w:bookmarkEnd w:id="1402"/>
      <w:bookmarkEnd w:id="1403"/>
      <w:bookmarkEnd w:id="1404"/>
      <w:bookmarkEnd w:id="1405"/>
      <w:bookmarkEnd w:id="1406"/>
      <w:bookmarkEnd w:id="1407"/>
      <w:bookmarkEnd w:id="1414"/>
    </w:p>
    <w:p w:rsidR="00B218D8" w:rsidRPr="005F4814" w:rsidRDefault="00B218D8" w:rsidP="00D97AE3">
      <w:pPr>
        <w:pStyle w:val="SP2"/>
        <w:numPr>
          <w:ilvl w:val="0"/>
          <w:numId w:val="0"/>
        </w:numPr>
        <w:spacing w:line="276" w:lineRule="auto"/>
        <w:ind w:left="720"/>
        <w:rPr>
          <w:rFonts w:ascii="Century Gothic" w:hAnsi="Century Gothic"/>
          <w:szCs w:val="22"/>
        </w:rPr>
      </w:pPr>
      <w:bookmarkStart w:id="1415" w:name="_DV_C170"/>
      <w:bookmarkStart w:id="1416" w:name="El2w01O"/>
      <w:bookmarkStart w:id="1417" w:name="_Toc4670569"/>
      <w:r w:rsidRPr="005F4814">
        <w:rPr>
          <w:rStyle w:val="DeltaViewInsertion"/>
          <w:rFonts w:ascii="Century Gothic" w:hAnsi="Century Gothic"/>
          <w:color w:val="auto"/>
          <w:szCs w:val="22"/>
          <w:u w:val="none"/>
        </w:rPr>
        <w:t xml:space="preserve">Without prejudice to the provisions of the </w:t>
      </w:r>
      <w:bookmarkStart w:id="1418" w:name="El2nhrO"/>
      <w:bookmarkStart w:id="1419" w:name="_DV_C171"/>
      <w:bookmarkEnd w:id="1415"/>
      <w:bookmarkEnd w:id="1418"/>
      <w:r w:rsidRPr="005F4814">
        <w:rPr>
          <w:rStyle w:val="DeltaViewInsertion"/>
          <w:rFonts w:ascii="Century Gothic" w:hAnsi="Century Gothic"/>
          <w:color w:val="auto"/>
          <w:szCs w:val="22"/>
          <w:u w:val="none"/>
        </w:rPr>
        <w:t xml:space="preserve">Act, the </w:t>
      </w:r>
      <w:bookmarkStart w:id="1420" w:name="_DV_C172"/>
      <w:bookmarkStart w:id="1421" w:name="El2i_rO"/>
      <w:bookmarkEnd w:id="1419"/>
      <w:r w:rsidRPr="005F4814">
        <w:rPr>
          <w:rStyle w:val="DeltaViewInsertion"/>
          <w:rFonts w:ascii="Century Gothic" w:hAnsi="Century Gothic"/>
          <w:color w:val="auto"/>
          <w:szCs w:val="22"/>
          <w:u w:val="none"/>
        </w:rPr>
        <w:t xml:space="preserve">directors </w:t>
      </w:r>
      <w:bookmarkStart w:id="1422" w:name="_DV_C173"/>
      <w:bookmarkEnd w:id="1416"/>
      <w:bookmarkEnd w:id="1420"/>
      <w:bookmarkEnd w:id="1421"/>
      <w:r w:rsidRPr="005F4814">
        <w:rPr>
          <w:rStyle w:val="DeltaViewInsertion"/>
          <w:rFonts w:ascii="Century Gothic" w:hAnsi="Century Gothic"/>
          <w:color w:val="auto"/>
          <w:szCs w:val="22"/>
          <w:u w:val="none"/>
        </w:rPr>
        <w:t>must at all times comply with any conflict of interest policy for the time being included in</w:t>
      </w:r>
      <w:bookmarkStart w:id="1423" w:name="El2phrO"/>
      <w:bookmarkStart w:id="1424" w:name="_DV_C174"/>
      <w:bookmarkEnd w:id="1422"/>
      <w:bookmarkEnd w:id="1423"/>
      <w:r w:rsidRPr="005F4814">
        <w:rPr>
          <w:rStyle w:val="DeltaViewInsertion"/>
          <w:rFonts w:ascii="Century Gothic" w:hAnsi="Century Gothic"/>
          <w:color w:val="auto"/>
          <w:szCs w:val="22"/>
          <w:u w:val="none"/>
        </w:rPr>
        <w:t xml:space="preserve"> the Assurance Framework </w:t>
      </w:r>
      <w:bookmarkStart w:id="1425" w:name="ElrrhrO"/>
      <w:bookmarkStart w:id="1426" w:name="_DV_C175"/>
      <w:bookmarkEnd w:id="1424"/>
      <w:bookmarkEnd w:id="1425"/>
      <w:r w:rsidRPr="005F4814">
        <w:rPr>
          <w:rStyle w:val="DeltaViewInsertion"/>
          <w:rFonts w:ascii="Century Gothic" w:hAnsi="Century Gothic"/>
          <w:color w:val="auto"/>
          <w:szCs w:val="22"/>
          <w:u w:val="none"/>
        </w:rPr>
        <w:t xml:space="preserve">in relation to any </w:t>
      </w:r>
      <w:bookmarkStart w:id="1427" w:name="_DV_C176"/>
      <w:bookmarkStart w:id="1428" w:name="El2ohrO"/>
      <w:bookmarkStart w:id="1429" w:name="El2nhO"/>
      <w:bookmarkEnd w:id="1426"/>
      <w:r w:rsidRPr="005F4814">
        <w:rPr>
          <w:rStyle w:val="DeltaViewInsertion"/>
          <w:rFonts w:ascii="Century Gothic" w:hAnsi="Century Gothic"/>
          <w:color w:val="auto"/>
          <w:szCs w:val="22"/>
          <w:u w:val="none"/>
        </w:rPr>
        <w:t>Conflict.</w:t>
      </w:r>
      <w:bookmarkStart w:id="1430" w:name="ElPgBr11"/>
      <w:bookmarkEnd w:id="1417"/>
      <w:bookmarkEnd w:id="1427"/>
      <w:bookmarkEnd w:id="1428"/>
      <w:bookmarkEnd w:id="1429"/>
      <w:bookmarkEnd w:id="1430"/>
    </w:p>
    <w:p w:rsidR="00B218D8" w:rsidRPr="005F4814" w:rsidRDefault="00B218D8" w:rsidP="00D97AE3">
      <w:pPr>
        <w:pStyle w:val="SP1"/>
        <w:spacing w:line="276" w:lineRule="auto"/>
        <w:rPr>
          <w:rFonts w:ascii="Century Gothic" w:hAnsi="Century Gothic"/>
          <w:szCs w:val="22"/>
        </w:rPr>
      </w:pPr>
      <w:bookmarkStart w:id="1431" w:name="Elov4O"/>
      <w:bookmarkStart w:id="1432" w:name="EloxhO"/>
      <w:bookmarkStart w:id="1433" w:name="Elo2iO"/>
      <w:bookmarkStart w:id="1434" w:name="Elo5iO"/>
      <w:bookmarkStart w:id="1435" w:name="Elo9iO"/>
      <w:bookmarkStart w:id="1436" w:name="ElodiO"/>
      <w:bookmarkStart w:id="1437" w:name="ElogiO"/>
      <w:bookmarkStart w:id="1438" w:name="ElokiO"/>
      <w:bookmarkStart w:id="1439" w:name="ElopiO"/>
      <w:bookmarkStart w:id="1440" w:name="ElotiO"/>
      <w:bookmarkStart w:id="1441" w:name="Elo1jO"/>
      <w:bookmarkStart w:id="1442" w:name="Elo5jO"/>
      <w:bookmarkStart w:id="1443" w:name="ElPgBr12"/>
      <w:bookmarkStart w:id="1444" w:name="EloajO"/>
      <w:bookmarkStart w:id="1445" w:name="ElodjO"/>
      <w:bookmarkStart w:id="1446" w:name="EloljO"/>
      <w:bookmarkStart w:id="1447" w:name="EloxjO"/>
      <w:bookmarkStart w:id="1448" w:name="Elo0kO"/>
      <w:bookmarkStart w:id="1449" w:name="Elo3kO"/>
      <w:bookmarkStart w:id="1450" w:name="Elo5kO"/>
      <w:bookmarkStart w:id="1451" w:name="EloakO"/>
      <w:bookmarkStart w:id="1452" w:name="ElogkO"/>
      <w:bookmarkStart w:id="1453" w:name="_Toc531035838"/>
      <w:bookmarkStart w:id="1454" w:name="_Toc531035839"/>
      <w:bookmarkStart w:id="1455" w:name="_Toc531035840"/>
      <w:bookmarkStart w:id="1456" w:name="_Toc531035841"/>
      <w:bookmarkStart w:id="1457" w:name="_Toc531035842"/>
      <w:bookmarkStart w:id="1458" w:name="_Toc531035843"/>
      <w:bookmarkStart w:id="1459" w:name="_Toc531035844"/>
      <w:bookmarkStart w:id="1460" w:name="_Toc531035845"/>
      <w:bookmarkStart w:id="1461" w:name="_Toc531035846"/>
      <w:bookmarkStart w:id="1462" w:name="_Toc531035847"/>
      <w:bookmarkStart w:id="1463" w:name="_Toc531035848"/>
      <w:bookmarkStart w:id="1464" w:name="_Toc531035849"/>
      <w:bookmarkStart w:id="1465" w:name="_Toc531035850"/>
      <w:bookmarkStart w:id="1466" w:name="_Toc531035851"/>
      <w:bookmarkStart w:id="1467" w:name="_Toc531035852"/>
      <w:bookmarkStart w:id="1468" w:name="_Toc531035853"/>
      <w:bookmarkStart w:id="1469" w:name="_Toc531035854"/>
      <w:bookmarkStart w:id="1470" w:name="_Toc531035855"/>
      <w:bookmarkStart w:id="1471" w:name="_Toc531035856"/>
      <w:bookmarkStart w:id="1472" w:name="_Toc531035857"/>
      <w:bookmarkStart w:id="1473" w:name="_Toc531035858"/>
      <w:bookmarkStart w:id="1474" w:name="_Toc531035859"/>
      <w:bookmarkStart w:id="1475" w:name="ElopkO"/>
      <w:bookmarkStart w:id="1476" w:name="_DV_M532"/>
      <w:bookmarkStart w:id="1477" w:name="a716977"/>
      <w:bookmarkStart w:id="1478" w:name="_Toc531035860"/>
      <w:bookmarkStart w:id="1479" w:name="_Toc536100710"/>
      <w:bookmarkStart w:id="1480" w:name="_Toc4669166"/>
      <w:bookmarkStart w:id="1481" w:name="_Toc4670570"/>
      <w:bookmarkStart w:id="1482" w:name="_Toc4765108"/>
      <w:bookmarkStart w:id="1483" w:name="_Toc16853397"/>
      <w:bookmarkStart w:id="1484" w:name="_Toc16853596"/>
      <w:bookmarkEnd w:id="1408"/>
      <w:bookmarkEnd w:id="1409"/>
      <w:bookmarkEnd w:id="141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5F4814">
        <w:rPr>
          <w:rFonts w:ascii="Century Gothic" w:hAnsi="Century Gothic"/>
          <w:szCs w:val="22"/>
        </w:rPr>
        <w:t>RECORDS OF DECISIONS TO BE KEPT</w:t>
      </w:r>
      <w:bookmarkEnd w:id="1477"/>
      <w:bookmarkEnd w:id="1478"/>
      <w:bookmarkEnd w:id="1479"/>
      <w:bookmarkEnd w:id="1480"/>
      <w:bookmarkEnd w:id="1481"/>
      <w:bookmarkEnd w:id="1482"/>
      <w:bookmarkEnd w:id="1483"/>
      <w:bookmarkEnd w:id="1484"/>
    </w:p>
    <w:p w:rsidR="00B218D8" w:rsidRPr="005F4814" w:rsidRDefault="00B218D8" w:rsidP="00D97AE3">
      <w:pPr>
        <w:pStyle w:val="SP2"/>
        <w:numPr>
          <w:ilvl w:val="0"/>
          <w:numId w:val="0"/>
        </w:numPr>
        <w:spacing w:line="276" w:lineRule="auto"/>
        <w:ind w:left="720"/>
        <w:rPr>
          <w:rFonts w:ascii="Century Gothic" w:hAnsi="Century Gothic"/>
          <w:szCs w:val="22"/>
        </w:rPr>
      </w:pPr>
      <w:bookmarkStart w:id="1485" w:name="_DV_M533"/>
      <w:bookmarkStart w:id="1486" w:name="a1044053"/>
      <w:bookmarkStart w:id="1487" w:name="_Toc4670571"/>
      <w:bookmarkEnd w:id="1485"/>
      <w:r w:rsidRPr="005F4814">
        <w:rPr>
          <w:rFonts w:ascii="Century Gothic" w:hAnsi="Century Gothic"/>
          <w:szCs w:val="22"/>
        </w:rPr>
        <w:t xml:space="preserve">Where decisions of the </w:t>
      </w:r>
      <w:bookmarkStart w:id="1488" w:name="_DV_M534"/>
      <w:bookmarkStart w:id="1489" w:name="El2j_rO"/>
      <w:bookmarkStart w:id="1490" w:name="El2a11O"/>
      <w:bookmarkEnd w:id="1488"/>
      <w:r w:rsidRPr="005F4814">
        <w:rPr>
          <w:rFonts w:ascii="Century Gothic" w:hAnsi="Century Gothic"/>
          <w:szCs w:val="22"/>
        </w:rPr>
        <w:t xml:space="preserve">directors </w:t>
      </w:r>
      <w:bookmarkStart w:id="1491" w:name="_DV_M535"/>
      <w:bookmarkEnd w:id="1489"/>
      <w:bookmarkEnd w:id="1490"/>
      <w:bookmarkEnd w:id="1491"/>
      <w:r w:rsidRPr="005F4814">
        <w:rPr>
          <w:rFonts w:ascii="Century Gothic" w:hAnsi="Century Gothic"/>
          <w:szCs w:val="22"/>
        </w:rPr>
        <w:t xml:space="preserve">are taken by electronic means, such decisions shall be recorded by the </w:t>
      </w:r>
      <w:bookmarkStart w:id="1492" w:name="_DV_M536"/>
      <w:bookmarkStart w:id="1493" w:name="El2k_rO"/>
      <w:bookmarkStart w:id="1494" w:name="El2b11O"/>
      <w:bookmarkEnd w:id="1492"/>
      <w:r w:rsidRPr="005F4814">
        <w:rPr>
          <w:rFonts w:ascii="Century Gothic" w:hAnsi="Century Gothic"/>
          <w:szCs w:val="22"/>
        </w:rPr>
        <w:t xml:space="preserve">directors </w:t>
      </w:r>
      <w:bookmarkStart w:id="1495" w:name="_DV_M537"/>
      <w:bookmarkEnd w:id="1493"/>
      <w:bookmarkEnd w:id="1494"/>
      <w:bookmarkEnd w:id="1495"/>
      <w:r w:rsidRPr="005F4814">
        <w:rPr>
          <w:rFonts w:ascii="Century Gothic" w:hAnsi="Century Gothic"/>
          <w:szCs w:val="22"/>
        </w:rPr>
        <w:t>in permanent form, so that they may be read with the naked eye.</w:t>
      </w:r>
      <w:bookmarkStart w:id="1496" w:name="Elo4jrO"/>
      <w:bookmarkStart w:id="1497" w:name="El27jrO"/>
      <w:bookmarkEnd w:id="1486"/>
      <w:bookmarkEnd w:id="1487"/>
      <w:bookmarkEnd w:id="1496"/>
    </w:p>
    <w:p w:rsidR="00B218D8" w:rsidRPr="005F4814" w:rsidRDefault="00B218D8" w:rsidP="00D97AE3">
      <w:pPr>
        <w:pStyle w:val="SP1"/>
        <w:spacing w:line="276" w:lineRule="auto"/>
        <w:rPr>
          <w:rFonts w:ascii="Century Gothic" w:hAnsi="Century Gothic"/>
          <w:szCs w:val="22"/>
        </w:rPr>
      </w:pPr>
      <w:bookmarkStart w:id="1498" w:name="ElPgBr13"/>
      <w:bookmarkStart w:id="1499" w:name="ElovkO"/>
      <w:bookmarkStart w:id="1500" w:name="_DV_M538"/>
      <w:bookmarkStart w:id="1501" w:name="El2ykO"/>
      <w:bookmarkStart w:id="1502" w:name="_Toc531035861"/>
      <w:bookmarkStart w:id="1503" w:name="_Toc536100711"/>
      <w:bookmarkStart w:id="1504" w:name="_Toc4669167"/>
      <w:bookmarkStart w:id="1505" w:name="_Toc4670572"/>
      <w:bookmarkStart w:id="1506" w:name="_Toc4765109"/>
      <w:bookmarkStart w:id="1507" w:name="_Toc16853398"/>
      <w:bookmarkStart w:id="1508" w:name="_Toc16853597"/>
      <w:bookmarkEnd w:id="1498"/>
      <w:bookmarkEnd w:id="1499"/>
      <w:bookmarkEnd w:id="1500"/>
      <w:r w:rsidRPr="005F4814">
        <w:rPr>
          <w:rFonts w:ascii="Century Gothic" w:hAnsi="Century Gothic"/>
          <w:szCs w:val="22"/>
        </w:rPr>
        <w:lastRenderedPageBreak/>
        <w:t>DIRECTORS’ DISCRETION TO MAKE FURTHER RULES</w:t>
      </w:r>
      <w:bookmarkEnd w:id="1497"/>
      <w:bookmarkEnd w:id="1501"/>
      <w:bookmarkEnd w:id="1502"/>
      <w:bookmarkEnd w:id="1503"/>
      <w:bookmarkEnd w:id="1504"/>
      <w:bookmarkEnd w:id="1505"/>
      <w:bookmarkEnd w:id="1506"/>
      <w:bookmarkEnd w:id="1507"/>
      <w:bookmarkEnd w:id="1508"/>
    </w:p>
    <w:p w:rsidR="00B218D8" w:rsidRPr="005F4814" w:rsidRDefault="00B218D8" w:rsidP="00D97AE3">
      <w:pPr>
        <w:pStyle w:val="SP2"/>
        <w:numPr>
          <w:ilvl w:val="0"/>
          <w:numId w:val="0"/>
        </w:numPr>
        <w:spacing w:line="276" w:lineRule="auto"/>
        <w:ind w:left="720"/>
        <w:rPr>
          <w:rFonts w:ascii="Century Gothic" w:hAnsi="Century Gothic"/>
          <w:szCs w:val="22"/>
        </w:rPr>
      </w:pPr>
      <w:bookmarkStart w:id="1509" w:name="_DV_M539"/>
      <w:bookmarkStart w:id="1510" w:name="_Toc4670573"/>
      <w:bookmarkEnd w:id="1509"/>
      <w:r w:rsidRPr="005F4814">
        <w:rPr>
          <w:rFonts w:ascii="Century Gothic" w:hAnsi="Century Gothic"/>
          <w:szCs w:val="22"/>
        </w:rPr>
        <w:t xml:space="preserve">Subject to these </w:t>
      </w:r>
      <w:bookmarkStart w:id="1511" w:name="_DV_M540"/>
      <w:bookmarkStart w:id="1512" w:name="El29jrO"/>
      <w:bookmarkStart w:id="1513" w:name="El2_kO"/>
      <w:bookmarkEnd w:id="1511"/>
      <w:r w:rsidRPr="005F4814">
        <w:rPr>
          <w:rFonts w:ascii="Century Gothic" w:hAnsi="Century Gothic"/>
          <w:szCs w:val="22"/>
        </w:rPr>
        <w:t xml:space="preserve">articles, the </w:t>
      </w:r>
      <w:bookmarkStart w:id="1514" w:name="_DV_M541"/>
      <w:bookmarkStart w:id="1515" w:name="El2l_rO"/>
      <w:bookmarkStart w:id="1516" w:name="El2c11O"/>
      <w:bookmarkEnd w:id="1512"/>
      <w:bookmarkEnd w:id="1513"/>
      <w:bookmarkEnd w:id="1514"/>
      <w:r w:rsidRPr="005F4814">
        <w:rPr>
          <w:rFonts w:ascii="Century Gothic" w:hAnsi="Century Gothic"/>
          <w:szCs w:val="22"/>
        </w:rPr>
        <w:t xml:space="preserve">directors </w:t>
      </w:r>
      <w:bookmarkStart w:id="1517" w:name="_DV_M542"/>
      <w:bookmarkEnd w:id="1515"/>
      <w:bookmarkEnd w:id="1516"/>
      <w:bookmarkEnd w:id="1517"/>
      <w:r w:rsidRPr="005F4814">
        <w:rPr>
          <w:rFonts w:ascii="Century Gothic" w:hAnsi="Century Gothic"/>
          <w:szCs w:val="22"/>
        </w:rPr>
        <w:t xml:space="preserve">may make any rule which they think fit about how they and any committees formed by them take decisions, and about how such rules are to be recorded or communicated </w:t>
      </w:r>
      <w:bookmarkStart w:id="1518" w:name="_DV_M543"/>
      <w:bookmarkStart w:id="1519" w:name="El2m_rO"/>
      <w:bookmarkEnd w:id="1518"/>
      <w:r w:rsidRPr="005F4814">
        <w:rPr>
          <w:rFonts w:ascii="Century Gothic" w:hAnsi="Century Gothic"/>
          <w:szCs w:val="22"/>
        </w:rPr>
        <w:t xml:space="preserve">to </w:t>
      </w:r>
      <w:bookmarkStart w:id="1520" w:name="_DV_M544"/>
      <w:bookmarkStart w:id="1521" w:name="El2d11O"/>
      <w:bookmarkEnd w:id="1520"/>
      <w:r w:rsidRPr="005F4814">
        <w:rPr>
          <w:rFonts w:ascii="Century Gothic" w:hAnsi="Century Gothic"/>
          <w:szCs w:val="22"/>
        </w:rPr>
        <w:t>directors.</w:t>
      </w:r>
      <w:bookmarkStart w:id="1522" w:name="El2djrO"/>
      <w:bookmarkEnd w:id="1510"/>
      <w:bookmarkEnd w:id="1519"/>
      <w:bookmarkEnd w:id="1521"/>
    </w:p>
    <w:p w:rsidR="00B218D8" w:rsidRPr="005F4814" w:rsidRDefault="00B218D8" w:rsidP="00D97AE3">
      <w:pPr>
        <w:pStyle w:val="SP2"/>
        <w:numPr>
          <w:ilvl w:val="0"/>
          <w:numId w:val="0"/>
        </w:numPr>
        <w:spacing w:line="276" w:lineRule="auto"/>
        <w:rPr>
          <w:rFonts w:ascii="Century Gothic" w:hAnsi="Century Gothic"/>
          <w:b/>
          <w:szCs w:val="22"/>
        </w:rPr>
      </w:pPr>
      <w:bookmarkStart w:id="1523" w:name="_DV_M545"/>
      <w:bookmarkStart w:id="1524" w:name="El23lO"/>
      <w:bookmarkStart w:id="1525" w:name="_Toc4670574"/>
      <w:bookmarkEnd w:id="1523"/>
      <w:r w:rsidRPr="005F4814">
        <w:rPr>
          <w:rFonts w:ascii="Century Gothic" w:hAnsi="Century Gothic"/>
          <w:b/>
          <w:szCs w:val="22"/>
        </w:rPr>
        <w:t>Directors: numbers and appointment</w:t>
      </w:r>
      <w:bookmarkStart w:id="1526" w:name="ElogjrO"/>
      <w:bookmarkEnd w:id="1522"/>
      <w:bookmarkEnd w:id="1524"/>
      <w:bookmarkEnd w:id="1525"/>
      <w:bookmarkEnd w:id="1526"/>
    </w:p>
    <w:p w:rsidR="00B218D8" w:rsidRPr="005F4814" w:rsidRDefault="00B218D8" w:rsidP="00D97AE3">
      <w:pPr>
        <w:pStyle w:val="SP1"/>
        <w:spacing w:line="276" w:lineRule="auto"/>
        <w:rPr>
          <w:rFonts w:ascii="Century Gothic" w:hAnsi="Century Gothic"/>
          <w:szCs w:val="22"/>
        </w:rPr>
      </w:pPr>
      <w:bookmarkStart w:id="1527" w:name="Elo6lO"/>
      <w:bookmarkStart w:id="1528" w:name="_DV_M546"/>
      <w:bookmarkStart w:id="1529" w:name="a641071"/>
      <w:bookmarkStart w:id="1530" w:name="_Toc531035862"/>
      <w:bookmarkStart w:id="1531" w:name="_Toc536100712"/>
      <w:bookmarkStart w:id="1532" w:name="_Toc4669168"/>
      <w:bookmarkStart w:id="1533" w:name="_Toc4670575"/>
      <w:bookmarkStart w:id="1534" w:name="_Toc4765110"/>
      <w:bookmarkStart w:id="1535" w:name="_Toc16853399"/>
      <w:bookmarkStart w:id="1536" w:name="_Toc16853598"/>
      <w:bookmarkEnd w:id="1527"/>
      <w:bookmarkEnd w:id="1528"/>
      <w:r w:rsidRPr="005F4814">
        <w:rPr>
          <w:rFonts w:ascii="Century Gothic" w:hAnsi="Century Gothic"/>
          <w:szCs w:val="22"/>
        </w:rPr>
        <w:t xml:space="preserve">NUMBER </w:t>
      </w:r>
      <w:bookmarkStart w:id="1537" w:name="_DV_M547"/>
      <w:bookmarkStart w:id="1538" w:name="El2jjrO"/>
      <w:bookmarkEnd w:id="1537"/>
      <w:r w:rsidRPr="005F4814">
        <w:rPr>
          <w:rFonts w:ascii="Century Gothic" w:hAnsi="Century Gothic"/>
          <w:szCs w:val="22"/>
        </w:rPr>
        <w:t xml:space="preserve">OF </w:t>
      </w:r>
      <w:bookmarkStart w:id="1539" w:name="_DV_M548"/>
      <w:bookmarkStart w:id="1540" w:name="El29lO"/>
      <w:bookmarkEnd w:id="1539"/>
      <w:r w:rsidRPr="005F4814">
        <w:rPr>
          <w:rFonts w:ascii="Century Gothic" w:hAnsi="Century Gothic"/>
          <w:szCs w:val="22"/>
        </w:rPr>
        <w:t>DIRECTORS</w:t>
      </w:r>
      <w:bookmarkEnd w:id="1529"/>
      <w:bookmarkEnd w:id="1530"/>
      <w:bookmarkEnd w:id="1531"/>
      <w:bookmarkEnd w:id="1532"/>
      <w:bookmarkEnd w:id="1533"/>
      <w:bookmarkEnd w:id="1534"/>
      <w:bookmarkEnd w:id="1535"/>
      <w:bookmarkEnd w:id="1536"/>
      <w:bookmarkEnd w:id="1538"/>
      <w:bookmarkEnd w:id="1540"/>
    </w:p>
    <w:p w:rsidR="00B218D8" w:rsidRPr="005F4814" w:rsidRDefault="00B218D8" w:rsidP="00D97AE3">
      <w:pPr>
        <w:pStyle w:val="SP2"/>
        <w:numPr>
          <w:ilvl w:val="0"/>
          <w:numId w:val="0"/>
        </w:numPr>
        <w:spacing w:line="276" w:lineRule="auto"/>
        <w:ind w:left="720"/>
        <w:rPr>
          <w:rFonts w:ascii="Century Gothic" w:hAnsi="Century Gothic"/>
          <w:szCs w:val="22"/>
        </w:rPr>
      </w:pPr>
      <w:bookmarkStart w:id="1541" w:name="_DV_M549"/>
      <w:bookmarkStart w:id="1542" w:name="a558211"/>
      <w:bookmarkStart w:id="1543" w:name="_Toc4670576"/>
      <w:bookmarkEnd w:id="1541"/>
      <w:r w:rsidRPr="005F4814">
        <w:rPr>
          <w:rFonts w:ascii="Century Gothic" w:hAnsi="Century Gothic"/>
          <w:szCs w:val="22"/>
        </w:rPr>
        <w:t xml:space="preserve">Unless otherwise determined </w:t>
      </w:r>
      <w:bookmarkStart w:id="1544" w:name="_DV_M550"/>
      <w:bookmarkStart w:id="1545" w:name="El2mjrO"/>
      <w:bookmarkEnd w:id="1544"/>
      <w:r w:rsidRPr="005F4814">
        <w:rPr>
          <w:rFonts w:ascii="Century Gothic" w:hAnsi="Century Gothic"/>
          <w:szCs w:val="22"/>
        </w:rPr>
        <w:t xml:space="preserve">by </w:t>
      </w:r>
      <w:bookmarkStart w:id="1546" w:name="_DV_M551"/>
      <w:bookmarkStart w:id="1547" w:name="El2blO"/>
      <w:bookmarkEnd w:id="1546"/>
      <w:r w:rsidRPr="005F4814">
        <w:rPr>
          <w:rFonts w:ascii="Century Gothic" w:hAnsi="Century Gothic"/>
          <w:szCs w:val="22"/>
        </w:rPr>
        <w:t xml:space="preserve">special resolution, the number </w:t>
      </w:r>
      <w:bookmarkStart w:id="1548" w:name="_DV_M552"/>
      <w:bookmarkStart w:id="1549" w:name="El2n_rO"/>
      <w:bookmarkEnd w:id="1545"/>
      <w:bookmarkEnd w:id="1547"/>
      <w:bookmarkEnd w:id="1548"/>
      <w:r w:rsidRPr="005F4814">
        <w:rPr>
          <w:rFonts w:ascii="Century Gothic" w:hAnsi="Century Gothic"/>
          <w:szCs w:val="22"/>
        </w:rPr>
        <w:t xml:space="preserve">of </w:t>
      </w:r>
      <w:bookmarkStart w:id="1550" w:name="_DV_M553"/>
      <w:bookmarkStart w:id="1551" w:name="El2e11O"/>
      <w:bookmarkEnd w:id="1550"/>
      <w:r w:rsidRPr="005F4814">
        <w:rPr>
          <w:rFonts w:ascii="Century Gothic" w:hAnsi="Century Gothic"/>
          <w:szCs w:val="22"/>
        </w:rPr>
        <w:t>directors</w:t>
      </w:r>
      <w:bookmarkStart w:id="1552" w:name="_DV_M554"/>
      <w:bookmarkEnd w:id="1549"/>
      <w:bookmarkEnd w:id="1552"/>
      <w:r w:rsidRPr="005F4814">
        <w:rPr>
          <w:rFonts w:ascii="Century Gothic" w:hAnsi="Century Gothic"/>
          <w:szCs w:val="22"/>
        </w:rPr>
        <w:t xml:space="preserve"> </w:t>
      </w:r>
      <w:bookmarkStart w:id="1553" w:name="_DV_M555"/>
      <w:bookmarkEnd w:id="1551"/>
      <w:bookmarkEnd w:id="1553"/>
      <w:r w:rsidRPr="005F4814">
        <w:rPr>
          <w:rFonts w:ascii="Century Gothic" w:hAnsi="Century Gothic"/>
          <w:szCs w:val="22"/>
        </w:rPr>
        <w:t xml:space="preserve">shall not be less than </w:t>
      </w:r>
      <w:bookmarkStart w:id="1554" w:name="_DV_C178"/>
      <w:r w:rsidRPr="005F4814">
        <w:rPr>
          <w:rStyle w:val="DeltaViewInsertion"/>
          <w:rFonts w:ascii="Century Gothic" w:hAnsi="Century Gothic"/>
          <w:color w:val="auto"/>
          <w:szCs w:val="22"/>
          <w:u w:val="none"/>
        </w:rPr>
        <w:t>fourteen</w:t>
      </w:r>
      <w:bookmarkStart w:id="1555" w:name="_DV_M556"/>
      <w:bookmarkEnd w:id="1554"/>
      <w:bookmarkEnd w:id="1555"/>
      <w:r w:rsidRPr="005F4814">
        <w:rPr>
          <w:rFonts w:ascii="Century Gothic" w:hAnsi="Century Gothic"/>
          <w:szCs w:val="22"/>
        </w:rPr>
        <w:t xml:space="preserve"> but shall not exceed twenty.</w:t>
      </w:r>
      <w:bookmarkStart w:id="1556" w:name="_DV_C179"/>
      <w:bookmarkEnd w:id="1542"/>
      <w:r w:rsidRPr="005F4814">
        <w:rPr>
          <w:rStyle w:val="DeltaViewInsertion"/>
          <w:rFonts w:ascii="Century Gothic" w:hAnsi="Century Gothic"/>
          <w:color w:val="auto"/>
          <w:szCs w:val="22"/>
          <w:u w:val="none"/>
        </w:rPr>
        <w:t xml:space="preserve"> The Company should continually aspire to have eighteen directors.</w:t>
      </w:r>
      <w:bookmarkStart w:id="1557" w:name="El2ljrO"/>
      <w:bookmarkStart w:id="1558" w:name="El2o_rO"/>
      <w:bookmarkStart w:id="1559" w:name="ElopjrO"/>
      <w:bookmarkEnd w:id="1543"/>
      <w:bookmarkEnd w:id="1556"/>
      <w:bookmarkEnd w:id="1557"/>
      <w:bookmarkEnd w:id="1558"/>
      <w:bookmarkEnd w:id="1559"/>
    </w:p>
    <w:p w:rsidR="00B218D8" w:rsidRPr="005F4814" w:rsidRDefault="00B218D8" w:rsidP="00D97AE3">
      <w:pPr>
        <w:pStyle w:val="SP1"/>
        <w:spacing w:line="276" w:lineRule="auto"/>
        <w:rPr>
          <w:rFonts w:ascii="Century Gothic" w:hAnsi="Century Gothic"/>
          <w:szCs w:val="22"/>
        </w:rPr>
      </w:pPr>
      <w:bookmarkStart w:id="1560" w:name="EloelO"/>
      <w:bookmarkStart w:id="1561" w:name="_DV_M557"/>
      <w:bookmarkStart w:id="1562" w:name="_Toc531035863"/>
      <w:bookmarkStart w:id="1563" w:name="_Toc536100713"/>
      <w:bookmarkStart w:id="1564" w:name="_Toc4669169"/>
      <w:bookmarkStart w:id="1565" w:name="_Toc4670577"/>
      <w:bookmarkStart w:id="1566" w:name="_Toc4765111"/>
      <w:bookmarkStart w:id="1567" w:name="_Toc16853400"/>
      <w:bookmarkStart w:id="1568" w:name="_Toc16853599"/>
      <w:bookmarkStart w:id="1569" w:name="a140186"/>
      <w:bookmarkEnd w:id="1560"/>
      <w:bookmarkEnd w:id="1561"/>
      <w:r w:rsidRPr="005F4814">
        <w:rPr>
          <w:rFonts w:ascii="Century Gothic" w:hAnsi="Century Gothic"/>
          <w:szCs w:val="22"/>
        </w:rPr>
        <w:t xml:space="preserve">APPOINTMENT </w:t>
      </w:r>
      <w:bookmarkStart w:id="1570" w:name="_DV_M558"/>
      <w:bookmarkStart w:id="1571" w:name="El2rjrO"/>
      <w:bookmarkEnd w:id="1570"/>
      <w:r w:rsidRPr="005F4814">
        <w:rPr>
          <w:rFonts w:ascii="Century Gothic" w:hAnsi="Century Gothic"/>
          <w:szCs w:val="22"/>
        </w:rPr>
        <w:t xml:space="preserve">OF </w:t>
      </w:r>
      <w:bookmarkStart w:id="1572" w:name="_DV_M559"/>
      <w:bookmarkStart w:id="1573" w:name="El2glO"/>
      <w:bookmarkEnd w:id="1572"/>
      <w:r w:rsidRPr="005F4814">
        <w:rPr>
          <w:rFonts w:ascii="Century Gothic" w:hAnsi="Century Gothic"/>
          <w:szCs w:val="22"/>
        </w:rPr>
        <w:t>DIRECTORS</w:t>
      </w:r>
      <w:bookmarkStart w:id="1574" w:name="ElotjrO"/>
      <w:bookmarkEnd w:id="1562"/>
      <w:bookmarkEnd w:id="1563"/>
      <w:bookmarkEnd w:id="1564"/>
      <w:bookmarkEnd w:id="1565"/>
      <w:bookmarkEnd w:id="1566"/>
      <w:bookmarkEnd w:id="1567"/>
      <w:bookmarkEnd w:id="1568"/>
      <w:bookmarkEnd w:id="1571"/>
      <w:bookmarkEnd w:id="1573"/>
      <w:bookmarkEnd w:id="1574"/>
    </w:p>
    <w:p w:rsidR="00B218D8" w:rsidRPr="005F4814" w:rsidRDefault="00B218D8" w:rsidP="00D97AE3">
      <w:pPr>
        <w:pStyle w:val="SP2"/>
        <w:spacing w:line="276" w:lineRule="auto"/>
        <w:rPr>
          <w:rFonts w:ascii="Century Gothic" w:hAnsi="Century Gothic"/>
          <w:szCs w:val="22"/>
        </w:rPr>
      </w:pPr>
      <w:bookmarkStart w:id="1575" w:name="EloilO"/>
      <w:bookmarkStart w:id="1576" w:name="_DV_C181"/>
      <w:bookmarkStart w:id="1577" w:name="_Ref527472786"/>
      <w:bookmarkStart w:id="1578" w:name="_Toc4670578"/>
      <w:bookmarkStart w:id="1579" w:name="_Ref527469213"/>
      <w:bookmarkEnd w:id="1575"/>
      <w:r w:rsidRPr="005F4814">
        <w:rPr>
          <w:rStyle w:val="DeltaViewInsertion"/>
          <w:rFonts w:ascii="Century Gothic" w:hAnsi="Century Gothic"/>
          <w:color w:val="auto"/>
          <w:szCs w:val="22"/>
          <w:u w:val="none"/>
        </w:rPr>
        <w:t xml:space="preserve">Subject to the exception contained within article 19.1.2, </w:t>
      </w:r>
      <w:bookmarkStart w:id="1580" w:name="El2izrO"/>
      <w:bookmarkStart w:id="1581" w:name="EllxjrO"/>
      <w:bookmarkStart w:id="1582" w:name="_DV_C182"/>
      <w:bookmarkStart w:id="1583" w:name="El2wjrO"/>
      <w:bookmarkEnd w:id="1576"/>
      <w:bookmarkEnd w:id="1580"/>
      <w:bookmarkEnd w:id="1581"/>
      <w:r w:rsidRPr="005F4814">
        <w:rPr>
          <w:rStyle w:val="DeltaViewInsertion"/>
          <w:rFonts w:ascii="Century Gothic" w:hAnsi="Century Gothic"/>
          <w:color w:val="auto"/>
          <w:szCs w:val="22"/>
          <w:u w:val="none"/>
        </w:rPr>
        <w:t>a</w:t>
      </w:r>
      <w:bookmarkStart w:id="1584" w:name="_DV_M560"/>
      <w:bookmarkEnd w:id="1582"/>
      <w:bookmarkEnd w:id="1584"/>
      <w:r w:rsidRPr="005F4814">
        <w:rPr>
          <w:rFonts w:ascii="Century Gothic" w:hAnsi="Century Gothic"/>
          <w:szCs w:val="22"/>
        </w:rPr>
        <w:t xml:space="preserve"> </w:t>
      </w:r>
      <w:bookmarkStart w:id="1585" w:name="_DV_M561"/>
      <w:bookmarkStart w:id="1586" w:name="El2llO"/>
      <w:bookmarkEnd w:id="1585"/>
      <w:r w:rsidRPr="005F4814">
        <w:rPr>
          <w:rFonts w:ascii="Century Gothic" w:hAnsi="Century Gothic"/>
          <w:szCs w:val="22"/>
        </w:rPr>
        <w:t xml:space="preserve">director </w:t>
      </w:r>
      <w:bookmarkStart w:id="1587" w:name="_DV_M562"/>
      <w:bookmarkEnd w:id="1583"/>
      <w:bookmarkEnd w:id="1586"/>
      <w:bookmarkEnd w:id="1587"/>
      <w:r w:rsidRPr="005F4814">
        <w:rPr>
          <w:rFonts w:ascii="Century Gothic" w:hAnsi="Century Gothic"/>
          <w:szCs w:val="22"/>
        </w:rPr>
        <w:t>must be a natural person and must at all times possess the following characteristics (as is applicable) unless otherwise approved by</w:t>
      </w:r>
      <w:bookmarkStart w:id="1588" w:name="_DV_M563"/>
      <w:bookmarkStart w:id="1589" w:name="El2vjrO"/>
      <w:bookmarkEnd w:id="1588"/>
      <w:r w:rsidRPr="005F4814">
        <w:rPr>
          <w:rFonts w:ascii="Century Gothic" w:hAnsi="Century Gothic"/>
          <w:szCs w:val="22"/>
        </w:rPr>
        <w:t xml:space="preserve"> a </w:t>
      </w:r>
      <w:bookmarkStart w:id="1590" w:name="_DV_M564"/>
      <w:bookmarkStart w:id="1591" w:name="El2klO"/>
      <w:bookmarkEnd w:id="1590"/>
      <w:r w:rsidRPr="005F4814">
        <w:rPr>
          <w:rFonts w:ascii="Century Gothic" w:hAnsi="Century Gothic"/>
          <w:szCs w:val="22"/>
        </w:rPr>
        <w:t xml:space="preserve">special resolution </w:t>
      </w:r>
      <w:bookmarkStart w:id="1592" w:name="_DV_M565"/>
      <w:bookmarkEnd w:id="1589"/>
      <w:bookmarkEnd w:id="1591"/>
      <w:bookmarkEnd w:id="1592"/>
      <w:r w:rsidRPr="005F4814">
        <w:rPr>
          <w:rFonts w:ascii="Century Gothic" w:hAnsi="Century Gothic"/>
          <w:szCs w:val="22"/>
        </w:rPr>
        <w:t xml:space="preserve">of the </w:t>
      </w:r>
      <w:bookmarkStart w:id="1593" w:name="_DV_M566"/>
      <w:bookmarkStart w:id="1594" w:name="El2ujrO"/>
      <w:bookmarkStart w:id="1595" w:name="El2jlO"/>
      <w:bookmarkEnd w:id="1593"/>
      <w:r w:rsidRPr="005F4814">
        <w:rPr>
          <w:rFonts w:ascii="Century Gothic" w:hAnsi="Century Gothic"/>
          <w:szCs w:val="22"/>
        </w:rPr>
        <w:t>Members:</w:t>
      </w:r>
      <w:bookmarkStart w:id="1596" w:name="Eloe6rO"/>
      <w:bookmarkEnd w:id="1577"/>
      <w:bookmarkEnd w:id="1578"/>
      <w:bookmarkEnd w:id="1594"/>
      <w:bookmarkEnd w:id="1595"/>
      <w:bookmarkEnd w:id="1596"/>
    </w:p>
    <w:p w:rsidR="00B218D8" w:rsidRPr="005F4814" w:rsidRDefault="00B218D8" w:rsidP="00D97AE3">
      <w:pPr>
        <w:pStyle w:val="SP3"/>
        <w:tabs>
          <w:tab w:val="clear" w:pos="720"/>
        </w:tabs>
        <w:spacing w:line="276" w:lineRule="auto"/>
        <w:rPr>
          <w:rFonts w:ascii="Century Gothic" w:hAnsi="Century Gothic"/>
          <w:szCs w:val="22"/>
        </w:rPr>
      </w:pPr>
      <w:bookmarkStart w:id="1597" w:name="Elok6O"/>
      <w:bookmarkStart w:id="1598" w:name="_DV_M567"/>
      <w:bookmarkStart w:id="1599" w:name="_Ref527478523"/>
      <w:bookmarkStart w:id="1600" w:name="_Ref531034412"/>
      <w:bookmarkStart w:id="1601" w:name="_Toc4670579"/>
      <w:bookmarkEnd w:id="1597"/>
      <w:bookmarkEnd w:id="1598"/>
      <w:r w:rsidRPr="005F4814">
        <w:rPr>
          <w:rFonts w:ascii="Century Gothic" w:hAnsi="Century Gothic"/>
          <w:szCs w:val="22"/>
        </w:rPr>
        <w:t>an owner (in whole or in part), officer, principal,</w:t>
      </w:r>
      <w:bookmarkStart w:id="1602" w:name="_DV_M568"/>
      <w:bookmarkStart w:id="1603" w:name="El91krO"/>
      <w:bookmarkEnd w:id="1602"/>
      <w:r w:rsidRPr="005F4814">
        <w:rPr>
          <w:rFonts w:ascii="Century Gothic" w:hAnsi="Century Gothic"/>
          <w:szCs w:val="22"/>
        </w:rPr>
        <w:t xml:space="preserve"> </w:t>
      </w:r>
      <w:bookmarkStart w:id="1604" w:name="_DV_M569"/>
      <w:bookmarkStart w:id="1605" w:name="El9qlO"/>
      <w:bookmarkEnd w:id="1604"/>
      <w:r w:rsidRPr="005F4814">
        <w:rPr>
          <w:rFonts w:ascii="Century Gothic" w:hAnsi="Century Gothic"/>
          <w:szCs w:val="22"/>
        </w:rPr>
        <w:t>person of equivalent seniority, or</w:t>
      </w:r>
      <w:bookmarkStart w:id="1606" w:name="_DV_M570"/>
      <w:bookmarkEnd w:id="1603"/>
      <w:bookmarkEnd w:id="1605"/>
      <w:bookmarkEnd w:id="1606"/>
      <w:r w:rsidRPr="005F4814">
        <w:rPr>
          <w:rFonts w:ascii="Century Gothic" w:hAnsi="Century Gothic"/>
          <w:szCs w:val="22"/>
        </w:rPr>
        <w:t xml:space="preserve"> retiree of up to five years of a business or </w:t>
      </w:r>
      <w:bookmarkStart w:id="1607" w:name="_DV_C183"/>
      <w:r w:rsidRPr="005F4814">
        <w:rPr>
          <w:rStyle w:val="DeltaViewInsertion"/>
          <w:rFonts w:ascii="Century Gothic" w:hAnsi="Century Gothic"/>
          <w:color w:val="auto"/>
          <w:szCs w:val="22"/>
          <w:u w:val="none"/>
        </w:rPr>
        <w:t xml:space="preserve">commercial </w:t>
      </w:r>
      <w:bookmarkStart w:id="1608" w:name="_DV_M571"/>
      <w:bookmarkEnd w:id="1607"/>
      <w:bookmarkEnd w:id="1608"/>
      <w:r w:rsidRPr="005F4814">
        <w:rPr>
          <w:rFonts w:ascii="Century Gothic" w:hAnsi="Century Gothic"/>
          <w:szCs w:val="22"/>
        </w:rPr>
        <w:t xml:space="preserve">undertaking </w:t>
      </w:r>
      <w:bookmarkStart w:id="1609" w:name="_DV_M572"/>
      <w:bookmarkEnd w:id="1609"/>
      <w:r w:rsidRPr="005F4814">
        <w:rPr>
          <w:rFonts w:ascii="Century Gothic" w:hAnsi="Century Gothic"/>
          <w:szCs w:val="22"/>
        </w:rPr>
        <w:t xml:space="preserve">conducting the whole or part of its business within the </w:t>
      </w:r>
      <w:bookmarkStart w:id="1610" w:name="_DV_M573"/>
      <w:bookmarkStart w:id="1611" w:name="El92krO"/>
      <w:bookmarkStart w:id="1612" w:name="El2_jrO"/>
      <w:bookmarkStart w:id="1613" w:name="El2plO"/>
      <w:bookmarkEnd w:id="1610"/>
      <w:r w:rsidRPr="005F4814">
        <w:rPr>
          <w:rFonts w:ascii="Century Gothic" w:hAnsi="Century Gothic"/>
          <w:szCs w:val="22"/>
        </w:rPr>
        <w:t>LEP Area</w:t>
      </w:r>
      <w:bookmarkStart w:id="1614" w:name="_DV_M574"/>
      <w:bookmarkEnd w:id="1611"/>
      <w:bookmarkEnd w:id="1612"/>
      <w:bookmarkEnd w:id="1614"/>
      <w:r w:rsidRPr="005F4814">
        <w:rPr>
          <w:rFonts w:ascii="Century Gothic" w:hAnsi="Century Gothic"/>
          <w:szCs w:val="22"/>
        </w:rPr>
        <w:t xml:space="preserve"> </w:t>
      </w:r>
      <w:bookmarkStart w:id="1615" w:name="_DV_C185"/>
      <w:bookmarkEnd w:id="1613"/>
      <w:r w:rsidRPr="005F4814">
        <w:rPr>
          <w:rStyle w:val="DeltaViewInsertion"/>
          <w:rFonts w:ascii="Century Gothic" w:hAnsi="Century Gothic"/>
          <w:color w:val="auto"/>
          <w:szCs w:val="22"/>
          <w:u w:val="none"/>
        </w:rPr>
        <w:t xml:space="preserve">including </w:t>
      </w:r>
      <w:bookmarkStart w:id="1616" w:name="_DV_C186"/>
      <w:bookmarkStart w:id="1617" w:name="El20krO"/>
      <w:bookmarkEnd w:id="1615"/>
      <w:r w:rsidRPr="005F4814">
        <w:rPr>
          <w:rStyle w:val="DeltaViewInsertion"/>
          <w:rFonts w:ascii="Century Gothic" w:hAnsi="Century Gothic"/>
          <w:color w:val="auto"/>
          <w:szCs w:val="22"/>
          <w:u w:val="none"/>
        </w:rPr>
        <w:t xml:space="preserve">an Education Sector Director and a </w:t>
      </w:r>
      <w:bookmarkStart w:id="1618" w:name="_DV_C187"/>
      <w:bookmarkEnd w:id="1616"/>
      <w:bookmarkEnd w:id="1617"/>
      <w:r w:rsidRPr="005F4814">
        <w:rPr>
          <w:rStyle w:val="DeltaViewInsertion"/>
          <w:rFonts w:ascii="Century Gothic" w:hAnsi="Century Gothic"/>
          <w:color w:val="auto"/>
          <w:szCs w:val="22"/>
          <w:u w:val="none"/>
        </w:rPr>
        <w:t xml:space="preserve">VCSE Director </w:t>
      </w:r>
      <w:bookmarkStart w:id="1619" w:name="_DV_M575"/>
      <w:bookmarkStart w:id="1620" w:name="El3a6rO"/>
      <w:bookmarkEnd w:id="1618"/>
      <w:bookmarkEnd w:id="1619"/>
      <w:r w:rsidRPr="005F4814">
        <w:rPr>
          <w:rFonts w:ascii="Century Gothic" w:hAnsi="Century Gothic"/>
          <w:szCs w:val="22"/>
        </w:rPr>
        <w:t>(</w:t>
      </w:r>
      <w:r w:rsidRPr="005F4814">
        <w:rPr>
          <w:rFonts w:ascii="Century Gothic" w:hAnsi="Century Gothic"/>
          <w:b/>
          <w:szCs w:val="22"/>
        </w:rPr>
        <w:t>Private Sector Director</w:t>
      </w:r>
      <w:r w:rsidRPr="005F4814">
        <w:rPr>
          <w:rFonts w:ascii="Century Gothic" w:hAnsi="Century Gothic"/>
          <w:szCs w:val="22"/>
        </w:rPr>
        <w:t>);</w:t>
      </w:r>
      <w:bookmarkStart w:id="1621" w:name="El3g6O"/>
      <w:bookmarkStart w:id="1622" w:name="Eloo6rO"/>
      <w:bookmarkEnd w:id="1599"/>
      <w:bookmarkEnd w:id="1600"/>
      <w:bookmarkEnd w:id="1601"/>
      <w:bookmarkEnd w:id="1620"/>
      <w:bookmarkEnd w:id="1621"/>
      <w:bookmarkEnd w:id="1622"/>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1623" w:name="Elou6O"/>
      <w:bookmarkStart w:id="1624" w:name="_DV_C188"/>
      <w:bookmarkStart w:id="1625" w:name="_Ref527495051"/>
      <w:bookmarkStart w:id="1626" w:name="_Ref531034383"/>
      <w:bookmarkStart w:id="1627" w:name="_Toc4670580"/>
      <w:bookmarkEnd w:id="1623"/>
      <w:r w:rsidRPr="005F4814">
        <w:rPr>
          <w:rStyle w:val="DeltaViewInsertion"/>
          <w:rFonts w:ascii="Century Gothic" w:hAnsi="Century Gothic"/>
          <w:color w:val="auto"/>
          <w:szCs w:val="22"/>
          <w:u w:val="none"/>
        </w:rPr>
        <w:t xml:space="preserve">a local authority or such other public sector body corporate or nuclear industry public body, </w:t>
      </w:r>
      <w:bookmarkStart w:id="1628" w:name="_DV_M576"/>
      <w:bookmarkEnd w:id="1624"/>
      <w:bookmarkEnd w:id="1628"/>
      <w:r w:rsidRPr="005F4814">
        <w:rPr>
          <w:rFonts w:ascii="Century Gothic" w:hAnsi="Century Gothic"/>
          <w:szCs w:val="22"/>
        </w:rPr>
        <w:t xml:space="preserve">a leader or deputy leader, or cabinet </w:t>
      </w:r>
      <w:bookmarkStart w:id="1629" w:name="_DV_M577"/>
      <w:bookmarkStart w:id="1630" w:name="El25krO"/>
      <w:bookmarkStart w:id="1631" w:name="El2ulO"/>
      <w:bookmarkEnd w:id="1629"/>
      <w:r w:rsidRPr="005F4814">
        <w:rPr>
          <w:rFonts w:ascii="Century Gothic" w:hAnsi="Century Gothic"/>
          <w:szCs w:val="22"/>
        </w:rPr>
        <w:t xml:space="preserve">member </w:t>
      </w:r>
      <w:bookmarkStart w:id="1632" w:name="_DV_M578"/>
      <w:bookmarkEnd w:id="1630"/>
      <w:bookmarkEnd w:id="1631"/>
      <w:bookmarkEnd w:id="1632"/>
      <w:r w:rsidRPr="005F4814">
        <w:rPr>
          <w:rFonts w:ascii="Century Gothic" w:hAnsi="Century Gothic"/>
          <w:szCs w:val="22"/>
        </w:rPr>
        <w:t>with the portfolio/lead responsibility for economic development within a county, district or borough council or such other person representing the public sector bodies for the time being entitled to appoint directors in accordance with the Assurance Framework (</w:t>
      </w:r>
      <w:r w:rsidRPr="005F4814">
        <w:rPr>
          <w:rFonts w:ascii="Century Gothic" w:hAnsi="Century Gothic"/>
          <w:b/>
          <w:szCs w:val="22"/>
        </w:rPr>
        <w:t>Public Sector Director</w:t>
      </w:r>
      <w:r w:rsidRPr="005F4814">
        <w:rPr>
          <w:rFonts w:ascii="Century Gothic" w:hAnsi="Century Gothic"/>
          <w:szCs w:val="22"/>
        </w:rPr>
        <w:t>)</w:t>
      </w:r>
      <w:bookmarkStart w:id="1633" w:name="_DV_M579"/>
      <w:bookmarkStart w:id="1634" w:name="El3k6rO"/>
      <w:bookmarkStart w:id="1635" w:name="El3q6O"/>
      <w:bookmarkStart w:id="1636" w:name="Elo8krO"/>
      <w:bookmarkStart w:id="1637" w:name="_Ref527495074"/>
      <w:bookmarkEnd w:id="1625"/>
      <w:bookmarkEnd w:id="1626"/>
      <w:bookmarkEnd w:id="1633"/>
      <w:bookmarkEnd w:id="1634"/>
      <w:bookmarkEnd w:id="1635"/>
      <w:bookmarkEnd w:id="1636"/>
      <w:r w:rsidRPr="005F4814">
        <w:rPr>
          <w:rFonts w:ascii="Century Gothic" w:hAnsi="Century Gothic"/>
          <w:szCs w:val="22"/>
        </w:rPr>
        <w:t>.</w:t>
      </w:r>
      <w:bookmarkEnd w:id="1627"/>
    </w:p>
    <w:p w:rsidR="00B218D8" w:rsidRPr="005F4814" w:rsidRDefault="00B218D8" w:rsidP="00D97AE3">
      <w:pPr>
        <w:pStyle w:val="SP2"/>
        <w:spacing w:line="276" w:lineRule="auto"/>
        <w:rPr>
          <w:rFonts w:ascii="Century Gothic" w:hAnsi="Century Gothic"/>
          <w:szCs w:val="22"/>
        </w:rPr>
      </w:pPr>
      <w:bookmarkStart w:id="1638" w:name="Elob4O"/>
      <w:bookmarkStart w:id="1639" w:name="Elov5O"/>
      <w:bookmarkStart w:id="1640" w:name="ElockrO"/>
      <w:bookmarkStart w:id="1641" w:name="Elo3mO"/>
      <w:bookmarkStart w:id="1642" w:name="_DV_M580"/>
      <w:bookmarkStart w:id="1643" w:name="_Toc4670581"/>
      <w:bookmarkEnd w:id="1637"/>
      <w:bookmarkEnd w:id="1638"/>
      <w:bookmarkEnd w:id="1639"/>
      <w:bookmarkEnd w:id="1640"/>
      <w:bookmarkEnd w:id="1641"/>
      <w:bookmarkEnd w:id="1642"/>
      <w:r w:rsidRPr="005F4814">
        <w:rPr>
          <w:rFonts w:ascii="Century Gothic" w:hAnsi="Century Gothic"/>
          <w:szCs w:val="22"/>
        </w:rPr>
        <w:t xml:space="preserve">Subject to clause </w:t>
      </w:r>
      <w:bookmarkStart w:id="1644" w:name="_DV_M581"/>
      <w:bookmarkStart w:id="1645" w:name="ElldkrO"/>
      <w:bookmarkStart w:id="1646" w:name="Ell4mO"/>
      <w:bookmarkEnd w:id="1644"/>
      <w:r w:rsidRPr="005F4814">
        <w:rPr>
          <w:rFonts w:ascii="Century Gothic" w:hAnsi="Century Gothic"/>
          <w:szCs w:val="22"/>
        </w:rPr>
        <w:t>19.3</w:t>
      </w:r>
      <w:bookmarkStart w:id="1647" w:name="_DV_M582"/>
      <w:bookmarkEnd w:id="1645"/>
      <w:bookmarkEnd w:id="1646"/>
      <w:bookmarkEnd w:id="1647"/>
      <w:r w:rsidRPr="005F4814">
        <w:rPr>
          <w:rFonts w:ascii="Century Gothic" w:hAnsi="Century Gothic"/>
          <w:szCs w:val="22"/>
        </w:rPr>
        <w:t>, there shall for the time being be appointed:</w:t>
      </w:r>
      <w:bookmarkStart w:id="1648" w:name="ElogkrO"/>
      <w:bookmarkEnd w:id="1643"/>
      <w:bookmarkEnd w:id="1648"/>
    </w:p>
    <w:p w:rsidR="00B218D8" w:rsidRPr="005F4814" w:rsidRDefault="00B218D8" w:rsidP="00D97AE3">
      <w:pPr>
        <w:pStyle w:val="SP3"/>
        <w:tabs>
          <w:tab w:val="clear" w:pos="720"/>
          <w:tab w:val="num" w:pos="1985"/>
        </w:tabs>
        <w:spacing w:line="276" w:lineRule="auto"/>
        <w:rPr>
          <w:rFonts w:ascii="Century Gothic" w:hAnsi="Century Gothic"/>
          <w:szCs w:val="22"/>
        </w:rPr>
      </w:pPr>
      <w:bookmarkStart w:id="1649" w:name="Elo7mO"/>
      <w:bookmarkStart w:id="1650" w:name="_DV_M583"/>
      <w:bookmarkStart w:id="1651" w:name="_Toc4670582"/>
      <w:bookmarkEnd w:id="1649"/>
      <w:bookmarkEnd w:id="1650"/>
      <w:r w:rsidRPr="005F4814">
        <w:rPr>
          <w:rFonts w:ascii="Century Gothic" w:hAnsi="Century Gothic"/>
          <w:szCs w:val="22"/>
        </w:rPr>
        <w:t>no fewer than</w:t>
      </w:r>
      <w:bookmarkStart w:id="1652" w:name="_DV_M584"/>
      <w:bookmarkStart w:id="1653" w:name="El2hkrO"/>
      <w:bookmarkEnd w:id="1652"/>
      <w:r w:rsidRPr="005F4814">
        <w:rPr>
          <w:rStyle w:val="DeltaViewInsertion"/>
          <w:rFonts w:ascii="Century Gothic" w:hAnsi="Century Gothic"/>
          <w:color w:val="auto"/>
          <w:szCs w:val="22"/>
          <w:u w:val="none"/>
        </w:rPr>
        <w:t xml:space="preserve"> eight</w:t>
      </w:r>
      <w:r w:rsidRPr="005F4814">
        <w:rPr>
          <w:rFonts w:ascii="Century Gothic" w:hAnsi="Century Gothic"/>
          <w:szCs w:val="22"/>
        </w:rPr>
        <w:t xml:space="preserve"> </w:t>
      </w:r>
      <w:bookmarkStart w:id="1654" w:name="_DV_M585"/>
      <w:bookmarkStart w:id="1655" w:name="El28mO"/>
      <w:bookmarkEnd w:id="1654"/>
      <w:r w:rsidRPr="005F4814">
        <w:rPr>
          <w:rFonts w:ascii="Century Gothic" w:hAnsi="Century Gothic"/>
          <w:szCs w:val="22"/>
        </w:rPr>
        <w:t>Private Sector Directors</w:t>
      </w:r>
      <w:bookmarkStart w:id="1656" w:name="_DV_C199"/>
      <w:bookmarkEnd w:id="1653"/>
      <w:bookmarkEnd w:id="1655"/>
      <w:r w:rsidRPr="005F4814">
        <w:rPr>
          <w:rStyle w:val="DeltaViewInsertion"/>
          <w:rFonts w:ascii="Century Gothic" w:hAnsi="Century Gothic"/>
          <w:color w:val="auto"/>
          <w:szCs w:val="22"/>
          <w:u w:val="none"/>
        </w:rPr>
        <w:t xml:space="preserve"> (to take into account the VCSE Director and which shall at all times include </w:t>
      </w:r>
      <w:bookmarkStart w:id="1657" w:name="_DV_C200"/>
      <w:bookmarkStart w:id="1658" w:name="El2ikrO"/>
      <w:bookmarkEnd w:id="1656"/>
      <w:r w:rsidRPr="005F4814">
        <w:rPr>
          <w:rStyle w:val="DeltaViewInsertion"/>
          <w:rFonts w:ascii="Century Gothic" w:hAnsi="Century Gothic"/>
          <w:color w:val="auto"/>
          <w:szCs w:val="22"/>
          <w:u w:val="none"/>
        </w:rPr>
        <w:t>an Education Sector Director)</w:t>
      </w:r>
      <w:bookmarkStart w:id="1659" w:name="_DV_M586"/>
      <w:bookmarkEnd w:id="1657"/>
      <w:bookmarkEnd w:id="1659"/>
      <w:r w:rsidRPr="005F4814">
        <w:rPr>
          <w:rFonts w:ascii="Century Gothic" w:hAnsi="Century Gothic"/>
          <w:szCs w:val="22"/>
        </w:rPr>
        <w:t>;</w:t>
      </w:r>
      <w:bookmarkStart w:id="1660" w:name="ElolkrO"/>
      <w:bookmarkEnd w:id="1658"/>
      <w:bookmarkEnd w:id="1660"/>
      <w:r w:rsidRPr="005F4814">
        <w:rPr>
          <w:rFonts w:ascii="Century Gothic" w:hAnsi="Century Gothic"/>
          <w:szCs w:val="22"/>
        </w:rPr>
        <w:t xml:space="preserve"> and</w:t>
      </w:r>
      <w:bookmarkEnd w:id="1651"/>
    </w:p>
    <w:p w:rsidR="00B218D8" w:rsidRPr="005F4814" w:rsidRDefault="00B218D8" w:rsidP="00D97AE3">
      <w:pPr>
        <w:pStyle w:val="SP3"/>
        <w:tabs>
          <w:tab w:val="clear" w:pos="720"/>
          <w:tab w:val="num" w:pos="1985"/>
        </w:tabs>
        <w:spacing w:line="276" w:lineRule="auto"/>
        <w:rPr>
          <w:rFonts w:ascii="Century Gothic" w:hAnsi="Century Gothic"/>
          <w:szCs w:val="22"/>
        </w:rPr>
      </w:pPr>
      <w:bookmarkStart w:id="1661" w:name="ElobmO"/>
      <w:bookmarkStart w:id="1662" w:name="_DV_M587"/>
      <w:bookmarkStart w:id="1663" w:name="_Toc4670583"/>
      <w:bookmarkEnd w:id="1661"/>
      <w:bookmarkEnd w:id="1662"/>
      <w:r w:rsidRPr="005F4814">
        <w:rPr>
          <w:rFonts w:ascii="Century Gothic" w:hAnsi="Century Gothic"/>
          <w:szCs w:val="22"/>
        </w:rPr>
        <w:t xml:space="preserve">no fewer than </w:t>
      </w:r>
      <w:bookmarkStart w:id="1664" w:name="_DV_C202"/>
      <w:r w:rsidRPr="005F4814">
        <w:rPr>
          <w:rStyle w:val="DeltaViewInsertion"/>
          <w:rFonts w:ascii="Century Gothic" w:hAnsi="Century Gothic"/>
          <w:color w:val="auto"/>
          <w:szCs w:val="22"/>
          <w:u w:val="none"/>
        </w:rPr>
        <w:t>six</w:t>
      </w:r>
      <w:bookmarkStart w:id="1665" w:name="_DV_M588"/>
      <w:bookmarkStart w:id="1666" w:name="El2mkrO"/>
      <w:bookmarkEnd w:id="1664"/>
      <w:bookmarkEnd w:id="1665"/>
      <w:r w:rsidRPr="005F4814">
        <w:rPr>
          <w:rFonts w:ascii="Century Gothic" w:hAnsi="Century Gothic"/>
          <w:szCs w:val="22"/>
        </w:rPr>
        <w:t xml:space="preserve"> </w:t>
      </w:r>
      <w:bookmarkStart w:id="1667" w:name="_DV_M589"/>
      <w:bookmarkStart w:id="1668" w:name="El2cmO"/>
      <w:bookmarkEnd w:id="1667"/>
      <w:r w:rsidRPr="005F4814">
        <w:rPr>
          <w:rFonts w:ascii="Century Gothic" w:hAnsi="Century Gothic"/>
          <w:szCs w:val="22"/>
        </w:rPr>
        <w:t>Public Sector Directors</w:t>
      </w:r>
      <w:bookmarkStart w:id="1669" w:name="_DV_M590"/>
      <w:bookmarkStart w:id="1670" w:name="ElopkrO"/>
      <w:bookmarkStart w:id="1671" w:name="ElofmO"/>
      <w:bookmarkStart w:id="1672" w:name="ElojmO"/>
      <w:bookmarkStart w:id="1673" w:name="_DV_M591"/>
      <w:bookmarkStart w:id="1674" w:name="_DV_M592"/>
      <w:bookmarkStart w:id="1675" w:name="EloekrO"/>
      <w:bookmarkStart w:id="1676" w:name="ElPgBr14"/>
      <w:bookmarkStart w:id="1677" w:name="Elo5mO"/>
      <w:bookmarkStart w:id="1678" w:name="El2vkrO"/>
      <w:bookmarkStart w:id="1679" w:name="_DV_C209"/>
      <w:bookmarkStart w:id="1680" w:name="_Ref531034589"/>
      <w:bookmarkEnd w:id="1666"/>
      <w:bookmarkEnd w:id="1668"/>
      <w:bookmarkEnd w:id="1669"/>
      <w:bookmarkEnd w:id="1670"/>
      <w:bookmarkEnd w:id="1671"/>
      <w:bookmarkEnd w:id="1672"/>
      <w:bookmarkEnd w:id="1673"/>
      <w:bookmarkEnd w:id="1674"/>
      <w:bookmarkEnd w:id="1675"/>
      <w:bookmarkEnd w:id="1676"/>
      <w:bookmarkEnd w:id="1677"/>
      <w:r w:rsidRPr="005F4814">
        <w:rPr>
          <w:rFonts w:ascii="Century Gothic" w:hAnsi="Century Gothic"/>
          <w:szCs w:val="22"/>
        </w:rPr>
        <w:t>.</w:t>
      </w:r>
      <w:bookmarkEnd w:id="1663"/>
    </w:p>
    <w:p w:rsidR="00B218D8" w:rsidRPr="005F4814" w:rsidRDefault="00B218D8" w:rsidP="00D97AE3">
      <w:pPr>
        <w:pStyle w:val="SP2"/>
        <w:tabs>
          <w:tab w:val="clear" w:pos="720"/>
          <w:tab w:val="num" w:pos="709"/>
        </w:tabs>
        <w:spacing w:line="276" w:lineRule="auto"/>
        <w:rPr>
          <w:rFonts w:ascii="Century Gothic" w:hAnsi="Century Gothic"/>
          <w:szCs w:val="22"/>
        </w:rPr>
      </w:pPr>
      <w:r w:rsidRPr="005F4814">
        <w:rPr>
          <w:rFonts w:ascii="Century Gothic" w:hAnsi="Century Gothic"/>
          <w:szCs w:val="22"/>
        </w:rPr>
        <w:t xml:space="preserve"> </w:t>
      </w:r>
      <w:bookmarkStart w:id="1681" w:name="_Toc4670584"/>
      <w:r w:rsidRPr="005F4814">
        <w:rPr>
          <w:rStyle w:val="DeltaViewInsertion"/>
          <w:rFonts w:ascii="Century Gothic" w:hAnsi="Century Gothic"/>
          <w:color w:val="auto"/>
          <w:szCs w:val="22"/>
          <w:u w:val="none"/>
        </w:rPr>
        <w:t>Private Sector Directors shall be appointed in accordance with the open recruitment exercise set out in the Assurance Framework.</w:t>
      </w:r>
      <w:bookmarkStart w:id="1682" w:name="El9xkrO"/>
      <w:bookmarkStart w:id="1683" w:name="El2wkrO"/>
      <w:bookmarkStart w:id="1684" w:name="Elo_krO"/>
      <w:bookmarkStart w:id="1685" w:name="_DV_C210"/>
      <w:bookmarkStart w:id="1686" w:name="El20lrO"/>
      <w:bookmarkEnd w:id="1678"/>
      <w:bookmarkEnd w:id="1679"/>
      <w:bookmarkEnd w:id="1681"/>
      <w:bookmarkEnd w:id="1682"/>
      <w:bookmarkEnd w:id="1683"/>
      <w:bookmarkEnd w:id="1684"/>
    </w:p>
    <w:p w:rsidR="00B218D8" w:rsidRPr="005F4814" w:rsidRDefault="00B218D8" w:rsidP="0026072D">
      <w:pPr>
        <w:pStyle w:val="SP2"/>
        <w:numPr>
          <w:ilvl w:val="1"/>
          <w:numId w:val="103"/>
        </w:numPr>
        <w:spacing w:line="276" w:lineRule="auto"/>
        <w:rPr>
          <w:rFonts w:ascii="Century Gothic" w:hAnsi="Century Gothic"/>
          <w:szCs w:val="22"/>
        </w:rPr>
      </w:pPr>
      <w:bookmarkStart w:id="1687" w:name="ElonmO"/>
      <w:bookmarkStart w:id="1688" w:name="_DV_C211"/>
      <w:bookmarkStart w:id="1689" w:name="_Toc4670585"/>
      <w:bookmarkEnd w:id="1685"/>
      <w:bookmarkEnd w:id="1687"/>
      <w:r w:rsidRPr="005F4814">
        <w:rPr>
          <w:rStyle w:val="DeltaViewInsertion"/>
          <w:rFonts w:ascii="Century Gothic" w:hAnsi="Century Gothic"/>
          <w:color w:val="auto"/>
          <w:szCs w:val="22"/>
          <w:u w:val="none"/>
        </w:rPr>
        <w:t>Public Sector Directors shall be appointed in accordance with the process set out in the Assurance Framework.</w:t>
      </w:r>
      <w:bookmarkStart w:id="1690" w:name="El92lrO"/>
      <w:bookmarkStart w:id="1691" w:name="El21lrO"/>
      <w:bookmarkStart w:id="1692" w:name="Elo5lrO"/>
      <w:bookmarkStart w:id="1693" w:name="_DV_C212"/>
      <w:bookmarkEnd w:id="1686"/>
      <w:bookmarkEnd w:id="1688"/>
      <w:bookmarkEnd w:id="1689"/>
      <w:bookmarkEnd w:id="1690"/>
      <w:bookmarkEnd w:id="1691"/>
      <w:bookmarkEnd w:id="1692"/>
    </w:p>
    <w:p w:rsidR="00B218D8" w:rsidRPr="005F4814" w:rsidRDefault="00B218D8" w:rsidP="0026072D">
      <w:pPr>
        <w:pStyle w:val="SP2"/>
        <w:numPr>
          <w:ilvl w:val="1"/>
          <w:numId w:val="103"/>
        </w:numPr>
        <w:spacing w:line="276" w:lineRule="auto"/>
        <w:rPr>
          <w:rFonts w:ascii="Century Gothic" w:hAnsi="Century Gothic"/>
          <w:szCs w:val="22"/>
        </w:rPr>
      </w:pPr>
      <w:bookmarkStart w:id="1694" w:name="ElopmO"/>
      <w:bookmarkStart w:id="1695" w:name="_DV_M593"/>
      <w:bookmarkStart w:id="1696" w:name="_Toc4670586"/>
      <w:bookmarkEnd w:id="1693"/>
      <w:bookmarkEnd w:id="1694"/>
      <w:bookmarkEnd w:id="1695"/>
      <w:r w:rsidRPr="005F4814">
        <w:rPr>
          <w:rFonts w:ascii="Century Gothic" w:hAnsi="Century Gothic"/>
          <w:szCs w:val="22"/>
        </w:rPr>
        <w:t xml:space="preserve">The board </w:t>
      </w:r>
      <w:bookmarkStart w:id="1697" w:name="_DV_M594"/>
      <w:bookmarkStart w:id="1698" w:name="El2p_rO"/>
      <w:bookmarkEnd w:id="1697"/>
      <w:r w:rsidRPr="005F4814">
        <w:rPr>
          <w:rFonts w:ascii="Century Gothic" w:hAnsi="Century Gothic"/>
          <w:szCs w:val="22"/>
        </w:rPr>
        <w:t xml:space="preserve">of </w:t>
      </w:r>
      <w:bookmarkStart w:id="1699" w:name="_DV_M595"/>
      <w:bookmarkStart w:id="1700" w:name="El2f11O"/>
      <w:bookmarkEnd w:id="1699"/>
      <w:r w:rsidRPr="005F4814">
        <w:rPr>
          <w:rFonts w:ascii="Century Gothic" w:hAnsi="Century Gothic"/>
          <w:szCs w:val="22"/>
        </w:rPr>
        <w:t xml:space="preserve">directors </w:t>
      </w:r>
      <w:bookmarkStart w:id="1701" w:name="_DV_M596"/>
      <w:bookmarkEnd w:id="1698"/>
      <w:bookmarkEnd w:id="1700"/>
      <w:bookmarkEnd w:id="1701"/>
      <w:r w:rsidRPr="005F4814">
        <w:rPr>
          <w:rFonts w:ascii="Century Gothic" w:hAnsi="Century Gothic"/>
          <w:szCs w:val="22"/>
        </w:rPr>
        <w:t xml:space="preserve">shall continually aspire to have such number </w:t>
      </w:r>
      <w:bookmarkStart w:id="1702" w:name="_DV_M597"/>
      <w:bookmarkStart w:id="1703" w:name="El28lrO"/>
      <w:bookmarkEnd w:id="1702"/>
      <w:r w:rsidRPr="005F4814">
        <w:rPr>
          <w:rFonts w:ascii="Century Gothic" w:hAnsi="Century Gothic"/>
          <w:szCs w:val="22"/>
        </w:rPr>
        <w:t xml:space="preserve">of </w:t>
      </w:r>
      <w:bookmarkStart w:id="1704" w:name="_DV_M598"/>
      <w:bookmarkStart w:id="1705" w:name="El2smO"/>
      <w:bookmarkEnd w:id="1704"/>
      <w:r w:rsidRPr="005F4814">
        <w:rPr>
          <w:rFonts w:ascii="Century Gothic" w:hAnsi="Century Gothic"/>
          <w:szCs w:val="22"/>
        </w:rPr>
        <w:t xml:space="preserve">Private Sector Directors </w:t>
      </w:r>
      <w:bookmarkStart w:id="1706" w:name="_DV_M599"/>
      <w:bookmarkEnd w:id="1703"/>
      <w:bookmarkEnd w:id="1705"/>
      <w:bookmarkEnd w:id="1706"/>
      <w:r w:rsidRPr="005F4814">
        <w:rPr>
          <w:rFonts w:ascii="Century Gothic" w:hAnsi="Century Gothic"/>
          <w:szCs w:val="22"/>
        </w:rPr>
        <w:t>that when taken together make up not less than two-thirds of the appointments</w:t>
      </w:r>
      <w:bookmarkStart w:id="1707" w:name="_DV_M600"/>
      <w:bookmarkStart w:id="1708" w:name="El36lrO"/>
      <w:bookmarkEnd w:id="1707"/>
      <w:r w:rsidRPr="005F4814">
        <w:rPr>
          <w:rFonts w:ascii="Century Gothic" w:hAnsi="Century Gothic"/>
          <w:szCs w:val="22"/>
        </w:rPr>
        <w:t xml:space="preserve"> (</w:t>
      </w:r>
      <w:r w:rsidRPr="005F4814">
        <w:rPr>
          <w:rFonts w:ascii="Century Gothic" w:hAnsi="Century Gothic"/>
          <w:b/>
          <w:szCs w:val="22"/>
        </w:rPr>
        <w:t>Required Proportion</w:t>
      </w:r>
      <w:r w:rsidRPr="005F4814">
        <w:rPr>
          <w:rFonts w:ascii="Century Gothic" w:hAnsi="Century Gothic"/>
          <w:szCs w:val="22"/>
        </w:rPr>
        <w:t>).</w:t>
      </w:r>
      <w:bookmarkStart w:id="1709" w:name="El3qmO"/>
      <w:bookmarkStart w:id="1710" w:name="EloblrO"/>
      <w:bookmarkStart w:id="1711" w:name="_DV_M601"/>
      <w:bookmarkEnd w:id="1680"/>
      <w:bookmarkEnd w:id="1696"/>
      <w:bookmarkEnd w:id="1708"/>
      <w:bookmarkEnd w:id="1709"/>
      <w:bookmarkEnd w:id="1710"/>
      <w:bookmarkEnd w:id="1711"/>
      <w:r w:rsidRPr="005F4814">
        <w:rPr>
          <w:rFonts w:ascii="Century Gothic" w:hAnsi="Century Gothic"/>
          <w:szCs w:val="22"/>
        </w:rPr>
        <w:t xml:space="preserve"> </w:t>
      </w:r>
      <w:bookmarkStart w:id="1712" w:name="_DV_C214"/>
    </w:p>
    <w:p w:rsidR="00B218D8" w:rsidRPr="005F4814" w:rsidRDefault="00B218D8" w:rsidP="0026072D">
      <w:pPr>
        <w:pStyle w:val="SP2"/>
        <w:numPr>
          <w:ilvl w:val="1"/>
          <w:numId w:val="103"/>
        </w:numPr>
        <w:spacing w:line="276" w:lineRule="auto"/>
        <w:rPr>
          <w:rFonts w:ascii="Century Gothic" w:hAnsi="Century Gothic"/>
          <w:szCs w:val="22"/>
        </w:rPr>
      </w:pPr>
      <w:bookmarkStart w:id="1713" w:name="ElovmO"/>
      <w:bookmarkStart w:id="1714" w:name="_DV_M602"/>
      <w:bookmarkStart w:id="1715" w:name="_Toc4670587"/>
      <w:bookmarkEnd w:id="1712"/>
      <w:bookmarkEnd w:id="1713"/>
      <w:bookmarkEnd w:id="1714"/>
      <w:r w:rsidRPr="005F4814">
        <w:rPr>
          <w:rFonts w:ascii="Century Gothic" w:hAnsi="Century Gothic"/>
          <w:szCs w:val="22"/>
        </w:rPr>
        <w:lastRenderedPageBreak/>
        <w:t>Where</w:t>
      </w:r>
      <w:bookmarkStart w:id="1716" w:name="_DV_M603"/>
      <w:bookmarkStart w:id="1717" w:name="El2elrO"/>
      <w:bookmarkEnd w:id="1716"/>
      <w:r w:rsidRPr="005F4814">
        <w:rPr>
          <w:rFonts w:ascii="Century Gothic" w:hAnsi="Century Gothic"/>
          <w:szCs w:val="22"/>
        </w:rPr>
        <w:t xml:space="preserve"> a </w:t>
      </w:r>
      <w:bookmarkStart w:id="1718" w:name="_DV_M604"/>
      <w:bookmarkStart w:id="1719" w:name="El2ymO"/>
      <w:bookmarkEnd w:id="1718"/>
      <w:r w:rsidRPr="005F4814">
        <w:rPr>
          <w:rFonts w:ascii="Century Gothic" w:hAnsi="Century Gothic"/>
          <w:szCs w:val="22"/>
        </w:rPr>
        <w:t xml:space="preserve">Private Sector Director(s) resigns or is removed from office the effect of which is to leave fewer Private Sector Directors than the </w:t>
      </w:r>
      <w:bookmarkStart w:id="1720" w:name="_DV_M605"/>
      <w:bookmarkStart w:id="1721" w:name="El2flrO"/>
      <w:bookmarkStart w:id="1722" w:name="El2zmO"/>
      <w:bookmarkEnd w:id="1717"/>
      <w:bookmarkEnd w:id="1719"/>
      <w:bookmarkEnd w:id="1720"/>
      <w:r w:rsidRPr="005F4814">
        <w:rPr>
          <w:rFonts w:ascii="Century Gothic" w:hAnsi="Century Gothic"/>
          <w:szCs w:val="22"/>
        </w:rPr>
        <w:t xml:space="preserve">Required Proportion, the </w:t>
      </w:r>
      <w:bookmarkStart w:id="1723" w:name="_DV_M606"/>
      <w:bookmarkStart w:id="1724" w:name="El2q_rO"/>
      <w:bookmarkStart w:id="1725" w:name="El2g11O"/>
      <w:bookmarkEnd w:id="1721"/>
      <w:bookmarkEnd w:id="1722"/>
      <w:bookmarkEnd w:id="1723"/>
      <w:r w:rsidRPr="005F4814">
        <w:rPr>
          <w:rFonts w:ascii="Century Gothic" w:hAnsi="Century Gothic"/>
          <w:szCs w:val="22"/>
        </w:rPr>
        <w:t xml:space="preserve">directors </w:t>
      </w:r>
      <w:bookmarkStart w:id="1726" w:name="_DV_M607"/>
      <w:bookmarkEnd w:id="1724"/>
      <w:bookmarkEnd w:id="1725"/>
      <w:bookmarkEnd w:id="1726"/>
      <w:r w:rsidRPr="005F4814">
        <w:rPr>
          <w:rFonts w:ascii="Century Gothic" w:hAnsi="Century Gothic"/>
          <w:szCs w:val="22"/>
        </w:rPr>
        <w:t xml:space="preserve">shall as soon as is practicable </w:t>
      </w:r>
      <w:bookmarkStart w:id="1727" w:name="_DV_C217"/>
      <w:r w:rsidRPr="005F4814">
        <w:rPr>
          <w:rStyle w:val="DeltaViewInsertion"/>
          <w:rFonts w:ascii="Century Gothic" w:hAnsi="Century Gothic"/>
          <w:color w:val="auto"/>
          <w:szCs w:val="22"/>
          <w:u w:val="none"/>
        </w:rPr>
        <w:t>procure the appointment of</w:t>
      </w:r>
      <w:bookmarkStart w:id="1728" w:name="_DV_M608"/>
      <w:bookmarkEnd w:id="1727"/>
      <w:bookmarkEnd w:id="1728"/>
      <w:r w:rsidRPr="005F4814">
        <w:rPr>
          <w:rFonts w:ascii="Century Gothic" w:hAnsi="Century Gothic"/>
          <w:szCs w:val="22"/>
        </w:rPr>
        <w:t xml:space="preserve"> such number of further </w:t>
      </w:r>
      <w:bookmarkStart w:id="1729" w:name="_DV_M609"/>
      <w:bookmarkStart w:id="1730" w:name="El2clrO"/>
      <w:bookmarkStart w:id="1731" w:name="El2wmO"/>
      <w:bookmarkEnd w:id="1729"/>
      <w:r w:rsidRPr="005F4814">
        <w:rPr>
          <w:rFonts w:ascii="Century Gothic" w:hAnsi="Century Gothic"/>
          <w:szCs w:val="22"/>
        </w:rPr>
        <w:t xml:space="preserve">Private Sector Directors </w:t>
      </w:r>
      <w:bookmarkStart w:id="1732" w:name="_DV_M610"/>
      <w:bookmarkEnd w:id="1730"/>
      <w:bookmarkEnd w:id="1731"/>
      <w:bookmarkEnd w:id="1732"/>
      <w:r w:rsidRPr="005F4814">
        <w:rPr>
          <w:rFonts w:ascii="Century Gothic" w:hAnsi="Century Gothic"/>
          <w:szCs w:val="22"/>
        </w:rPr>
        <w:t xml:space="preserve">to ensure that the </w:t>
      </w:r>
      <w:bookmarkStart w:id="1733" w:name="_DV_M611"/>
      <w:bookmarkStart w:id="1734" w:name="El2dlrO"/>
      <w:bookmarkStart w:id="1735" w:name="El2xmO"/>
      <w:bookmarkEnd w:id="1733"/>
      <w:r w:rsidRPr="005F4814">
        <w:rPr>
          <w:rFonts w:ascii="Century Gothic" w:hAnsi="Century Gothic"/>
          <w:szCs w:val="22"/>
        </w:rPr>
        <w:t xml:space="preserve">Required Proportion </w:t>
      </w:r>
      <w:bookmarkStart w:id="1736" w:name="_DV_M612"/>
      <w:bookmarkEnd w:id="1734"/>
      <w:bookmarkEnd w:id="1735"/>
      <w:bookmarkEnd w:id="1736"/>
      <w:r w:rsidRPr="005F4814">
        <w:rPr>
          <w:rFonts w:ascii="Century Gothic" w:hAnsi="Century Gothic"/>
          <w:szCs w:val="22"/>
        </w:rPr>
        <w:t>is met.</w:t>
      </w:r>
      <w:bookmarkStart w:id="1737" w:name="ElojlrO"/>
      <w:bookmarkStart w:id="1738" w:name="El2klrO"/>
      <w:bookmarkEnd w:id="1715"/>
      <w:bookmarkEnd w:id="1737"/>
    </w:p>
    <w:p w:rsidR="00B218D8" w:rsidRPr="005F4814" w:rsidRDefault="00B218D8" w:rsidP="00D97AE3">
      <w:pPr>
        <w:pStyle w:val="SP1"/>
        <w:spacing w:line="276" w:lineRule="auto"/>
        <w:rPr>
          <w:rFonts w:ascii="Century Gothic" w:hAnsi="Century Gothic"/>
          <w:szCs w:val="22"/>
        </w:rPr>
      </w:pPr>
      <w:bookmarkStart w:id="1739" w:name="Elo2nO"/>
      <w:bookmarkStart w:id="1740" w:name="Elo4nO"/>
      <w:bookmarkStart w:id="1741" w:name="_DV_M613"/>
      <w:bookmarkStart w:id="1742" w:name="_Ref527529949"/>
      <w:bookmarkStart w:id="1743" w:name="_Toc531035864"/>
      <w:bookmarkStart w:id="1744" w:name="_Toc536100714"/>
      <w:bookmarkStart w:id="1745" w:name="_Toc4669170"/>
      <w:bookmarkStart w:id="1746" w:name="_Toc4670588"/>
      <w:bookmarkStart w:id="1747" w:name="_Toc4765112"/>
      <w:bookmarkStart w:id="1748" w:name="_Toc16853401"/>
      <w:bookmarkStart w:id="1749" w:name="_Toc16853600"/>
      <w:bookmarkEnd w:id="1738"/>
      <w:bookmarkEnd w:id="1739"/>
      <w:bookmarkEnd w:id="1740"/>
      <w:bookmarkEnd w:id="1741"/>
      <w:r w:rsidRPr="005F4814">
        <w:rPr>
          <w:rFonts w:ascii="Century Gothic" w:hAnsi="Century Gothic"/>
          <w:szCs w:val="22"/>
        </w:rPr>
        <w:t xml:space="preserve">RETIREMENT </w:t>
      </w:r>
      <w:bookmarkStart w:id="1750" w:name="_DV_M614"/>
      <w:bookmarkStart w:id="1751" w:name="El2rlrO"/>
      <w:bookmarkEnd w:id="1750"/>
      <w:r w:rsidRPr="005F4814">
        <w:rPr>
          <w:rFonts w:ascii="Century Gothic" w:hAnsi="Century Gothic"/>
          <w:szCs w:val="22"/>
        </w:rPr>
        <w:t xml:space="preserve">OF </w:t>
      </w:r>
      <w:bookmarkStart w:id="1752" w:name="_DV_M615"/>
      <w:bookmarkStart w:id="1753" w:name="El26nO"/>
      <w:bookmarkEnd w:id="1752"/>
      <w:r w:rsidRPr="005F4814">
        <w:rPr>
          <w:rFonts w:ascii="Century Gothic" w:hAnsi="Century Gothic"/>
          <w:szCs w:val="22"/>
        </w:rPr>
        <w:t>DIRECTORS</w:t>
      </w:r>
      <w:bookmarkStart w:id="1754" w:name="ElotlrO"/>
      <w:bookmarkEnd w:id="1742"/>
      <w:bookmarkEnd w:id="1743"/>
      <w:bookmarkEnd w:id="1744"/>
      <w:bookmarkEnd w:id="1745"/>
      <w:bookmarkEnd w:id="1746"/>
      <w:bookmarkEnd w:id="1747"/>
      <w:bookmarkEnd w:id="1748"/>
      <w:bookmarkEnd w:id="1749"/>
      <w:bookmarkEnd w:id="1751"/>
      <w:bookmarkEnd w:id="1753"/>
      <w:bookmarkEnd w:id="1754"/>
    </w:p>
    <w:p w:rsidR="00B218D8" w:rsidRPr="005F4814" w:rsidRDefault="00B218D8" w:rsidP="00D97AE3">
      <w:pPr>
        <w:pStyle w:val="SP2"/>
        <w:tabs>
          <w:tab w:val="left" w:pos="5529"/>
        </w:tabs>
        <w:spacing w:line="276" w:lineRule="auto"/>
        <w:rPr>
          <w:rFonts w:ascii="Century Gothic" w:hAnsi="Century Gothic"/>
          <w:szCs w:val="22"/>
        </w:rPr>
      </w:pPr>
      <w:bookmarkStart w:id="1755" w:name="Elo8nO"/>
      <w:bookmarkStart w:id="1756" w:name="_DV_M616"/>
      <w:bookmarkStart w:id="1757" w:name="_DV_M619"/>
      <w:bookmarkStart w:id="1758" w:name="_DV_M620"/>
      <w:bookmarkStart w:id="1759" w:name="_DV_M621"/>
      <w:bookmarkStart w:id="1760" w:name="El2ulrO"/>
      <w:bookmarkStart w:id="1761" w:name="El29nO"/>
      <w:bookmarkStart w:id="1762" w:name="_Toc4670589"/>
      <w:bookmarkEnd w:id="1755"/>
      <w:bookmarkEnd w:id="1756"/>
      <w:bookmarkEnd w:id="1757"/>
      <w:bookmarkEnd w:id="1758"/>
      <w:bookmarkEnd w:id="1759"/>
      <w:r w:rsidRPr="005F4814">
        <w:rPr>
          <w:rFonts w:ascii="Century Gothic" w:hAnsi="Century Gothic"/>
          <w:szCs w:val="22"/>
        </w:rPr>
        <w:t>Private Sector Directors</w:t>
      </w:r>
      <w:bookmarkStart w:id="1763" w:name="_DV_M622"/>
      <w:bookmarkEnd w:id="1760"/>
      <w:bookmarkEnd w:id="1763"/>
      <w:r w:rsidRPr="005F4814">
        <w:rPr>
          <w:rFonts w:ascii="Century Gothic" w:hAnsi="Century Gothic"/>
          <w:szCs w:val="22"/>
        </w:rPr>
        <w:t xml:space="preserve"> </w:t>
      </w:r>
      <w:bookmarkStart w:id="1764" w:name="_DV_M623"/>
      <w:bookmarkEnd w:id="1761"/>
      <w:bookmarkEnd w:id="1764"/>
      <w:r w:rsidRPr="005F4814">
        <w:rPr>
          <w:rFonts w:ascii="Century Gothic" w:hAnsi="Century Gothic"/>
          <w:szCs w:val="22"/>
        </w:rPr>
        <w:t>shall retire from office from the end of</w:t>
      </w:r>
      <w:bookmarkStart w:id="1765" w:name="_DV_M624"/>
      <w:bookmarkEnd w:id="1765"/>
      <w:r w:rsidRPr="005F4814">
        <w:rPr>
          <w:rFonts w:ascii="Century Gothic" w:hAnsi="Century Gothic"/>
          <w:szCs w:val="22"/>
        </w:rPr>
        <w:t xml:space="preserve"> the meeting falling closest third anniversary of their appointment. Subject </w:t>
      </w:r>
      <w:bookmarkStart w:id="1766" w:name="_DV_M625"/>
      <w:bookmarkStart w:id="1767" w:name="El2xlrO"/>
      <w:bookmarkEnd w:id="1766"/>
      <w:r w:rsidRPr="005F4814">
        <w:rPr>
          <w:rFonts w:ascii="Century Gothic" w:hAnsi="Century Gothic"/>
          <w:szCs w:val="22"/>
        </w:rPr>
        <w:t xml:space="preserve">to </w:t>
      </w:r>
      <w:bookmarkStart w:id="1768" w:name="_DV_M626"/>
      <w:bookmarkStart w:id="1769" w:name="El2cnO"/>
      <w:bookmarkEnd w:id="1768"/>
      <w:r w:rsidRPr="005F4814">
        <w:rPr>
          <w:rFonts w:ascii="Century Gothic" w:hAnsi="Century Gothic"/>
          <w:szCs w:val="22"/>
        </w:rPr>
        <w:t xml:space="preserve">articles </w:t>
      </w:r>
      <w:bookmarkStart w:id="1770" w:name="_DV_M627"/>
      <w:bookmarkStart w:id="1771" w:name="Ell_lrO"/>
      <w:bookmarkStart w:id="1772" w:name="EllinO"/>
      <w:bookmarkEnd w:id="1767"/>
      <w:bookmarkEnd w:id="1769"/>
      <w:bookmarkEnd w:id="1770"/>
      <w:r w:rsidRPr="005F4814">
        <w:rPr>
          <w:rFonts w:ascii="Century Gothic" w:hAnsi="Century Gothic"/>
          <w:szCs w:val="22"/>
        </w:rPr>
        <w:t>20.2</w:t>
      </w:r>
      <w:bookmarkStart w:id="1773" w:name="_DV_M628"/>
      <w:bookmarkEnd w:id="1771"/>
      <w:bookmarkEnd w:id="1773"/>
      <w:r w:rsidRPr="005F4814">
        <w:rPr>
          <w:rFonts w:ascii="Century Gothic" w:hAnsi="Century Gothic"/>
          <w:szCs w:val="22"/>
        </w:rPr>
        <w:t xml:space="preserve"> </w:t>
      </w:r>
      <w:bookmarkStart w:id="1774" w:name="_DV_M629"/>
      <w:bookmarkEnd w:id="1772"/>
      <w:bookmarkEnd w:id="1774"/>
      <w:r w:rsidRPr="005F4814">
        <w:rPr>
          <w:rFonts w:ascii="Century Gothic" w:hAnsi="Century Gothic"/>
          <w:szCs w:val="22"/>
        </w:rPr>
        <w:t xml:space="preserve">and 20.3, such retiring </w:t>
      </w:r>
      <w:bookmarkStart w:id="1775" w:name="_DV_M630"/>
      <w:bookmarkStart w:id="1776" w:name="El2wlrO"/>
      <w:bookmarkStart w:id="1777" w:name="El2bnO"/>
      <w:bookmarkEnd w:id="1775"/>
      <w:r w:rsidRPr="005F4814">
        <w:rPr>
          <w:rFonts w:ascii="Century Gothic" w:hAnsi="Century Gothic"/>
          <w:szCs w:val="22"/>
        </w:rPr>
        <w:t>director</w:t>
      </w:r>
      <w:bookmarkStart w:id="1778" w:name="_DV_M631"/>
      <w:bookmarkEnd w:id="1776"/>
      <w:bookmarkEnd w:id="1778"/>
      <w:r w:rsidRPr="005F4814">
        <w:rPr>
          <w:rFonts w:ascii="Century Gothic" w:hAnsi="Century Gothic"/>
          <w:szCs w:val="22"/>
        </w:rPr>
        <w:t xml:space="preserve"> </w:t>
      </w:r>
      <w:bookmarkStart w:id="1779" w:name="_DV_M632"/>
      <w:bookmarkEnd w:id="1777"/>
      <w:bookmarkEnd w:id="1779"/>
      <w:r w:rsidRPr="005F4814">
        <w:rPr>
          <w:rFonts w:ascii="Century Gothic" w:hAnsi="Century Gothic"/>
          <w:szCs w:val="22"/>
        </w:rPr>
        <w:t xml:space="preserve">shall be eligible for re-election by the </w:t>
      </w:r>
      <w:bookmarkStart w:id="1780" w:name="_DV_M633"/>
      <w:bookmarkStart w:id="1781" w:name="El2vlrO"/>
      <w:bookmarkStart w:id="1782" w:name="El2anO"/>
      <w:bookmarkEnd w:id="1780"/>
      <w:r w:rsidRPr="005F4814">
        <w:rPr>
          <w:rFonts w:ascii="Century Gothic" w:hAnsi="Century Gothic"/>
          <w:szCs w:val="22"/>
        </w:rPr>
        <w:t xml:space="preserve">Members </w:t>
      </w:r>
      <w:bookmarkStart w:id="1783" w:name="_DV_M634"/>
      <w:bookmarkEnd w:id="1781"/>
      <w:bookmarkEnd w:id="1782"/>
      <w:bookmarkEnd w:id="1783"/>
      <w:r w:rsidRPr="005F4814">
        <w:rPr>
          <w:rFonts w:ascii="Century Gothic" w:hAnsi="Century Gothic"/>
          <w:szCs w:val="22"/>
        </w:rPr>
        <w:t xml:space="preserve">at </w:t>
      </w:r>
      <w:bookmarkStart w:id="1784" w:name="_DV_C220"/>
      <w:r w:rsidRPr="005F4814">
        <w:rPr>
          <w:rStyle w:val="DeltaViewInsertion"/>
          <w:rFonts w:ascii="Century Gothic" w:hAnsi="Century Gothic"/>
          <w:color w:val="auto"/>
          <w:szCs w:val="22"/>
          <w:u w:val="none"/>
        </w:rPr>
        <w:t>the next</w:t>
      </w:r>
      <w:bookmarkStart w:id="1785" w:name="_DV_M635"/>
      <w:bookmarkStart w:id="1786" w:name="El9fnO"/>
      <w:bookmarkEnd w:id="1784"/>
      <w:bookmarkEnd w:id="1785"/>
      <w:r w:rsidRPr="005F4814">
        <w:rPr>
          <w:rFonts w:ascii="Century Gothic" w:hAnsi="Century Gothic"/>
          <w:szCs w:val="22"/>
        </w:rPr>
        <w:t xml:space="preserve"> general meeting.</w:t>
      </w:r>
      <w:bookmarkStart w:id="1787" w:name="Elo0mrO"/>
      <w:bookmarkEnd w:id="1762"/>
      <w:bookmarkEnd w:id="1786"/>
      <w:bookmarkEnd w:id="1787"/>
    </w:p>
    <w:p w:rsidR="00B218D8" w:rsidRPr="005F4814" w:rsidRDefault="00B218D8" w:rsidP="00D97AE3">
      <w:pPr>
        <w:pStyle w:val="SP2"/>
        <w:spacing w:line="276" w:lineRule="auto"/>
        <w:rPr>
          <w:rFonts w:ascii="Century Gothic" w:hAnsi="Century Gothic"/>
          <w:szCs w:val="22"/>
        </w:rPr>
      </w:pPr>
      <w:bookmarkStart w:id="1788" w:name="ElojnO"/>
      <w:bookmarkStart w:id="1789" w:name="_DV_M636"/>
      <w:bookmarkStart w:id="1790" w:name="_Ref527472907"/>
      <w:bookmarkStart w:id="1791" w:name="_Toc4670590"/>
      <w:bookmarkEnd w:id="1788"/>
      <w:bookmarkEnd w:id="1789"/>
      <w:r w:rsidRPr="005F4814">
        <w:rPr>
          <w:rFonts w:ascii="Century Gothic" w:hAnsi="Century Gothic"/>
          <w:szCs w:val="22"/>
        </w:rPr>
        <w:t xml:space="preserve">A retiring </w:t>
      </w:r>
      <w:bookmarkStart w:id="1792" w:name="_DV_M637"/>
      <w:bookmarkStart w:id="1793" w:name="El24mrO"/>
      <w:bookmarkStart w:id="1794" w:name="El2onO"/>
      <w:bookmarkEnd w:id="1792"/>
      <w:r w:rsidRPr="005F4814">
        <w:rPr>
          <w:rFonts w:ascii="Century Gothic" w:hAnsi="Century Gothic"/>
          <w:szCs w:val="22"/>
        </w:rPr>
        <w:t>director</w:t>
      </w:r>
      <w:bookmarkStart w:id="1795" w:name="_DV_M638"/>
      <w:bookmarkEnd w:id="1793"/>
      <w:bookmarkEnd w:id="1795"/>
      <w:r w:rsidRPr="005F4814">
        <w:rPr>
          <w:rFonts w:ascii="Century Gothic" w:hAnsi="Century Gothic"/>
          <w:szCs w:val="22"/>
        </w:rPr>
        <w:t xml:space="preserve"> </w:t>
      </w:r>
      <w:bookmarkStart w:id="1796" w:name="_DV_M639"/>
      <w:bookmarkEnd w:id="1794"/>
      <w:bookmarkEnd w:id="1796"/>
      <w:r w:rsidRPr="005F4814">
        <w:rPr>
          <w:rFonts w:ascii="Century Gothic" w:hAnsi="Century Gothic"/>
          <w:szCs w:val="22"/>
        </w:rPr>
        <w:t xml:space="preserve">shall, subject </w:t>
      </w:r>
      <w:bookmarkStart w:id="1797" w:name="_DV_M640"/>
      <w:bookmarkStart w:id="1798" w:name="El2kzrO"/>
      <w:bookmarkEnd w:id="1797"/>
      <w:r w:rsidRPr="005F4814">
        <w:rPr>
          <w:rFonts w:ascii="Century Gothic" w:hAnsi="Century Gothic"/>
          <w:szCs w:val="22"/>
        </w:rPr>
        <w:t xml:space="preserve">to </w:t>
      </w:r>
      <w:bookmarkStart w:id="1799" w:name="_DV_M641"/>
      <w:bookmarkStart w:id="1800" w:name="El2z_O"/>
      <w:bookmarkEnd w:id="1799"/>
      <w:r w:rsidRPr="005F4814">
        <w:rPr>
          <w:rFonts w:ascii="Century Gothic" w:hAnsi="Century Gothic"/>
          <w:szCs w:val="22"/>
        </w:rPr>
        <w:t xml:space="preserve">article </w:t>
      </w:r>
      <w:bookmarkStart w:id="1801" w:name="_DV_M642"/>
      <w:bookmarkStart w:id="1802" w:name="Ell5mrO"/>
      <w:bookmarkStart w:id="1803" w:name="EllpnO"/>
      <w:bookmarkEnd w:id="1798"/>
      <w:bookmarkEnd w:id="1800"/>
      <w:bookmarkEnd w:id="1801"/>
      <w:r w:rsidRPr="005F4814">
        <w:rPr>
          <w:rFonts w:ascii="Century Gothic" w:hAnsi="Century Gothic"/>
          <w:szCs w:val="22"/>
        </w:rPr>
        <w:t>20.3</w:t>
      </w:r>
      <w:bookmarkStart w:id="1804" w:name="_DV_M643"/>
      <w:bookmarkEnd w:id="1802"/>
      <w:bookmarkEnd w:id="1803"/>
      <w:bookmarkEnd w:id="1804"/>
      <w:r w:rsidRPr="005F4814">
        <w:rPr>
          <w:rFonts w:ascii="Century Gothic" w:hAnsi="Century Gothic"/>
          <w:szCs w:val="22"/>
        </w:rPr>
        <w:t>, be eligible for re-election for further periods of three years.</w:t>
      </w:r>
      <w:bookmarkStart w:id="1805" w:name="Elo6mrO"/>
      <w:bookmarkEnd w:id="1790"/>
      <w:bookmarkEnd w:id="1791"/>
      <w:bookmarkEnd w:id="1805"/>
    </w:p>
    <w:p w:rsidR="00B218D8" w:rsidRPr="005F4814" w:rsidRDefault="00B218D8" w:rsidP="00D97AE3">
      <w:pPr>
        <w:pStyle w:val="SP2"/>
        <w:spacing w:line="276" w:lineRule="auto"/>
        <w:rPr>
          <w:rFonts w:ascii="Century Gothic" w:hAnsi="Century Gothic"/>
          <w:szCs w:val="22"/>
        </w:rPr>
      </w:pPr>
      <w:bookmarkStart w:id="1806" w:name="EloqnO"/>
      <w:bookmarkStart w:id="1807" w:name="_DV_C223"/>
      <w:bookmarkStart w:id="1808" w:name="El2lzrO"/>
      <w:bookmarkStart w:id="1809" w:name="_Ref527472879"/>
      <w:bookmarkStart w:id="1810" w:name="_Toc4670591"/>
      <w:bookmarkEnd w:id="1806"/>
      <w:r w:rsidRPr="005F4814">
        <w:rPr>
          <w:rStyle w:val="DeltaViewInsertion"/>
          <w:rFonts w:ascii="Century Gothic" w:hAnsi="Century Gothic"/>
          <w:color w:val="auto"/>
          <w:szCs w:val="22"/>
          <w:u w:val="none"/>
        </w:rPr>
        <w:t>Any</w:t>
      </w:r>
      <w:bookmarkStart w:id="1811" w:name="_DV_M644"/>
      <w:bookmarkEnd w:id="1807"/>
      <w:bookmarkEnd w:id="1811"/>
      <w:r w:rsidRPr="005F4814">
        <w:rPr>
          <w:rFonts w:ascii="Century Gothic" w:hAnsi="Century Gothic"/>
          <w:szCs w:val="22"/>
        </w:rPr>
        <w:t xml:space="preserve"> </w:t>
      </w:r>
      <w:bookmarkStart w:id="1812" w:name="Ell9mrO"/>
      <w:bookmarkStart w:id="1813" w:name="_DV_M645"/>
      <w:bookmarkStart w:id="1814" w:name="El28mrO"/>
      <w:bookmarkStart w:id="1815" w:name="El2snO"/>
      <w:bookmarkEnd w:id="1808"/>
      <w:bookmarkEnd w:id="1812"/>
      <w:bookmarkEnd w:id="1813"/>
      <w:r w:rsidRPr="005F4814">
        <w:rPr>
          <w:rFonts w:ascii="Century Gothic" w:hAnsi="Century Gothic"/>
          <w:szCs w:val="22"/>
        </w:rPr>
        <w:t>director</w:t>
      </w:r>
      <w:bookmarkStart w:id="1816" w:name="_DV_M646"/>
      <w:bookmarkEnd w:id="1814"/>
      <w:bookmarkEnd w:id="1816"/>
      <w:r w:rsidRPr="005F4814">
        <w:rPr>
          <w:rFonts w:ascii="Century Gothic" w:hAnsi="Century Gothic"/>
          <w:szCs w:val="22"/>
        </w:rPr>
        <w:t xml:space="preserve">, which shall include the Chair or Deputy Chair, </w:t>
      </w:r>
      <w:bookmarkStart w:id="1817" w:name="_DV_M647"/>
      <w:bookmarkEnd w:id="1815"/>
      <w:bookmarkEnd w:id="1817"/>
      <w:r w:rsidRPr="005F4814">
        <w:rPr>
          <w:rFonts w:ascii="Century Gothic" w:hAnsi="Century Gothic"/>
          <w:szCs w:val="22"/>
        </w:rPr>
        <w:t>who shall have served for a total term of six years shall not be entitled to be re-elected.</w:t>
      </w:r>
      <w:bookmarkStart w:id="1818" w:name="ElozlrO"/>
      <w:bookmarkEnd w:id="1809"/>
      <w:bookmarkEnd w:id="1810"/>
      <w:bookmarkEnd w:id="1818"/>
    </w:p>
    <w:p w:rsidR="00B218D8" w:rsidRPr="005F4814" w:rsidRDefault="00B218D8" w:rsidP="00D97AE3">
      <w:pPr>
        <w:pStyle w:val="SP1"/>
        <w:spacing w:line="276" w:lineRule="auto"/>
        <w:rPr>
          <w:rFonts w:ascii="Century Gothic" w:hAnsi="Century Gothic"/>
          <w:szCs w:val="22"/>
        </w:rPr>
      </w:pPr>
      <w:bookmarkStart w:id="1819" w:name="ElohnO"/>
      <w:bookmarkStart w:id="1820" w:name="_DV_M648"/>
      <w:bookmarkStart w:id="1821" w:name="El2hmrO"/>
      <w:bookmarkStart w:id="1822" w:name="_DV_M649"/>
      <w:bookmarkStart w:id="1823" w:name="_DV_M650"/>
      <w:bookmarkStart w:id="1824" w:name="_DV_M651"/>
      <w:bookmarkStart w:id="1825" w:name="_DV_M657"/>
      <w:bookmarkStart w:id="1826" w:name="EloznO"/>
      <w:bookmarkStart w:id="1827" w:name="_DV_M658"/>
      <w:bookmarkStart w:id="1828" w:name="_Toc531035865"/>
      <w:bookmarkStart w:id="1829" w:name="_Toc536100715"/>
      <w:bookmarkStart w:id="1830" w:name="_Toc4669171"/>
      <w:bookmarkStart w:id="1831" w:name="_Toc4670592"/>
      <w:bookmarkStart w:id="1832" w:name="_Toc4765113"/>
      <w:bookmarkStart w:id="1833" w:name="_Toc16853402"/>
      <w:bookmarkStart w:id="1834" w:name="_Toc16853601"/>
      <w:bookmarkEnd w:id="1819"/>
      <w:bookmarkEnd w:id="1820"/>
      <w:bookmarkEnd w:id="1821"/>
      <w:bookmarkEnd w:id="1822"/>
      <w:bookmarkEnd w:id="1823"/>
      <w:bookmarkEnd w:id="1824"/>
      <w:bookmarkEnd w:id="1825"/>
      <w:bookmarkEnd w:id="1826"/>
      <w:bookmarkEnd w:id="1827"/>
      <w:r w:rsidRPr="005F4814">
        <w:rPr>
          <w:rFonts w:ascii="Century Gothic" w:hAnsi="Century Gothic"/>
          <w:szCs w:val="22"/>
        </w:rPr>
        <w:t xml:space="preserve">DISQUALIFICATION AND REMOVAL </w:t>
      </w:r>
      <w:bookmarkStart w:id="1835" w:name="_DV_M659"/>
      <w:bookmarkStart w:id="1836" w:name="El2tmrO"/>
      <w:bookmarkEnd w:id="1835"/>
      <w:r w:rsidRPr="005F4814">
        <w:rPr>
          <w:rFonts w:ascii="Century Gothic" w:hAnsi="Century Gothic"/>
          <w:szCs w:val="22"/>
        </w:rPr>
        <w:t xml:space="preserve">OF </w:t>
      </w:r>
      <w:bookmarkStart w:id="1837" w:name="_DV_M660"/>
      <w:bookmarkStart w:id="1838" w:name="El20oO"/>
      <w:bookmarkEnd w:id="1837"/>
      <w:r w:rsidRPr="005F4814">
        <w:rPr>
          <w:rFonts w:ascii="Century Gothic" w:hAnsi="Century Gothic"/>
          <w:szCs w:val="22"/>
        </w:rPr>
        <w:t>DIRECTORS</w:t>
      </w:r>
      <w:bookmarkStart w:id="1839" w:name="ElovmrO"/>
      <w:bookmarkEnd w:id="1828"/>
      <w:bookmarkEnd w:id="1829"/>
      <w:bookmarkEnd w:id="1830"/>
      <w:bookmarkEnd w:id="1831"/>
      <w:bookmarkEnd w:id="1832"/>
      <w:bookmarkEnd w:id="1833"/>
      <w:bookmarkEnd w:id="1834"/>
      <w:bookmarkEnd w:id="1836"/>
      <w:bookmarkEnd w:id="1838"/>
      <w:bookmarkEnd w:id="1839"/>
    </w:p>
    <w:p w:rsidR="00B218D8" w:rsidRPr="005F4814" w:rsidRDefault="00B218D8" w:rsidP="00D97AE3">
      <w:pPr>
        <w:pStyle w:val="SP2"/>
        <w:spacing w:line="276" w:lineRule="auto"/>
        <w:rPr>
          <w:rFonts w:ascii="Century Gothic" w:hAnsi="Century Gothic"/>
          <w:szCs w:val="22"/>
        </w:rPr>
      </w:pPr>
      <w:bookmarkStart w:id="1840" w:name="Elo2oO"/>
      <w:bookmarkStart w:id="1841" w:name="_DV_M661"/>
      <w:bookmarkStart w:id="1842" w:name="_Toc4670593"/>
      <w:bookmarkEnd w:id="1840"/>
      <w:bookmarkEnd w:id="1841"/>
      <w:r w:rsidRPr="005F4814">
        <w:rPr>
          <w:rFonts w:ascii="Century Gothic" w:hAnsi="Century Gothic"/>
          <w:szCs w:val="22"/>
        </w:rPr>
        <w:t>A person ceases to be</w:t>
      </w:r>
      <w:bookmarkStart w:id="1843" w:name="_DV_M662"/>
      <w:bookmarkStart w:id="1844" w:name="El2wmrO"/>
      <w:bookmarkEnd w:id="1843"/>
      <w:r w:rsidRPr="005F4814">
        <w:rPr>
          <w:rFonts w:ascii="Century Gothic" w:hAnsi="Century Gothic"/>
          <w:szCs w:val="22"/>
        </w:rPr>
        <w:t xml:space="preserve"> a </w:t>
      </w:r>
      <w:bookmarkStart w:id="1845" w:name="_DV_M663"/>
      <w:bookmarkStart w:id="1846" w:name="El23oO"/>
      <w:bookmarkEnd w:id="1845"/>
      <w:r w:rsidRPr="005F4814">
        <w:rPr>
          <w:rFonts w:ascii="Century Gothic" w:hAnsi="Century Gothic"/>
          <w:szCs w:val="22"/>
        </w:rPr>
        <w:t xml:space="preserve">director </w:t>
      </w:r>
      <w:bookmarkStart w:id="1847" w:name="_DV_M664"/>
      <w:bookmarkEnd w:id="1844"/>
      <w:bookmarkEnd w:id="1846"/>
      <w:bookmarkEnd w:id="1847"/>
      <w:r w:rsidRPr="005F4814">
        <w:rPr>
          <w:rFonts w:ascii="Century Gothic" w:hAnsi="Century Gothic"/>
          <w:szCs w:val="22"/>
        </w:rPr>
        <w:t>as soon as:</w:t>
      </w:r>
      <w:bookmarkStart w:id="1848" w:name="ElozmrO"/>
      <w:bookmarkEnd w:id="1842"/>
      <w:bookmarkEnd w:id="1848"/>
    </w:p>
    <w:p w:rsidR="00B218D8" w:rsidRPr="005F4814" w:rsidRDefault="00B218D8" w:rsidP="00D97AE3">
      <w:pPr>
        <w:pStyle w:val="SP3"/>
        <w:tabs>
          <w:tab w:val="clear" w:pos="720"/>
          <w:tab w:val="num" w:pos="1701"/>
        </w:tabs>
        <w:spacing w:line="276" w:lineRule="auto"/>
        <w:ind w:left="1701" w:hanging="992"/>
        <w:rPr>
          <w:rFonts w:ascii="Century Gothic" w:hAnsi="Century Gothic"/>
          <w:szCs w:val="22"/>
        </w:rPr>
      </w:pPr>
      <w:bookmarkStart w:id="1849" w:name="Elo6oO"/>
      <w:bookmarkStart w:id="1850" w:name="_DV_M665"/>
      <w:bookmarkStart w:id="1851" w:name="_Toc4670594"/>
      <w:bookmarkEnd w:id="1849"/>
      <w:bookmarkEnd w:id="1850"/>
      <w:r w:rsidRPr="005F4814">
        <w:rPr>
          <w:rFonts w:ascii="Century Gothic" w:hAnsi="Century Gothic"/>
          <w:szCs w:val="22"/>
        </w:rPr>
        <w:t>that person ceases to be</w:t>
      </w:r>
      <w:bookmarkStart w:id="1852" w:name="_DV_M666"/>
      <w:bookmarkStart w:id="1853" w:name="El21nrO"/>
      <w:bookmarkEnd w:id="1852"/>
      <w:r w:rsidRPr="005F4814">
        <w:rPr>
          <w:rFonts w:ascii="Century Gothic" w:hAnsi="Century Gothic"/>
          <w:szCs w:val="22"/>
        </w:rPr>
        <w:t xml:space="preserve"> a </w:t>
      </w:r>
      <w:bookmarkStart w:id="1854" w:name="_DV_M667"/>
      <w:bookmarkStart w:id="1855" w:name="El29oO"/>
      <w:bookmarkEnd w:id="1854"/>
      <w:r w:rsidRPr="005F4814">
        <w:rPr>
          <w:rFonts w:ascii="Century Gothic" w:hAnsi="Century Gothic"/>
          <w:szCs w:val="22"/>
        </w:rPr>
        <w:t xml:space="preserve">director </w:t>
      </w:r>
      <w:bookmarkStart w:id="1856" w:name="_DV_M668"/>
      <w:bookmarkEnd w:id="1853"/>
      <w:bookmarkEnd w:id="1855"/>
      <w:bookmarkEnd w:id="1856"/>
      <w:r w:rsidRPr="005F4814">
        <w:rPr>
          <w:rFonts w:ascii="Century Gothic" w:hAnsi="Century Gothic"/>
          <w:szCs w:val="22"/>
        </w:rPr>
        <w:t xml:space="preserve">by virtue of any provision of the </w:t>
      </w:r>
      <w:bookmarkStart w:id="1857" w:name="_DV_M669"/>
      <w:bookmarkStart w:id="1858" w:name="El2_mrO"/>
      <w:bookmarkStart w:id="1859" w:name="El27oO"/>
      <w:bookmarkEnd w:id="1857"/>
      <w:r w:rsidRPr="005F4814">
        <w:rPr>
          <w:rFonts w:ascii="Century Gothic" w:hAnsi="Century Gothic"/>
          <w:szCs w:val="22"/>
        </w:rPr>
        <w:t xml:space="preserve">Act </w:t>
      </w:r>
      <w:bookmarkStart w:id="1860" w:name="_DV_M670"/>
      <w:bookmarkEnd w:id="1858"/>
      <w:bookmarkEnd w:id="1859"/>
      <w:bookmarkEnd w:id="1860"/>
      <w:r w:rsidRPr="005F4814">
        <w:rPr>
          <w:rFonts w:ascii="Century Gothic" w:hAnsi="Century Gothic"/>
          <w:szCs w:val="22"/>
        </w:rPr>
        <w:t xml:space="preserve">or these </w:t>
      </w:r>
      <w:bookmarkStart w:id="1861" w:name="_DV_M671"/>
      <w:bookmarkStart w:id="1862" w:name="El20nrO"/>
      <w:bookmarkStart w:id="1863" w:name="El28oO"/>
      <w:bookmarkEnd w:id="1861"/>
      <w:r w:rsidRPr="005F4814">
        <w:rPr>
          <w:rFonts w:ascii="Century Gothic" w:hAnsi="Century Gothic"/>
          <w:szCs w:val="22"/>
        </w:rPr>
        <w:t xml:space="preserve">Articles </w:t>
      </w:r>
      <w:bookmarkStart w:id="1864" w:name="_DV_M672"/>
      <w:bookmarkEnd w:id="1862"/>
      <w:bookmarkEnd w:id="1863"/>
      <w:bookmarkEnd w:id="1864"/>
      <w:r w:rsidRPr="005F4814">
        <w:rPr>
          <w:rFonts w:ascii="Century Gothic" w:hAnsi="Century Gothic"/>
          <w:szCs w:val="22"/>
        </w:rPr>
        <w:t>or he becomes prohibited by law from being</w:t>
      </w:r>
      <w:bookmarkStart w:id="1865" w:name="_DV_M673"/>
      <w:bookmarkStart w:id="1866" w:name="El22nrO"/>
      <w:bookmarkEnd w:id="1865"/>
      <w:r w:rsidRPr="005F4814">
        <w:rPr>
          <w:rFonts w:ascii="Century Gothic" w:hAnsi="Century Gothic"/>
          <w:szCs w:val="22"/>
        </w:rPr>
        <w:t xml:space="preserve"> a </w:t>
      </w:r>
      <w:bookmarkStart w:id="1867" w:name="_DV_M674"/>
      <w:bookmarkStart w:id="1868" w:name="El2aoO"/>
      <w:bookmarkEnd w:id="1867"/>
      <w:r w:rsidRPr="005F4814">
        <w:rPr>
          <w:rFonts w:ascii="Century Gothic" w:hAnsi="Century Gothic"/>
          <w:szCs w:val="22"/>
        </w:rPr>
        <w:t>director;</w:t>
      </w:r>
      <w:bookmarkEnd w:id="1851"/>
      <w:r w:rsidRPr="005F4814">
        <w:rPr>
          <w:rFonts w:ascii="Century Gothic" w:hAnsi="Century Gothic"/>
          <w:szCs w:val="22"/>
        </w:rPr>
        <w:t xml:space="preserve"> </w:t>
      </w:r>
      <w:bookmarkStart w:id="1869" w:name="Elo5nrO"/>
      <w:bookmarkEnd w:id="1866"/>
      <w:bookmarkEnd w:id="1868"/>
      <w:bookmarkEnd w:id="1869"/>
    </w:p>
    <w:p w:rsidR="00B218D8" w:rsidRPr="005F4814" w:rsidRDefault="00B218D8" w:rsidP="00D97AE3">
      <w:pPr>
        <w:pStyle w:val="SP3"/>
        <w:tabs>
          <w:tab w:val="clear" w:pos="720"/>
          <w:tab w:val="num" w:pos="1701"/>
        </w:tabs>
        <w:spacing w:line="276" w:lineRule="auto"/>
        <w:ind w:left="1701" w:hanging="992"/>
        <w:rPr>
          <w:rFonts w:ascii="Century Gothic" w:hAnsi="Century Gothic"/>
          <w:szCs w:val="22"/>
        </w:rPr>
      </w:pPr>
      <w:bookmarkStart w:id="1870" w:name="ElodoO"/>
      <w:bookmarkStart w:id="1871" w:name="_DV_M675"/>
      <w:bookmarkStart w:id="1872" w:name="_Toc4670595"/>
      <w:bookmarkEnd w:id="1870"/>
      <w:bookmarkEnd w:id="1871"/>
      <w:r w:rsidRPr="005F4814">
        <w:rPr>
          <w:rFonts w:ascii="Century Gothic" w:hAnsi="Century Gothic"/>
          <w:szCs w:val="22"/>
        </w:rPr>
        <w:t xml:space="preserve">that person ceases to have the characteristics (as appropriate) required pursuant </w:t>
      </w:r>
      <w:bookmarkStart w:id="1873" w:name="_DV_M676"/>
      <w:bookmarkStart w:id="1874" w:name="El2mzrO"/>
      <w:bookmarkEnd w:id="1873"/>
      <w:r w:rsidRPr="005F4814">
        <w:rPr>
          <w:rFonts w:ascii="Century Gothic" w:hAnsi="Century Gothic"/>
          <w:szCs w:val="22"/>
        </w:rPr>
        <w:t xml:space="preserve">to </w:t>
      </w:r>
      <w:bookmarkStart w:id="1875" w:name="_DV_M677"/>
      <w:bookmarkStart w:id="1876" w:name="El2__O"/>
      <w:bookmarkEnd w:id="1875"/>
      <w:r w:rsidRPr="005F4814">
        <w:rPr>
          <w:rFonts w:ascii="Century Gothic" w:hAnsi="Century Gothic"/>
          <w:szCs w:val="22"/>
        </w:rPr>
        <w:t xml:space="preserve">article </w:t>
      </w:r>
      <w:bookmarkStart w:id="1877" w:name="_DV_M678"/>
      <w:bookmarkStart w:id="1878" w:name="Ell6nrO"/>
      <w:bookmarkStart w:id="1879" w:name="ElleoO"/>
      <w:bookmarkEnd w:id="1874"/>
      <w:bookmarkEnd w:id="1876"/>
      <w:bookmarkEnd w:id="1877"/>
      <w:r w:rsidRPr="005F4814">
        <w:rPr>
          <w:rFonts w:ascii="Century Gothic" w:hAnsi="Century Gothic"/>
          <w:szCs w:val="22"/>
        </w:rPr>
        <w:t>19.1</w:t>
      </w:r>
      <w:bookmarkStart w:id="1880" w:name="Elo8nrO"/>
      <w:bookmarkStart w:id="1881" w:name="_DV_M679"/>
      <w:bookmarkEnd w:id="1878"/>
      <w:bookmarkEnd w:id="1879"/>
      <w:bookmarkEnd w:id="1880"/>
      <w:bookmarkEnd w:id="1881"/>
      <w:r w:rsidRPr="005F4814">
        <w:rPr>
          <w:rFonts w:ascii="Century Gothic" w:hAnsi="Century Gothic"/>
          <w:szCs w:val="22"/>
        </w:rPr>
        <w:t>;</w:t>
      </w:r>
      <w:bookmarkEnd w:id="1872"/>
    </w:p>
    <w:p w:rsidR="00B218D8" w:rsidRPr="005F4814" w:rsidRDefault="00B218D8" w:rsidP="00D97AE3">
      <w:pPr>
        <w:pStyle w:val="SP3"/>
        <w:tabs>
          <w:tab w:val="clear" w:pos="720"/>
          <w:tab w:val="num" w:pos="1701"/>
        </w:tabs>
        <w:spacing w:line="276" w:lineRule="auto"/>
        <w:ind w:left="1701" w:hanging="992"/>
        <w:rPr>
          <w:rFonts w:ascii="Century Gothic" w:hAnsi="Century Gothic"/>
          <w:szCs w:val="22"/>
        </w:rPr>
      </w:pPr>
      <w:bookmarkStart w:id="1882" w:name="ElogoO"/>
      <w:bookmarkStart w:id="1883" w:name="_DV_M680"/>
      <w:bookmarkStart w:id="1884" w:name="_Toc4670596"/>
      <w:bookmarkEnd w:id="1882"/>
      <w:bookmarkEnd w:id="1883"/>
      <w:r w:rsidRPr="005F4814">
        <w:rPr>
          <w:rFonts w:ascii="Century Gothic" w:hAnsi="Century Gothic"/>
          <w:szCs w:val="22"/>
        </w:rPr>
        <w:t xml:space="preserve">that person shall for more than </w:t>
      </w:r>
      <w:bookmarkStart w:id="1885" w:name="_DV_C233"/>
      <w:r w:rsidRPr="005F4814">
        <w:rPr>
          <w:rStyle w:val="DeltaViewInsertion"/>
          <w:rFonts w:ascii="Century Gothic" w:hAnsi="Century Gothic"/>
          <w:color w:val="auto"/>
          <w:szCs w:val="22"/>
          <w:u w:val="none"/>
        </w:rPr>
        <w:t>six</w:t>
      </w:r>
      <w:bookmarkStart w:id="1886" w:name="_DV_M681"/>
      <w:bookmarkEnd w:id="1885"/>
      <w:bookmarkEnd w:id="1886"/>
      <w:r w:rsidRPr="005F4814">
        <w:rPr>
          <w:rFonts w:ascii="Century Gothic" w:hAnsi="Century Gothic"/>
          <w:szCs w:val="22"/>
        </w:rPr>
        <w:t xml:space="preserve"> months have been absent without permission of the </w:t>
      </w:r>
      <w:bookmarkStart w:id="1887" w:name="_DV_M682"/>
      <w:bookmarkStart w:id="1888" w:name="El2r_rO"/>
      <w:bookmarkStart w:id="1889" w:name="El2h11O"/>
      <w:bookmarkEnd w:id="1887"/>
      <w:r w:rsidRPr="005F4814">
        <w:rPr>
          <w:rFonts w:ascii="Century Gothic" w:hAnsi="Century Gothic"/>
          <w:szCs w:val="22"/>
        </w:rPr>
        <w:t xml:space="preserve">directors </w:t>
      </w:r>
      <w:bookmarkStart w:id="1890" w:name="_DV_M683"/>
      <w:bookmarkEnd w:id="1888"/>
      <w:bookmarkEnd w:id="1889"/>
      <w:bookmarkEnd w:id="1890"/>
      <w:r w:rsidRPr="005F4814">
        <w:rPr>
          <w:rFonts w:ascii="Century Gothic" w:hAnsi="Century Gothic"/>
          <w:szCs w:val="22"/>
        </w:rPr>
        <w:t xml:space="preserve">from meetings </w:t>
      </w:r>
      <w:bookmarkStart w:id="1891" w:name="_DV_M684"/>
      <w:bookmarkStart w:id="1892" w:name="El2s_rO"/>
      <w:bookmarkEnd w:id="1891"/>
      <w:r w:rsidRPr="005F4814">
        <w:rPr>
          <w:rFonts w:ascii="Century Gothic" w:hAnsi="Century Gothic"/>
          <w:szCs w:val="22"/>
        </w:rPr>
        <w:t xml:space="preserve">of </w:t>
      </w:r>
      <w:bookmarkStart w:id="1893" w:name="_DV_M685"/>
      <w:bookmarkStart w:id="1894" w:name="El2i11O"/>
      <w:bookmarkEnd w:id="1893"/>
      <w:r w:rsidRPr="005F4814">
        <w:rPr>
          <w:rFonts w:ascii="Century Gothic" w:hAnsi="Century Gothic"/>
          <w:szCs w:val="22"/>
        </w:rPr>
        <w:t xml:space="preserve">directors </w:t>
      </w:r>
      <w:bookmarkStart w:id="1895" w:name="_DV_M686"/>
      <w:bookmarkEnd w:id="1892"/>
      <w:bookmarkEnd w:id="1894"/>
      <w:bookmarkEnd w:id="1895"/>
      <w:r w:rsidRPr="005F4814">
        <w:rPr>
          <w:rFonts w:ascii="Century Gothic" w:hAnsi="Century Gothic"/>
          <w:szCs w:val="22"/>
        </w:rPr>
        <w:t xml:space="preserve">held during that period and the </w:t>
      </w:r>
      <w:bookmarkStart w:id="1896" w:name="_DV_M687"/>
      <w:bookmarkStart w:id="1897" w:name="El2t_rO"/>
      <w:bookmarkStart w:id="1898" w:name="El2j11O"/>
      <w:bookmarkEnd w:id="1896"/>
      <w:r w:rsidRPr="005F4814">
        <w:rPr>
          <w:rFonts w:ascii="Century Gothic" w:hAnsi="Century Gothic"/>
          <w:szCs w:val="22"/>
        </w:rPr>
        <w:t xml:space="preserve">directors </w:t>
      </w:r>
      <w:bookmarkStart w:id="1899" w:name="_DV_M688"/>
      <w:bookmarkEnd w:id="1897"/>
      <w:bookmarkEnd w:id="1898"/>
      <w:bookmarkEnd w:id="1899"/>
      <w:r w:rsidRPr="005F4814">
        <w:rPr>
          <w:rFonts w:ascii="Century Gothic" w:hAnsi="Century Gothic"/>
          <w:szCs w:val="22"/>
        </w:rPr>
        <w:t>resolve that that person’s office be vacated;</w:t>
      </w:r>
      <w:bookmarkStart w:id="1900" w:name="EloanrO"/>
      <w:bookmarkStart w:id="1901" w:name="El2bnrO"/>
      <w:bookmarkEnd w:id="1884"/>
      <w:bookmarkEnd w:id="1900"/>
    </w:p>
    <w:p w:rsidR="00B218D8" w:rsidRPr="005F4814" w:rsidRDefault="00B218D8" w:rsidP="00D97AE3">
      <w:pPr>
        <w:pStyle w:val="SP3"/>
        <w:tabs>
          <w:tab w:val="clear" w:pos="720"/>
          <w:tab w:val="num" w:pos="1701"/>
        </w:tabs>
        <w:spacing w:line="276" w:lineRule="auto"/>
        <w:ind w:left="1701" w:hanging="992"/>
        <w:rPr>
          <w:rFonts w:ascii="Century Gothic" w:hAnsi="Century Gothic"/>
          <w:szCs w:val="22"/>
        </w:rPr>
      </w:pPr>
      <w:bookmarkStart w:id="1902" w:name="EloioO"/>
      <w:bookmarkStart w:id="1903" w:name="_DV_M689"/>
      <w:bookmarkStart w:id="1904" w:name="_Toc4670597"/>
      <w:bookmarkEnd w:id="1902"/>
      <w:bookmarkEnd w:id="1903"/>
      <w:r w:rsidRPr="005F4814">
        <w:rPr>
          <w:rFonts w:ascii="Century Gothic" w:hAnsi="Century Gothic"/>
          <w:szCs w:val="22"/>
        </w:rPr>
        <w:t xml:space="preserve">a </w:t>
      </w:r>
      <w:bookmarkStart w:id="1905" w:name="_DV_M690"/>
      <w:bookmarkStart w:id="1906" w:name="El2joO"/>
      <w:bookmarkEnd w:id="1905"/>
      <w:r w:rsidRPr="005F4814">
        <w:rPr>
          <w:rFonts w:ascii="Century Gothic" w:hAnsi="Century Gothic"/>
          <w:szCs w:val="22"/>
        </w:rPr>
        <w:t xml:space="preserve">Bankruptcy </w:t>
      </w:r>
      <w:bookmarkStart w:id="1907" w:name="_DV_M691"/>
      <w:bookmarkEnd w:id="1901"/>
      <w:bookmarkEnd w:id="1906"/>
      <w:bookmarkEnd w:id="1907"/>
      <w:r w:rsidRPr="005F4814">
        <w:rPr>
          <w:rFonts w:ascii="Century Gothic" w:hAnsi="Century Gothic"/>
          <w:szCs w:val="22"/>
        </w:rPr>
        <w:t>order is made against that person;</w:t>
      </w:r>
      <w:bookmarkEnd w:id="1904"/>
      <w:r w:rsidRPr="005F4814">
        <w:rPr>
          <w:rFonts w:ascii="Century Gothic" w:hAnsi="Century Gothic"/>
          <w:szCs w:val="22"/>
        </w:rPr>
        <w:t xml:space="preserve"> </w:t>
      </w:r>
      <w:bookmarkStart w:id="1908" w:name="ElodnrO"/>
      <w:bookmarkEnd w:id="1908"/>
    </w:p>
    <w:p w:rsidR="00B218D8" w:rsidRPr="005F4814" w:rsidRDefault="00B218D8" w:rsidP="00D97AE3">
      <w:pPr>
        <w:pStyle w:val="SP3"/>
        <w:tabs>
          <w:tab w:val="clear" w:pos="720"/>
          <w:tab w:val="num" w:pos="1701"/>
          <w:tab w:val="num" w:pos="1985"/>
        </w:tabs>
        <w:spacing w:line="276" w:lineRule="auto"/>
        <w:ind w:left="1701" w:hanging="992"/>
        <w:rPr>
          <w:rFonts w:ascii="Century Gothic" w:hAnsi="Century Gothic"/>
          <w:szCs w:val="22"/>
        </w:rPr>
      </w:pPr>
      <w:bookmarkStart w:id="1909" w:name="ElPgBr15"/>
      <w:bookmarkStart w:id="1910" w:name="EloloO"/>
      <w:bookmarkStart w:id="1911" w:name="_DV_M692"/>
      <w:bookmarkStart w:id="1912" w:name="_Toc4670598"/>
      <w:bookmarkEnd w:id="1909"/>
      <w:bookmarkEnd w:id="1910"/>
      <w:bookmarkEnd w:id="1911"/>
      <w:r w:rsidRPr="005F4814">
        <w:rPr>
          <w:rFonts w:ascii="Century Gothic" w:hAnsi="Century Gothic"/>
          <w:szCs w:val="22"/>
        </w:rPr>
        <w:t>a composition is made with that person’s creditors generally in satisfaction of that person’s debts;</w:t>
      </w:r>
      <w:bookmarkEnd w:id="1912"/>
      <w:r w:rsidRPr="005F4814">
        <w:rPr>
          <w:rFonts w:ascii="Century Gothic" w:hAnsi="Century Gothic"/>
          <w:szCs w:val="22"/>
        </w:rPr>
        <w:t xml:space="preserve"> </w:t>
      </w:r>
      <w:bookmarkStart w:id="1913" w:name="ElofnrO"/>
      <w:bookmarkEnd w:id="1913"/>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1914" w:name="ElonoO"/>
      <w:bookmarkStart w:id="1915" w:name="EloroO"/>
      <w:bookmarkStart w:id="1916" w:name="_DV_M693"/>
      <w:bookmarkStart w:id="1917" w:name="_Toc4670599"/>
      <w:bookmarkEnd w:id="1914"/>
      <w:bookmarkEnd w:id="1915"/>
      <w:bookmarkEnd w:id="1916"/>
      <w:r w:rsidRPr="005F4814">
        <w:rPr>
          <w:rFonts w:ascii="Century Gothic" w:hAnsi="Century Gothic"/>
          <w:szCs w:val="22"/>
        </w:rPr>
        <w:t xml:space="preserve">notification is received by the </w:t>
      </w:r>
      <w:bookmarkStart w:id="1918" w:name="_DV_M694"/>
      <w:bookmarkStart w:id="1919" w:name="El2knrO"/>
      <w:bookmarkStart w:id="1920" w:name="El2uoO"/>
      <w:bookmarkStart w:id="1921" w:name="ElqlnrO"/>
      <w:bookmarkStart w:id="1922" w:name="ElqvoO"/>
      <w:bookmarkEnd w:id="1918"/>
      <w:r w:rsidRPr="005F4814">
        <w:rPr>
          <w:rFonts w:ascii="Century Gothic" w:hAnsi="Century Gothic"/>
          <w:szCs w:val="22"/>
        </w:rPr>
        <w:t xml:space="preserve">company </w:t>
      </w:r>
      <w:bookmarkStart w:id="1923" w:name="_DV_M695"/>
      <w:bookmarkEnd w:id="1919"/>
      <w:bookmarkEnd w:id="1920"/>
      <w:bookmarkEnd w:id="1923"/>
      <w:r w:rsidRPr="005F4814">
        <w:rPr>
          <w:rFonts w:ascii="Century Gothic" w:hAnsi="Century Gothic"/>
          <w:szCs w:val="22"/>
        </w:rPr>
        <w:t xml:space="preserve">from the </w:t>
      </w:r>
      <w:bookmarkStart w:id="1924" w:name="_DV_M696"/>
      <w:bookmarkStart w:id="1925" w:name="El2inrO"/>
      <w:bookmarkStart w:id="1926" w:name="El2soO"/>
      <w:bookmarkStart w:id="1927" w:name="ElqmnrO"/>
      <w:bookmarkStart w:id="1928" w:name="ElqwoO"/>
      <w:bookmarkEnd w:id="1924"/>
      <w:r w:rsidRPr="005F4814">
        <w:rPr>
          <w:rFonts w:ascii="Century Gothic" w:hAnsi="Century Gothic"/>
          <w:szCs w:val="22"/>
        </w:rPr>
        <w:t xml:space="preserve">director </w:t>
      </w:r>
      <w:bookmarkStart w:id="1929" w:name="_DV_M697"/>
      <w:bookmarkEnd w:id="1921"/>
      <w:bookmarkEnd w:id="1922"/>
      <w:bookmarkEnd w:id="1925"/>
      <w:bookmarkEnd w:id="1926"/>
      <w:bookmarkEnd w:id="1929"/>
      <w:r w:rsidRPr="005F4814">
        <w:rPr>
          <w:rFonts w:ascii="Century Gothic" w:hAnsi="Century Gothic"/>
          <w:szCs w:val="22"/>
        </w:rPr>
        <w:t xml:space="preserve">that the </w:t>
      </w:r>
      <w:bookmarkStart w:id="1930" w:name="_DV_M698"/>
      <w:bookmarkStart w:id="1931" w:name="El2jnrO"/>
      <w:bookmarkStart w:id="1932" w:name="El2toO"/>
      <w:bookmarkEnd w:id="1930"/>
      <w:r w:rsidRPr="005F4814">
        <w:rPr>
          <w:rFonts w:ascii="Century Gothic" w:hAnsi="Century Gothic"/>
          <w:szCs w:val="22"/>
        </w:rPr>
        <w:t xml:space="preserve">director </w:t>
      </w:r>
      <w:bookmarkStart w:id="1933" w:name="_DV_M699"/>
      <w:bookmarkEnd w:id="1927"/>
      <w:bookmarkEnd w:id="1928"/>
      <w:bookmarkEnd w:id="1931"/>
      <w:bookmarkEnd w:id="1932"/>
      <w:bookmarkEnd w:id="1933"/>
      <w:r w:rsidRPr="005F4814">
        <w:rPr>
          <w:rFonts w:ascii="Century Gothic" w:hAnsi="Century Gothic"/>
          <w:szCs w:val="22"/>
        </w:rPr>
        <w:t>is resigning from office, and such resignation has taken effect in accordance with its terms;</w:t>
      </w:r>
      <w:bookmarkStart w:id="1934" w:name="EloonrO"/>
      <w:bookmarkStart w:id="1935" w:name="_DV_C237"/>
      <w:bookmarkEnd w:id="1917"/>
      <w:bookmarkEnd w:id="1934"/>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1936" w:name="EloyoO"/>
      <w:bookmarkStart w:id="1937" w:name="_DV_M700"/>
      <w:bookmarkStart w:id="1938" w:name="_Toc4670600"/>
      <w:bookmarkEnd w:id="1935"/>
      <w:bookmarkEnd w:id="1936"/>
      <w:bookmarkEnd w:id="1937"/>
      <w:r w:rsidRPr="005F4814">
        <w:rPr>
          <w:rFonts w:ascii="Century Gothic" w:hAnsi="Century Gothic"/>
          <w:szCs w:val="22"/>
        </w:rPr>
        <w:t xml:space="preserve">two- thirds of the board </w:t>
      </w:r>
      <w:bookmarkStart w:id="1939" w:name="_DV_M701"/>
      <w:bookmarkStart w:id="1940" w:name="El2u_rO"/>
      <w:bookmarkEnd w:id="1939"/>
      <w:r w:rsidRPr="005F4814">
        <w:rPr>
          <w:rFonts w:ascii="Century Gothic" w:hAnsi="Century Gothic"/>
          <w:szCs w:val="22"/>
        </w:rPr>
        <w:t xml:space="preserve">of </w:t>
      </w:r>
      <w:bookmarkStart w:id="1941" w:name="_DV_M702"/>
      <w:bookmarkStart w:id="1942" w:name="El2k11O"/>
      <w:bookmarkEnd w:id="1941"/>
      <w:r w:rsidRPr="005F4814">
        <w:rPr>
          <w:rFonts w:ascii="Century Gothic" w:hAnsi="Century Gothic"/>
          <w:szCs w:val="22"/>
        </w:rPr>
        <w:t xml:space="preserve">directors </w:t>
      </w:r>
      <w:bookmarkStart w:id="1943" w:name="_DV_M703"/>
      <w:bookmarkEnd w:id="1940"/>
      <w:bookmarkEnd w:id="1942"/>
      <w:bookmarkEnd w:id="1943"/>
      <w:r w:rsidRPr="005F4814">
        <w:rPr>
          <w:rFonts w:ascii="Century Gothic" w:hAnsi="Century Gothic"/>
          <w:szCs w:val="22"/>
        </w:rPr>
        <w:t xml:space="preserve">resolve that the person has failed to conduct themselves in accordance with </w:t>
      </w:r>
      <w:bookmarkStart w:id="1944" w:name="_DV_M704"/>
      <w:bookmarkStart w:id="1945" w:name="El2nzrO"/>
      <w:bookmarkStart w:id="1946" w:name="El2001O"/>
      <w:bookmarkEnd w:id="1944"/>
      <w:r w:rsidRPr="005F4814">
        <w:rPr>
          <w:rFonts w:ascii="Century Gothic" w:hAnsi="Century Gothic"/>
          <w:szCs w:val="22"/>
        </w:rPr>
        <w:t>article</w:t>
      </w:r>
      <w:bookmarkStart w:id="1947" w:name="EllpnrO"/>
      <w:bookmarkStart w:id="1948" w:name="_DV_M705"/>
      <w:bookmarkEnd w:id="1945"/>
      <w:bookmarkEnd w:id="1947"/>
      <w:bookmarkEnd w:id="1948"/>
      <w:r w:rsidRPr="005F4814">
        <w:rPr>
          <w:rFonts w:ascii="Century Gothic" w:hAnsi="Century Gothic"/>
          <w:szCs w:val="22"/>
        </w:rPr>
        <w:t xml:space="preserve"> </w:t>
      </w:r>
      <w:bookmarkStart w:id="1949" w:name="_DV_M706"/>
      <w:bookmarkStart w:id="1950" w:name="EllzoO"/>
      <w:bookmarkEnd w:id="1946"/>
      <w:bookmarkEnd w:id="1949"/>
      <w:r w:rsidRPr="005F4814">
        <w:rPr>
          <w:rFonts w:ascii="Century Gothic" w:hAnsi="Century Gothic"/>
          <w:szCs w:val="22"/>
        </w:rPr>
        <w:t xml:space="preserve">7 </w:t>
      </w:r>
      <w:bookmarkStart w:id="1951" w:name="_DV_M707"/>
      <w:bookmarkEnd w:id="1950"/>
      <w:bookmarkEnd w:id="1951"/>
      <w:r w:rsidRPr="005F4814">
        <w:rPr>
          <w:rFonts w:ascii="Century Gothic" w:hAnsi="Century Gothic"/>
          <w:szCs w:val="22"/>
        </w:rPr>
        <w:t xml:space="preserve">and should as a consequence be removed from office; </w:t>
      </w:r>
      <w:bookmarkStart w:id="1952" w:name="ElornrO"/>
      <w:bookmarkStart w:id="1953" w:name="_DV_M708"/>
      <w:bookmarkEnd w:id="1952"/>
      <w:bookmarkEnd w:id="1953"/>
      <w:r w:rsidRPr="005F4814">
        <w:rPr>
          <w:rFonts w:ascii="Century Gothic" w:hAnsi="Century Gothic"/>
          <w:szCs w:val="22"/>
        </w:rPr>
        <w:t>or</w:t>
      </w:r>
      <w:bookmarkStart w:id="1954" w:name="_DV_C239"/>
      <w:bookmarkEnd w:id="1938"/>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1955" w:name="Elo0pO"/>
      <w:bookmarkStart w:id="1956" w:name="_DV_M709"/>
      <w:bookmarkStart w:id="1957" w:name="_Toc4670601"/>
      <w:bookmarkEnd w:id="1954"/>
      <w:bookmarkEnd w:id="1955"/>
      <w:bookmarkEnd w:id="1956"/>
      <w:r w:rsidRPr="005F4814">
        <w:rPr>
          <w:rFonts w:ascii="Century Gothic" w:hAnsi="Century Gothic"/>
          <w:szCs w:val="22"/>
        </w:rPr>
        <w:t>in the case of</w:t>
      </w:r>
      <w:bookmarkStart w:id="1958" w:name="_DV_M710"/>
      <w:bookmarkStart w:id="1959" w:name="El2snrO"/>
      <w:bookmarkEnd w:id="1958"/>
      <w:r w:rsidRPr="005F4814">
        <w:rPr>
          <w:rFonts w:ascii="Century Gothic" w:hAnsi="Century Gothic"/>
          <w:szCs w:val="22"/>
        </w:rPr>
        <w:t xml:space="preserve"> a </w:t>
      </w:r>
      <w:bookmarkStart w:id="1960" w:name="_DV_M711"/>
      <w:bookmarkStart w:id="1961" w:name="El21pO"/>
      <w:bookmarkEnd w:id="1960"/>
      <w:r w:rsidRPr="005F4814">
        <w:rPr>
          <w:rFonts w:ascii="Century Gothic" w:hAnsi="Century Gothic"/>
          <w:szCs w:val="22"/>
        </w:rPr>
        <w:t xml:space="preserve">Public Sector Director who is an individual, they cease for any reason to be an elected </w:t>
      </w:r>
      <w:bookmarkStart w:id="1962" w:name="_DV_M712"/>
      <w:bookmarkStart w:id="1963" w:name="El2vnrO"/>
      <w:bookmarkStart w:id="1964" w:name="El24pO"/>
      <w:bookmarkEnd w:id="1959"/>
      <w:bookmarkEnd w:id="1961"/>
      <w:bookmarkEnd w:id="1962"/>
      <w:r w:rsidRPr="005F4814">
        <w:rPr>
          <w:rFonts w:ascii="Century Gothic" w:hAnsi="Century Gothic"/>
          <w:szCs w:val="22"/>
        </w:rPr>
        <w:t xml:space="preserve">member </w:t>
      </w:r>
      <w:bookmarkStart w:id="1965" w:name="_DV_M713"/>
      <w:bookmarkEnd w:id="1963"/>
      <w:bookmarkEnd w:id="1964"/>
      <w:bookmarkEnd w:id="1965"/>
      <w:r w:rsidRPr="005F4814">
        <w:rPr>
          <w:rFonts w:ascii="Century Gothic" w:hAnsi="Century Gothic"/>
          <w:szCs w:val="22"/>
        </w:rPr>
        <w:t xml:space="preserve">of the relevant local authority or, where the </w:t>
      </w:r>
      <w:bookmarkStart w:id="1966" w:name="_DV_M714"/>
      <w:bookmarkStart w:id="1967" w:name="El2tnrO"/>
      <w:bookmarkStart w:id="1968" w:name="El22pO"/>
      <w:bookmarkEnd w:id="1966"/>
      <w:r w:rsidRPr="005F4814">
        <w:rPr>
          <w:rFonts w:ascii="Century Gothic" w:hAnsi="Century Gothic"/>
          <w:szCs w:val="22"/>
        </w:rPr>
        <w:t xml:space="preserve">Public Sector Director </w:t>
      </w:r>
      <w:bookmarkStart w:id="1969" w:name="_DV_M715"/>
      <w:bookmarkEnd w:id="1967"/>
      <w:bookmarkEnd w:id="1968"/>
      <w:bookmarkEnd w:id="1969"/>
      <w:r w:rsidRPr="005F4814">
        <w:rPr>
          <w:rFonts w:ascii="Century Gothic" w:hAnsi="Century Gothic"/>
          <w:szCs w:val="22"/>
        </w:rPr>
        <w:t xml:space="preserve">is an employee of an </w:t>
      </w:r>
      <w:r w:rsidRPr="005F4814">
        <w:rPr>
          <w:rFonts w:ascii="Century Gothic" w:hAnsi="Century Gothic"/>
          <w:szCs w:val="22"/>
        </w:rPr>
        <w:lastRenderedPageBreak/>
        <w:t xml:space="preserve">authority, when that </w:t>
      </w:r>
      <w:bookmarkStart w:id="1970" w:name="_DV_M716"/>
      <w:bookmarkStart w:id="1971" w:name="El2unrO"/>
      <w:bookmarkStart w:id="1972" w:name="El23pO"/>
      <w:bookmarkEnd w:id="1970"/>
      <w:r w:rsidRPr="005F4814">
        <w:rPr>
          <w:rFonts w:ascii="Century Gothic" w:hAnsi="Century Gothic"/>
          <w:szCs w:val="22"/>
        </w:rPr>
        <w:t xml:space="preserve">director </w:t>
      </w:r>
      <w:bookmarkStart w:id="1973" w:name="_DV_M717"/>
      <w:bookmarkEnd w:id="1971"/>
      <w:bookmarkEnd w:id="1972"/>
      <w:bookmarkEnd w:id="1973"/>
      <w:r w:rsidRPr="005F4814">
        <w:rPr>
          <w:rFonts w:ascii="Century Gothic" w:hAnsi="Century Gothic"/>
          <w:szCs w:val="22"/>
        </w:rPr>
        <w:t>ceases for any reason to be an employee.</w:t>
      </w:r>
      <w:bookmarkStart w:id="1974" w:name="EloxnrO"/>
      <w:bookmarkStart w:id="1975" w:name="El2znrO"/>
      <w:bookmarkEnd w:id="1957"/>
      <w:bookmarkEnd w:id="1974"/>
    </w:p>
    <w:p w:rsidR="00B218D8" w:rsidRPr="005F4814" w:rsidRDefault="00B218D8" w:rsidP="00D97AE3">
      <w:pPr>
        <w:pStyle w:val="SP2"/>
        <w:spacing w:line="276" w:lineRule="auto"/>
        <w:rPr>
          <w:rFonts w:ascii="Century Gothic" w:hAnsi="Century Gothic"/>
          <w:szCs w:val="22"/>
        </w:rPr>
      </w:pPr>
      <w:bookmarkStart w:id="1976" w:name="Elo6pO"/>
      <w:bookmarkStart w:id="1977" w:name="_DV_M718"/>
      <w:bookmarkStart w:id="1978" w:name="_Toc4670602"/>
      <w:bookmarkEnd w:id="1976"/>
      <w:bookmarkEnd w:id="1977"/>
      <w:r w:rsidRPr="005F4814">
        <w:rPr>
          <w:rFonts w:ascii="Century Gothic" w:hAnsi="Century Gothic"/>
          <w:szCs w:val="22"/>
        </w:rPr>
        <w:t xml:space="preserve">A </w:t>
      </w:r>
      <w:bookmarkStart w:id="1979" w:name="_DV_M719"/>
      <w:bookmarkStart w:id="1980" w:name="El29pO"/>
      <w:bookmarkEnd w:id="1979"/>
      <w:r w:rsidRPr="005F4814">
        <w:rPr>
          <w:rFonts w:ascii="Century Gothic" w:hAnsi="Century Gothic"/>
          <w:szCs w:val="22"/>
        </w:rPr>
        <w:t>directo</w:t>
      </w:r>
      <w:bookmarkEnd w:id="1975"/>
      <w:bookmarkEnd w:id="1980"/>
      <w:r w:rsidRPr="005F4814">
        <w:rPr>
          <w:rFonts w:ascii="Century Gothic" w:hAnsi="Century Gothic"/>
          <w:szCs w:val="22"/>
        </w:rPr>
        <w:t>r upon ceasing to be</w:t>
      </w:r>
      <w:bookmarkStart w:id="1981" w:name="_DV_M721"/>
      <w:bookmarkStart w:id="1982" w:name="El2_nrO"/>
      <w:bookmarkEnd w:id="1981"/>
      <w:r w:rsidRPr="005F4814">
        <w:rPr>
          <w:rFonts w:ascii="Century Gothic" w:hAnsi="Century Gothic"/>
          <w:szCs w:val="22"/>
        </w:rPr>
        <w:t xml:space="preserve"> a </w:t>
      </w:r>
      <w:bookmarkStart w:id="1983" w:name="_DV_M722"/>
      <w:bookmarkStart w:id="1984" w:name="El2apO"/>
      <w:bookmarkEnd w:id="1983"/>
      <w:r w:rsidRPr="005F4814">
        <w:rPr>
          <w:rFonts w:ascii="Century Gothic" w:hAnsi="Century Gothic"/>
          <w:szCs w:val="22"/>
        </w:rPr>
        <w:t xml:space="preserve">director </w:t>
      </w:r>
      <w:bookmarkStart w:id="1985" w:name="_DV_M723"/>
      <w:bookmarkEnd w:id="1982"/>
      <w:bookmarkEnd w:id="1984"/>
      <w:bookmarkEnd w:id="1985"/>
      <w:r w:rsidRPr="005F4814">
        <w:rPr>
          <w:rFonts w:ascii="Century Gothic" w:hAnsi="Century Gothic"/>
          <w:szCs w:val="22"/>
        </w:rPr>
        <w:t>shall at the same time cease to be</w:t>
      </w:r>
      <w:bookmarkStart w:id="1986" w:name="_DV_M724"/>
      <w:bookmarkStart w:id="1987" w:name="El2ynrO"/>
      <w:bookmarkEnd w:id="1986"/>
      <w:r w:rsidRPr="005F4814">
        <w:rPr>
          <w:rFonts w:ascii="Century Gothic" w:hAnsi="Century Gothic"/>
          <w:szCs w:val="22"/>
        </w:rPr>
        <w:t xml:space="preserve"> a </w:t>
      </w:r>
      <w:bookmarkStart w:id="1988" w:name="_DV_M725"/>
      <w:bookmarkStart w:id="1989" w:name="El28pO"/>
      <w:bookmarkEnd w:id="1988"/>
      <w:r w:rsidRPr="005F4814">
        <w:rPr>
          <w:rFonts w:ascii="Century Gothic" w:hAnsi="Century Gothic"/>
          <w:szCs w:val="22"/>
        </w:rPr>
        <w:t>Member.</w:t>
      </w:r>
      <w:bookmarkStart w:id="1990" w:name="El22orO"/>
      <w:bookmarkEnd w:id="1978"/>
      <w:bookmarkEnd w:id="1987"/>
      <w:bookmarkEnd w:id="1989"/>
    </w:p>
    <w:p w:rsidR="00B218D8" w:rsidRPr="005F4814" w:rsidRDefault="00B218D8" w:rsidP="00D97AE3">
      <w:pPr>
        <w:pStyle w:val="SP2"/>
        <w:numPr>
          <w:ilvl w:val="0"/>
          <w:numId w:val="0"/>
        </w:numPr>
        <w:spacing w:line="276" w:lineRule="auto"/>
        <w:rPr>
          <w:rFonts w:ascii="Century Gothic" w:hAnsi="Century Gothic"/>
          <w:b/>
          <w:szCs w:val="22"/>
        </w:rPr>
      </w:pPr>
      <w:bookmarkStart w:id="1991" w:name="_DV_M726"/>
      <w:bookmarkStart w:id="1992" w:name="El2epO"/>
      <w:bookmarkStart w:id="1993" w:name="_Toc4670603"/>
      <w:bookmarkEnd w:id="1991"/>
      <w:r w:rsidRPr="005F4814">
        <w:rPr>
          <w:rFonts w:ascii="Century Gothic" w:hAnsi="Century Gothic"/>
          <w:b/>
          <w:szCs w:val="22"/>
        </w:rPr>
        <w:t xml:space="preserve">Directors: </w:t>
      </w:r>
      <w:bookmarkStart w:id="1994" w:name="_DV_M727"/>
      <w:bookmarkEnd w:id="1990"/>
      <w:bookmarkEnd w:id="1992"/>
      <w:bookmarkEnd w:id="1994"/>
      <w:r w:rsidRPr="005F4814">
        <w:rPr>
          <w:rFonts w:ascii="Century Gothic" w:hAnsi="Century Gothic"/>
          <w:b/>
          <w:szCs w:val="22"/>
        </w:rPr>
        <w:t xml:space="preserve">alternate </w:t>
      </w:r>
      <w:bookmarkStart w:id="1995" w:name="_DV_M728"/>
      <w:bookmarkStart w:id="1996" w:name="El2v_rO"/>
      <w:bookmarkStart w:id="1997" w:name="El2l11O"/>
      <w:bookmarkEnd w:id="1995"/>
      <w:r w:rsidRPr="005F4814">
        <w:rPr>
          <w:rFonts w:ascii="Century Gothic" w:hAnsi="Century Gothic"/>
          <w:b/>
          <w:szCs w:val="22"/>
        </w:rPr>
        <w:t xml:space="preserve">directors </w:t>
      </w:r>
      <w:bookmarkStart w:id="1998" w:name="_DV_M729"/>
      <w:bookmarkEnd w:id="1996"/>
      <w:bookmarkEnd w:id="1997"/>
      <w:bookmarkEnd w:id="1998"/>
      <w:r w:rsidRPr="005F4814">
        <w:rPr>
          <w:rFonts w:ascii="Century Gothic" w:hAnsi="Century Gothic"/>
          <w:b/>
          <w:szCs w:val="22"/>
        </w:rPr>
        <w:t>and miscellaneous</w:t>
      </w:r>
      <w:bookmarkStart w:id="1999" w:name="Elo5orO"/>
      <w:bookmarkEnd w:id="1993"/>
      <w:bookmarkEnd w:id="1999"/>
    </w:p>
    <w:p w:rsidR="00B218D8" w:rsidRPr="005F4814" w:rsidRDefault="00B218D8" w:rsidP="00D97AE3">
      <w:pPr>
        <w:pStyle w:val="SP1"/>
        <w:spacing w:line="276" w:lineRule="auto"/>
        <w:rPr>
          <w:rFonts w:ascii="Century Gothic" w:hAnsi="Century Gothic"/>
          <w:szCs w:val="22"/>
        </w:rPr>
      </w:pPr>
      <w:bookmarkStart w:id="2000" w:name="_Toc531035866"/>
      <w:bookmarkStart w:id="2001" w:name="ElohpO"/>
      <w:bookmarkStart w:id="2002" w:name="_DV_M730"/>
      <w:bookmarkStart w:id="2003" w:name="_Toc531035867"/>
      <w:bookmarkStart w:id="2004" w:name="_Toc536100716"/>
      <w:bookmarkStart w:id="2005" w:name="_Toc4669172"/>
      <w:bookmarkStart w:id="2006" w:name="_Toc4670604"/>
      <w:bookmarkStart w:id="2007" w:name="_Toc4765114"/>
      <w:bookmarkStart w:id="2008" w:name="_Toc16853403"/>
      <w:bookmarkStart w:id="2009" w:name="_Toc16853602"/>
      <w:bookmarkEnd w:id="1569"/>
      <w:bookmarkEnd w:id="1579"/>
      <w:bookmarkEnd w:id="2000"/>
      <w:bookmarkEnd w:id="2001"/>
      <w:bookmarkEnd w:id="2002"/>
      <w:r w:rsidRPr="005F4814">
        <w:rPr>
          <w:rFonts w:ascii="Century Gothic" w:hAnsi="Century Gothic"/>
          <w:szCs w:val="22"/>
        </w:rPr>
        <w:t>APPOINTMENT AND REMOVAL OF ALTERNATES</w:t>
      </w:r>
      <w:bookmarkStart w:id="2010" w:name="Elo8orO"/>
      <w:bookmarkStart w:id="2011" w:name="El29orO"/>
      <w:bookmarkEnd w:id="2003"/>
      <w:bookmarkEnd w:id="2004"/>
      <w:bookmarkEnd w:id="2005"/>
      <w:bookmarkEnd w:id="2006"/>
      <w:bookmarkEnd w:id="2007"/>
      <w:bookmarkEnd w:id="2008"/>
      <w:bookmarkEnd w:id="2009"/>
      <w:bookmarkEnd w:id="2010"/>
    </w:p>
    <w:p w:rsidR="00B218D8" w:rsidRPr="005F4814" w:rsidRDefault="00B218D8" w:rsidP="00D97AE3">
      <w:pPr>
        <w:pStyle w:val="SP2"/>
        <w:spacing w:line="276" w:lineRule="auto"/>
        <w:rPr>
          <w:rFonts w:ascii="Century Gothic" w:hAnsi="Century Gothic"/>
          <w:szCs w:val="22"/>
        </w:rPr>
      </w:pPr>
      <w:bookmarkStart w:id="2012" w:name="ElokpO"/>
      <w:bookmarkStart w:id="2013" w:name="_DV_M731"/>
      <w:bookmarkStart w:id="2014" w:name="El2lpO"/>
      <w:bookmarkStart w:id="2015" w:name="_Toc4670605"/>
      <w:bookmarkEnd w:id="2012"/>
      <w:bookmarkEnd w:id="2013"/>
      <w:r w:rsidRPr="005F4814">
        <w:rPr>
          <w:rFonts w:ascii="Century Gothic" w:hAnsi="Century Gothic"/>
          <w:szCs w:val="22"/>
        </w:rPr>
        <w:t xml:space="preserve">Public Sector Directors </w:t>
      </w:r>
      <w:bookmarkStart w:id="2016" w:name="_DV_M732"/>
      <w:bookmarkEnd w:id="2011"/>
      <w:bookmarkEnd w:id="2014"/>
      <w:bookmarkEnd w:id="2016"/>
      <w:r w:rsidRPr="005F4814">
        <w:rPr>
          <w:rFonts w:ascii="Century Gothic" w:hAnsi="Century Gothic"/>
          <w:szCs w:val="22"/>
        </w:rPr>
        <w:t xml:space="preserve">(other than an alternate </w:t>
      </w:r>
      <w:bookmarkStart w:id="2017" w:name="_DV_M733"/>
      <w:bookmarkStart w:id="2018" w:name="El2aorO"/>
      <w:bookmarkStart w:id="2019" w:name="El2mpO"/>
      <w:bookmarkEnd w:id="2017"/>
      <w:r w:rsidRPr="005F4814">
        <w:rPr>
          <w:rFonts w:ascii="Century Gothic" w:hAnsi="Century Gothic"/>
          <w:szCs w:val="22"/>
        </w:rPr>
        <w:t xml:space="preserve">Public Sector Director) may appoint as an alternate any other </w:t>
      </w:r>
      <w:bookmarkStart w:id="2020" w:name="_DV_M734"/>
      <w:bookmarkStart w:id="2021" w:name="El2borO"/>
      <w:bookmarkStart w:id="2022" w:name="El2npO"/>
      <w:bookmarkEnd w:id="2018"/>
      <w:bookmarkEnd w:id="2019"/>
      <w:bookmarkEnd w:id="2020"/>
      <w:r w:rsidRPr="005F4814">
        <w:rPr>
          <w:rFonts w:ascii="Century Gothic" w:hAnsi="Century Gothic"/>
          <w:szCs w:val="22"/>
        </w:rPr>
        <w:t xml:space="preserve">Public Sector Director </w:t>
      </w:r>
      <w:bookmarkStart w:id="2023" w:name="_DV_M735"/>
      <w:bookmarkEnd w:id="2021"/>
      <w:bookmarkEnd w:id="2022"/>
      <w:bookmarkEnd w:id="2023"/>
      <w:r w:rsidRPr="005F4814">
        <w:rPr>
          <w:rFonts w:ascii="Century Gothic" w:hAnsi="Century Gothic"/>
          <w:szCs w:val="22"/>
        </w:rPr>
        <w:t xml:space="preserve">who is an elected </w:t>
      </w:r>
      <w:bookmarkStart w:id="2024" w:name="_DV_M736"/>
      <w:bookmarkStart w:id="2025" w:name="El2corO"/>
      <w:bookmarkStart w:id="2026" w:name="El2opO"/>
      <w:bookmarkEnd w:id="2024"/>
      <w:r w:rsidRPr="005F4814">
        <w:rPr>
          <w:rFonts w:ascii="Century Gothic" w:hAnsi="Century Gothic"/>
          <w:szCs w:val="22"/>
        </w:rPr>
        <w:t xml:space="preserve">member, or any other person approved by resolution of the </w:t>
      </w:r>
      <w:bookmarkStart w:id="2027" w:name="_DV_M737"/>
      <w:bookmarkStart w:id="2028" w:name="El2w_rO"/>
      <w:bookmarkStart w:id="2029" w:name="El2m11O"/>
      <w:bookmarkEnd w:id="2025"/>
      <w:bookmarkEnd w:id="2026"/>
      <w:bookmarkEnd w:id="2027"/>
      <w:r w:rsidRPr="005F4814">
        <w:rPr>
          <w:rFonts w:ascii="Century Gothic" w:hAnsi="Century Gothic"/>
          <w:szCs w:val="22"/>
        </w:rPr>
        <w:t>directors, to:</w:t>
      </w:r>
      <w:bookmarkStart w:id="2030" w:name="EloiorO"/>
      <w:bookmarkEnd w:id="2015"/>
      <w:bookmarkEnd w:id="2028"/>
      <w:bookmarkEnd w:id="2029"/>
      <w:bookmarkEnd w:id="2030"/>
    </w:p>
    <w:p w:rsidR="00B218D8" w:rsidRPr="005F4814" w:rsidRDefault="00B218D8" w:rsidP="00D97AE3">
      <w:pPr>
        <w:pStyle w:val="SP3"/>
        <w:tabs>
          <w:tab w:val="clear" w:pos="720"/>
          <w:tab w:val="num" w:pos="1728"/>
        </w:tabs>
        <w:spacing w:line="276" w:lineRule="auto"/>
        <w:rPr>
          <w:rFonts w:ascii="Century Gothic" w:hAnsi="Century Gothic"/>
          <w:szCs w:val="22"/>
        </w:rPr>
      </w:pPr>
      <w:bookmarkStart w:id="2031" w:name="EloupO"/>
      <w:bookmarkStart w:id="2032" w:name="_DV_M738"/>
      <w:bookmarkStart w:id="2033" w:name="_Toc4670606"/>
      <w:bookmarkEnd w:id="2031"/>
      <w:bookmarkEnd w:id="2032"/>
      <w:r w:rsidRPr="005F4814">
        <w:rPr>
          <w:rFonts w:ascii="Century Gothic" w:hAnsi="Century Gothic"/>
          <w:szCs w:val="22"/>
        </w:rPr>
        <w:t xml:space="preserve">exercise that </w:t>
      </w:r>
      <w:bookmarkStart w:id="2034" w:name="_DV_M739"/>
      <w:bookmarkStart w:id="2035" w:name="El2jorO"/>
      <w:bookmarkStart w:id="2036" w:name="El2vpO"/>
      <w:bookmarkEnd w:id="2034"/>
      <w:r w:rsidRPr="005F4814">
        <w:rPr>
          <w:rFonts w:ascii="Century Gothic" w:hAnsi="Century Gothic"/>
          <w:szCs w:val="22"/>
        </w:rPr>
        <w:t>director’s powers; and</w:t>
      </w:r>
      <w:bookmarkStart w:id="2037" w:name="ElolorO"/>
      <w:bookmarkEnd w:id="2033"/>
      <w:bookmarkEnd w:id="2035"/>
      <w:bookmarkEnd w:id="2036"/>
      <w:bookmarkEnd w:id="2037"/>
    </w:p>
    <w:p w:rsidR="00B218D8" w:rsidRPr="005F4814" w:rsidRDefault="00B218D8" w:rsidP="00D97AE3">
      <w:pPr>
        <w:pStyle w:val="SP3"/>
        <w:tabs>
          <w:tab w:val="clear" w:pos="720"/>
          <w:tab w:val="num" w:pos="1728"/>
        </w:tabs>
        <w:spacing w:line="276" w:lineRule="auto"/>
        <w:rPr>
          <w:rFonts w:ascii="Century Gothic" w:hAnsi="Century Gothic"/>
          <w:szCs w:val="22"/>
        </w:rPr>
      </w:pPr>
      <w:bookmarkStart w:id="2038" w:name="EloxpO"/>
      <w:bookmarkStart w:id="2039" w:name="_DV_M740"/>
      <w:bookmarkStart w:id="2040" w:name="_Toc4670607"/>
      <w:bookmarkEnd w:id="2038"/>
      <w:bookmarkEnd w:id="2039"/>
      <w:r w:rsidRPr="005F4814">
        <w:rPr>
          <w:rFonts w:ascii="Century Gothic" w:hAnsi="Century Gothic"/>
          <w:szCs w:val="22"/>
        </w:rPr>
        <w:t xml:space="preserve">carry out that </w:t>
      </w:r>
      <w:bookmarkStart w:id="2041" w:name="_DV_M741"/>
      <w:bookmarkStart w:id="2042" w:name="El2morO"/>
      <w:bookmarkStart w:id="2043" w:name="El2ypO"/>
      <w:bookmarkEnd w:id="2041"/>
      <w:r w:rsidRPr="005F4814">
        <w:rPr>
          <w:rFonts w:ascii="Century Gothic" w:hAnsi="Century Gothic"/>
          <w:szCs w:val="22"/>
        </w:rPr>
        <w:t>director’s responsibilities,</w:t>
      </w:r>
      <w:bookmarkEnd w:id="2040"/>
      <w:bookmarkEnd w:id="2042"/>
      <w:bookmarkEnd w:id="2043"/>
    </w:p>
    <w:p w:rsidR="00B218D8" w:rsidRPr="005F4814" w:rsidRDefault="00B218D8" w:rsidP="00D97AE3">
      <w:pPr>
        <w:pStyle w:val="SP3"/>
        <w:numPr>
          <w:ilvl w:val="0"/>
          <w:numId w:val="0"/>
        </w:numPr>
        <w:spacing w:line="276" w:lineRule="auto"/>
        <w:ind w:left="720"/>
        <w:rPr>
          <w:rFonts w:ascii="Century Gothic" w:hAnsi="Century Gothic"/>
          <w:szCs w:val="22"/>
        </w:rPr>
      </w:pPr>
      <w:bookmarkStart w:id="2044" w:name="_DV_M742"/>
      <w:bookmarkStart w:id="2045" w:name="_Toc4670608"/>
      <w:bookmarkEnd w:id="2044"/>
      <w:r w:rsidRPr="005F4814">
        <w:rPr>
          <w:rFonts w:ascii="Century Gothic" w:hAnsi="Century Gothic"/>
          <w:szCs w:val="22"/>
        </w:rPr>
        <w:t xml:space="preserve">in relation to the taking of decisions by the </w:t>
      </w:r>
      <w:bookmarkStart w:id="2046" w:name="_DV_M743"/>
      <w:bookmarkStart w:id="2047" w:name="El2x_rO"/>
      <w:bookmarkStart w:id="2048" w:name="El2n11O"/>
      <w:bookmarkEnd w:id="2046"/>
      <w:r w:rsidRPr="005F4814">
        <w:rPr>
          <w:rFonts w:ascii="Century Gothic" w:hAnsi="Century Gothic"/>
          <w:szCs w:val="22"/>
        </w:rPr>
        <w:t xml:space="preserve">directors </w:t>
      </w:r>
      <w:bookmarkStart w:id="2049" w:name="_DV_M744"/>
      <w:bookmarkEnd w:id="2047"/>
      <w:bookmarkEnd w:id="2048"/>
      <w:bookmarkEnd w:id="2049"/>
      <w:r w:rsidRPr="005F4814">
        <w:rPr>
          <w:rFonts w:ascii="Century Gothic" w:hAnsi="Century Gothic"/>
          <w:szCs w:val="22"/>
        </w:rPr>
        <w:t>in the absence of the alternate’s appointor.</w:t>
      </w:r>
      <w:bookmarkStart w:id="2050" w:name="EloporO"/>
      <w:bookmarkEnd w:id="2045"/>
      <w:bookmarkEnd w:id="2050"/>
    </w:p>
    <w:p w:rsidR="00B218D8" w:rsidRPr="005F4814" w:rsidRDefault="00B218D8" w:rsidP="00D97AE3">
      <w:pPr>
        <w:pStyle w:val="SP2"/>
        <w:spacing w:line="276" w:lineRule="auto"/>
        <w:rPr>
          <w:rFonts w:ascii="Century Gothic" w:hAnsi="Century Gothic"/>
          <w:szCs w:val="22"/>
        </w:rPr>
      </w:pPr>
      <w:bookmarkStart w:id="2051" w:name="Elo0qO"/>
      <w:bookmarkStart w:id="2052" w:name="_DV_M745"/>
      <w:bookmarkStart w:id="2053" w:name="_Toc4670609"/>
      <w:bookmarkEnd w:id="2051"/>
      <w:bookmarkEnd w:id="2052"/>
      <w:r w:rsidRPr="005F4814">
        <w:rPr>
          <w:rFonts w:ascii="Century Gothic" w:hAnsi="Century Gothic"/>
          <w:szCs w:val="22"/>
        </w:rPr>
        <w:t xml:space="preserve">Any appointment or removal of an alternate must be effected by notice </w:t>
      </w:r>
      <w:bookmarkStart w:id="2054" w:name="_DV_M746"/>
      <w:bookmarkStart w:id="2055" w:name="El2rorO"/>
      <w:bookmarkStart w:id="2056" w:name="ElqsorO"/>
      <w:bookmarkEnd w:id="2054"/>
      <w:r w:rsidRPr="005F4814">
        <w:rPr>
          <w:rFonts w:ascii="Century Gothic" w:hAnsi="Century Gothic"/>
          <w:szCs w:val="22"/>
        </w:rPr>
        <w:t xml:space="preserve">in </w:t>
      </w:r>
      <w:bookmarkStart w:id="2057" w:name="_DV_M747"/>
      <w:bookmarkStart w:id="2058" w:name="El22qO"/>
      <w:bookmarkStart w:id="2059" w:name="Elq3qO"/>
      <w:bookmarkEnd w:id="2057"/>
      <w:r w:rsidRPr="005F4814">
        <w:rPr>
          <w:rFonts w:ascii="Century Gothic" w:hAnsi="Century Gothic"/>
          <w:szCs w:val="22"/>
        </w:rPr>
        <w:t xml:space="preserve">writing </w:t>
      </w:r>
      <w:bookmarkStart w:id="2060" w:name="_DV_M748"/>
      <w:bookmarkEnd w:id="2055"/>
      <w:bookmarkEnd w:id="2058"/>
      <w:bookmarkEnd w:id="2060"/>
      <w:r w:rsidRPr="005F4814">
        <w:rPr>
          <w:rFonts w:ascii="Century Gothic" w:hAnsi="Century Gothic"/>
          <w:szCs w:val="22"/>
        </w:rPr>
        <w:t xml:space="preserve">to the </w:t>
      </w:r>
      <w:bookmarkStart w:id="2061" w:name="_DV_M749"/>
      <w:bookmarkStart w:id="2062" w:name="El2qorO"/>
      <w:bookmarkStart w:id="2063" w:name="El21qO"/>
      <w:bookmarkEnd w:id="2061"/>
      <w:r w:rsidRPr="005F4814">
        <w:rPr>
          <w:rFonts w:ascii="Century Gothic" w:hAnsi="Century Gothic"/>
          <w:szCs w:val="22"/>
        </w:rPr>
        <w:t xml:space="preserve">Company </w:t>
      </w:r>
      <w:bookmarkStart w:id="2064" w:name="_DV_M750"/>
      <w:bookmarkEnd w:id="2056"/>
      <w:bookmarkEnd w:id="2059"/>
      <w:bookmarkEnd w:id="2062"/>
      <w:bookmarkEnd w:id="2063"/>
      <w:bookmarkEnd w:id="2064"/>
      <w:r w:rsidRPr="005F4814">
        <w:rPr>
          <w:rFonts w:ascii="Century Gothic" w:hAnsi="Century Gothic"/>
          <w:szCs w:val="22"/>
        </w:rPr>
        <w:t xml:space="preserve">signed by the appointor, or in any other manner approved by the </w:t>
      </w:r>
      <w:bookmarkStart w:id="2065" w:name="_DV_M751"/>
      <w:bookmarkStart w:id="2066" w:name="El2y_rO"/>
      <w:bookmarkStart w:id="2067" w:name="El2o11O"/>
      <w:bookmarkEnd w:id="2065"/>
      <w:r w:rsidRPr="005F4814">
        <w:rPr>
          <w:rFonts w:ascii="Century Gothic" w:hAnsi="Century Gothic"/>
          <w:szCs w:val="22"/>
        </w:rPr>
        <w:t>directors.</w:t>
      </w:r>
      <w:bookmarkStart w:id="2068" w:name="ElouorO"/>
      <w:bookmarkEnd w:id="2053"/>
      <w:bookmarkEnd w:id="2066"/>
      <w:bookmarkEnd w:id="2067"/>
      <w:bookmarkEnd w:id="2068"/>
    </w:p>
    <w:p w:rsidR="00B218D8" w:rsidRPr="005F4814" w:rsidRDefault="00B218D8" w:rsidP="00D97AE3">
      <w:pPr>
        <w:pStyle w:val="SP2"/>
        <w:spacing w:line="276" w:lineRule="auto"/>
        <w:rPr>
          <w:rFonts w:ascii="Century Gothic" w:hAnsi="Century Gothic"/>
          <w:szCs w:val="22"/>
        </w:rPr>
      </w:pPr>
      <w:bookmarkStart w:id="2069" w:name="Elo5qO"/>
      <w:bookmarkStart w:id="2070" w:name="_DV_M752"/>
      <w:bookmarkStart w:id="2071" w:name="_Toc4670610"/>
      <w:bookmarkEnd w:id="2069"/>
      <w:bookmarkEnd w:id="2070"/>
      <w:r w:rsidRPr="005F4814">
        <w:rPr>
          <w:rFonts w:ascii="Century Gothic" w:hAnsi="Century Gothic"/>
          <w:szCs w:val="22"/>
        </w:rPr>
        <w:t>The notice must:</w:t>
      </w:r>
      <w:bookmarkStart w:id="2072" w:name="EloworO"/>
      <w:bookmarkEnd w:id="2071"/>
      <w:bookmarkEnd w:id="2072"/>
    </w:p>
    <w:p w:rsidR="00B218D8" w:rsidRPr="005F4814" w:rsidRDefault="00B218D8" w:rsidP="00D97AE3">
      <w:pPr>
        <w:pStyle w:val="SP3"/>
        <w:tabs>
          <w:tab w:val="clear" w:pos="720"/>
          <w:tab w:val="num" w:pos="1985"/>
        </w:tabs>
        <w:spacing w:line="276" w:lineRule="auto"/>
        <w:rPr>
          <w:rFonts w:ascii="Century Gothic" w:hAnsi="Century Gothic"/>
          <w:szCs w:val="22"/>
        </w:rPr>
      </w:pPr>
      <w:bookmarkStart w:id="2073" w:name="Elo7qO"/>
      <w:bookmarkStart w:id="2074" w:name="_DV_M753"/>
      <w:bookmarkStart w:id="2075" w:name="_Toc4670611"/>
      <w:bookmarkEnd w:id="2073"/>
      <w:bookmarkEnd w:id="2074"/>
      <w:r w:rsidRPr="005F4814">
        <w:rPr>
          <w:rFonts w:ascii="Century Gothic" w:hAnsi="Century Gothic"/>
          <w:szCs w:val="22"/>
        </w:rPr>
        <w:t>identify the proposed alternate; and</w:t>
      </w:r>
      <w:bookmarkStart w:id="2076" w:name="EloyorO"/>
      <w:bookmarkEnd w:id="2075"/>
      <w:bookmarkEnd w:id="2076"/>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2077" w:name="Elo9qO"/>
      <w:bookmarkStart w:id="2078" w:name="_DV_M754"/>
      <w:bookmarkStart w:id="2079" w:name="_Toc4670612"/>
      <w:bookmarkEnd w:id="2077"/>
      <w:bookmarkEnd w:id="2078"/>
      <w:r w:rsidRPr="005F4814">
        <w:rPr>
          <w:rFonts w:ascii="Century Gothic" w:hAnsi="Century Gothic"/>
          <w:szCs w:val="22"/>
        </w:rPr>
        <w:t xml:space="preserve">in the case of a notice of appointment, contain a statement signed by the proposed alternate that the proposed alternate is willing </w:t>
      </w:r>
      <w:bookmarkStart w:id="2080" w:name="_DV_M755"/>
      <w:bookmarkStart w:id="2081" w:name="El2_orO"/>
      <w:bookmarkEnd w:id="2080"/>
      <w:r w:rsidRPr="005F4814">
        <w:rPr>
          <w:rFonts w:ascii="Century Gothic" w:hAnsi="Century Gothic"/>
          <w:szCs w:val="22"/>
        </w:rPr>
        <w:t xml:space="preserve">to </w:t>
      </w:r>
      <w:bookmarkStart w:id="2082" w:name="_DV_M756"/>
      <w:bookmarkStart w:id="2083" w:name="El2bqO"/>
      <w:bookmarkEnd w:id="2082"/>
      <w:r w:rsidRPr="005F4814">
        <w:rPr>
          <w:rFonts w:ascii="Century Gothic" w:hAnsi="Century Gothic"/>
          <w:szCs w:val="22"/>
        </w:rPr>
        <w:t xml:space="preserve">act </w:t>
      </w:r>
      <w:bookmarkStart w:id="2084" w:name="_DV_M757"/>
      <w:bookmarkEnd w:id="2081"/>
      <w:bookmarkEnd w:id="2083"/>
      <w:bookmarkEnd w:id="2084"/>
      <w:r w:rsidRPr="005F4814">
        <w:rPr>
          <w:rFonts w:ascii="Century Gothic" w:hAnsi="Century Gothic"/>
          <w:szCs w:val="22"/>
        </w:rPr>
        <w:t xml:space="preserve">as the alternate of the </w:t>
      </w:r>
      <w:bookmarkStart w:id="2085" w:name="_DV_M758"/>
      <w:bookmarkStart w:id="2086" w:name="El2zorO"/>
      <w:bookmarkStart w:id="2087" w:name="El2aqO"/>
      <w:bookmarkEnd w:id="2085"/>
      <w:r w:rsidRPr="005F4814">
        <w:rPr>
          <w:rFonts w:ascii="Century Gothic" w:hAnsi="Century Gothic"/>
          <w:szCs w:val="22"/>
        </w:rPr>
        <w:t xml:space="preserve">director </w:t>
      </w:r>
      <w:bookmarkStart w:id="2088" w:name="_DV_M759"/>
      <w:bookmarkEnd w:id="2086"/>
      <w:bookmarkEnd w:id="2087"/>
      <w:bookmarkEnd w:id="2088"/>
      <w:r w:rsidRPr="005F4814">
        <w:rPr>
          <w:rFonts w:ascii="Century Gothic" w:hAnsi="Century Gothic"/>
          <w:szCs w:val="22"/>
        </w:rPr>
        <w:t>giving the notice.</w:t>
      </w:r>
      <w:bookmarkStart w:id="2089" w:name="Elo1prO"/>
      <w:bookmarkEnd w:id="2079"/>
      <w:bookmarkEnd w:id="2089"/>
    </w:p>
    <w:p w:rsidR="00B218D8" w:rsidRPr="005F4814" w:rsidRDefault="00B218D8" w:rsidP="00D97AE3">
      <w:pPr>
        <w:pStyle w:val="SP1"/>
        <w:spacing w:line="276" w:lineRule="auto"/>
        <w:rPr>
          <w:rFonts w:ascii="Century Gothic" w:hAnsi="Century Gothic"/>
          <w:szCs w:val="22"/>
        </w:rPr>
      </w:pPr>
      <w:bookmarkStart w:id="2090" w:name="ElPgBr16"/>
      <w:bookmarkStart w:id="2091" w:name="ElodqO"/>
      <w:bookmarkStart w:id="2092" w:name="_DV_M760"/>
      <w:bookmarkStart w:id="2093" w:name="_DV_M763"/>
      <w:bookmarkStart w:id="2094" w:name="_DV_M766"/>
      <w:bookmarkStart w:id="2095" w:name="Elo6prO"/>
      <w:bookmarkStart w:id="2096" w:name="EloiqO"/>
      <w:bookmarkStart w:id="2097" w:name="_DV_M767"/>
      <w:bookmarkStart w:id="2098" w:name="_Toc531035870"/>
      <w:bookmarkStart w:id="2099" w:name="_Toc536100717"/>
      <w:bookmarkStart w:id="2100" w:name="_Toc4669173"/>
      <w:bookmarkStart w:id="2101" w:name="_Toc4670613"/>
      <w:bookmarkStart w:id="2102" w:name="_Toc4765115"/>
      <w:bookmarkStart w:id="2103" w:name="_Toc16853404"/>
      <w:bookmarkStart w:id="2104" w:name="_Toc16853603"/>
      <w:bookmarkEnd w:id="2090"/>
      <w:bookmarkEnd w:id="2091"/>
      <w:bookmarkEnd w:id="2092"/>
      <w:bookmarkEnd w:id="2093"/>
      <w:bookmarkEnd w:id="2094"/>
      <w:bookmarkEnd w:id="2095"/>
      <w:bookmarkEnd w:id="2096"/>
      <w:bookmarkEnd w:id="2097"/>
      <w:r w:rsidRPr="005F4814">
        <w:rPr>
          <w:rFonts w:ascii="Century Gothic" w:hAnsi="Century Gothic"/>
          <w:szCs w:val="22"/>
        </w:rPr>
        <w:t>SECRETARY</w:t>
      </w:r>
      <w:bookmarkEnd w:id="2098"/>
      <w:bookmarkEnd w:id="2099"/>
      <w:bookmarkEnd w:id="2100"/>
      <w:bookmarkEnd w:id="2101"/>
      <w:bookmarkEnd w:id="2102"/>
      <w:bookmarkEnd w:id="2103"/>
      <w:bookmarkEnd w:id="2104"/>
    </w:p>
    <w:p w:rsidR="00B218D8" w:rsidRPr="005F4814" w:rsidRDefault="00B218D8" w:rsidP="00D97AE3">
      <w:pPr>
        <w:pStyle w:val="SP2"/>
        <w:numPr>
          <w:ilvl w:val="0"/>
          <w:numId w:val="0"/>
        </w:numPr>
        <w:spacing w:line="276" w:lineRule="auto"/>
        <w:ind w:left="720"/>
        <w:rPr>
          <w:rFonts w:ascii="Century Gothic" w:hAnsi="Century Gothic"/>
          <w:szCs w:val="22"/>
        </w:rPr>
      </w:pPr>
      <w:bookmarkStart w:id="2105" w:name="_DV_M768"/>
      <w:bookmarkStart w:id="2106" w:name="a702251"/>
      <w:bookmarkStart w:id="2107" w:name="_Toc4670614"/>
      <w:bookmarkEnd w:id="2105"/>
      <w:r w:rsidRPr="005F4814">
        <w:rPr>
          <w:rFonts w:ascii="Century Gothic" w:hAnsi="Century Gothic"/>
          <w:szCs w:val="22"/>
        </w:rPr>
        <w:t xml:space="preserve">The </w:t>
      </w:r>
      <w:bookmarkStart w:id="2108" w:name="_DV_M769"/>
      <w:bookmarkStart w:id="2109" w:name="El2z_rO"/>
      <w:bookmarkStart w:id="2110" w:name="El2p11O"/>
      <w:bookmarkEnd w:id="2108"/>
      <w:r w:rsidRPr="005F4814">
        <w:rPr>
          <w:rFonts w:ascii="Century Gothic" w:hAnsi="Century Gothic"/>
          <w:szCs w:val="22"/>
        </w:rPr>
        <w:t xml:space="preserve">directors </w:t>
      </w:r>
      <w:bookmarkStart w:id="2111" w:name="_DV_M770"/>
      <w:bookmarkEnd w:id="2109"/>
      <w:bookmarkEnd w:id="2110"/>
      <w:bookmarkEnd w:id="2111"/>
      <w:r w:rsidRPr="005F4814">
        <w:rPr>
          <w:rFonts w:ascii="Century Gothic" w:hAnsi="Century Gothic"/>
          <w:szCs w:val="22"/>
        </w:rPr>
        <w:t xml:space="preserve">may appoint any person who is willing </w:t>
      </w:r>
      <w:bookmarkStart w:id="2112" w:name="_DV_M771"/>
      <w:bookmarkStart w:id="2113" w:name="El2bprO"/>
      <w:bookmarkStart w:id="2114" w:name="ElqcprO"/>
      <w:bookmarkEnd w:id="2112"/>
      <w:r w:rsidRPr="005F4814">
        <w:rPr>
          <w:rFonts w:ascii="Century Gothic" w:hAnsi="Century Gothic"/>
          <w:szCs w:val="22"/>
        </w:rPr>
        <w:t xml:space="preserve">to </w:t>
      </w:r>
      <w:bookmarkStart w:id="2115" w:name="_DV_M772"/>
      <w:bookmarkStart w:id="2116" w:name="El2nqO"/>
      <w:bookmarkStart w:id="2117" w:name="ElqoqO"/>
      <w:bookmarkEnd w:id="2115"/>
      <w:r w:rsidRPr="005F4814">
        <w:rPr>
          <w:rFonts w:ascii="Century Gothic" w:hAnsi="Century Gothic"/>
          <w:szCs w:val="22"/>
        </w:rPr>
        <w:t xml:space="preserve">act </w:t>
      </w:r>
      <w:bookmarkStart w:id="2118" w:name="_DV_M773"/>
      <w:bookmarkEnd w:id="2113"/>
      <w:bookmarkEnd w:id="2116"/>
      <w:bookmarkEnd w:id="2118"/>
      <w:r w:rsidRPr="005F4814">
        <w:rPr>
          <w:rFonts w:ascii="Century Gothic" w:hAnsi="Century Gothic"/>
          <w:szCs w:val="22"/>
        </w:rPr>
        <w:t xml:space="preserve">as the </w:t>
      </w:r>
      <w:bookmarkStart w:id="2119" w:name="_DV_M774"/>
      <w:bookmarkStart w:id="2120" w:name="El2aprO"/>
      <w:bookmarkStart w:id="2121" w:name="El2mqO"/>
      <w:bookmarkEnd w:id="2119"/>
      <w:r w:rsidRPr="005F4814">
        <w:rPr>
          <w:rFonts w:ascii="Century Gothic" w:hAnsi="Century Gothic"/>
          <w:szCs w:val="22"/>
        </w:rPr>
        <w:t xml:space="preserve">secretary </w:t>
      </w:r>
      <w:bookmarkStart w:id="2122" w:name="_DV_M775"/>
      <w:bookmarkEnd w:id="2114"/>
      <w:bookmarkEnd w:id="2117"/>
      <w:bookmarkEnd w:id="2120"/>
      <w:bookmarkEnd w:id="2121"/>
      <w:bookmarkEnd w:id="2122"/>
      <w:r w:rsidRPr="005F4814">
        <w:rPr>
          <w:rFonts w:ascii="Century Gothic" w:hAnsi="Century Gothic"/>
          <w:szCs w:val="22"/>
        </w:rPr>
        <w:t xml:space="preserve">for such term, at such remuneration and upon such conditions as they may think fit and from time to time remove such person and, if the </w:t>
      </w:r>
      <w:bookmarkStart w:id="2123" w:name="_DV_M776"/>
      <w:bookmarkStart w:id="2124" w:name="El2__rO"/>
      <w:bookmarkStart w:id="2125" w:name="El2q11O"/>
      <w:bookmarkEnd w:id="2123"/>
      <w:r w:rsidRPr="005F4814">
        <w:rPr>
          <w:rFonts w:ascii="Century Gothic" w:hAnsi="Century Gothic"/>
          <w:szCs w:val="22"/>
        </w:rPr>
        <w:t xml:space="preserve">directors </w:t>
      </w:r>
      <w:bookmarkStart w:id="2126" w:name="_DV_M777"/>
      <w:bookmarkEnd w:id="2124"/>
      <w:bookmarkEnd w:id="2125"/>
      <w:bookmarkEnd w:id="2126"/>
      <w:r w:rsidRPr="005F4814">
        <w:rPr>
          <w:rFonts w:ascii="Century Gothic" w:hAnsi="Century Gothic"/>
          <w:szCs w:val="22"/>
        </w:rPr>
        <w:t xml:space="preserve">so decide, appoint a replacement, in each case by a decision of the </w:t>
      </w:r>
      <w:bookmarkStart w:id="2127" w:name="_DV_M778"/>
      <w:bookmarkStart w:id="2128" w:name="El2001rO"/>
      <w:bookmarkStart w:id="2129" w:name="El2r11O"/>
      <w:bookmarkEnd w:id="2127"/>
      <w:r w:rsidRPr="005F4814">
        <w:rPr>
          <w:rFonts w:ascii="Century Gothic" w:hAnsi="Century Gothic"/>
          <w:szCs w:val="22"/>
        </w:rPr>
        <w:t>directors.</w:t>
      </w:r>
      <w:bookmarkStart w:id="2130" w:name="El2gprO"/>
      <w:bookmarkEnd w:id="2106"/>
      <w:bookmarkEnd w:id="2107"/>
      <w:bookmarkEnd w:id="2128"/>
      <w:bookmarkEnd w:id="2129"/>
    </w:p>
    <w:p w:rsidR="00B218D8" w:rsidRPr="005F4814" w:rsidRDefault="00B218D8" w:rsidP="00D97AE3">
      <w:pPr>
        <w:pStyle w:val="Deedtext"/>
        <w:keepNext/>
        <w:spacing w:line="276" w:lineRule="auto"/>
        <w:rPr>
          <w:rFonts w:ascii="Century Gothic" w:hAnsi="Century Gothic"/>
          <w:b/>
          <w:szCs w:val="22"/>
        </w:rPr>
      </w:pPr>
      <w:bookmarkStart w:id="2131" w:name="_DV_M779"/>
      <w:bookmarkStart w:id="2132" w:name="El2sqO"/>
      <w:bookmarkEnd w:id="2131"/>
      <w:r w:rsidRPr="005F4814">
        <w:rPr>
          <w:rFonts w:ascii="Century Gothic" w:hAnsi="Century Gothic"/>
          <w:b/>
          <w:szCs w:val="22"/>
        </w:rPr>
        <w:t>Members: becoming and ceasing to be</w:t>
      </w:r>
      <w:bookmarkStart w:id="2133" w:name="_DV_M780"/>
      <w:bookmarkStart w:id="2134" w:name="El2hprO"/>
      <w:bookmarkEnd w:id="2130"/>
      <w:bookmarkEnd w:id="2132"/>
      <w:bookmarkEnd w:id="2133"/>
      <w:r w:rsidRPr="005F4814">
        <w:rPr>
          <w:rFonts w:ascii="Century Gothic" w:hAnsi="Century Gothic"/>
          <w:b/>
          <w:szCs w:val="22"/>
        </w:rPr>
        <w:t xml:space="preserve"> a </w:t>
      </w:r>
      <w:bookmarkStart w:id="2135" w:name="_DV_M781"/>
      <w:bookmarkStart w:id="2136" w:name="El2tqO"/>
      <w:bookmarkEnd w:id="2135"/>
      <w:r w:rsidRPr="005F4814">
        <w:rPr>
          <w:rFonts w:ascii="Century Gothic" w:hAnsi="Century Gothic"/>
          <w:b/>
          <w:szCs w:val="22"/>
        </w:rPr>
        <w:t>Member</w:t>
      </w:r>
      <w:bookmarkStart w:id="2137" w:name="ElojprO"/>
      <w:bookmarkEnd w:id="2134"/>
      <w:bookmarkEnd w:id="2136"/>
      <w:bookmarkEnd w:id="2137"/>
    </w:p>
    <w:p w:rsidR="00B218D8" w:rsidRPr="005F4814" w:rsidRDefault="00B218D8" w:rsidP="00D97AE3">
      <w:pPr>
        <w:pStyle w:val="SP1"/>
        <w:spacing w:line="276" w:lineRule="auto"/>
        <w:rPr>
          <w:rFonts w:ascii="Century Gothic" w:hAnsi="Century Gothic"/>
        </w:rPr>
      </w:pPr>
      <w:bookmarkStart w:id="2138" w:name="EloxqO"/>
      <w:bookmarkStart w:id="2139" w:name="_DV_M782"/>
      <w:bookmarkStart w:id="2140" w:name="_DV_M783"/>
      <w:bookmarkStart w:id="2141" w:name="_Toc4669174"/>
      <w:bookmarkStart w:id="2142" w:name="_Toc4670615"/>
      <w:bookmarkStart w:id="2143" w:name="_Toc4765116"/>
      <w:bookmarkStart w:id="2144" w:name="_Toc16853405"/>
      <w:bookmarkStart w:id="2145" w:name="_Toc16853604"/>
      <w:bookmarkEnd w:id="2138"/>
      <w:bookmarkEnd w:id="2139"/>
      <w:bookmarkEnd w:id="2140"/>
      <w:r w:rsidRPr="005F4814">
        <w:rPr>
          <w:rFonts w:ascii="Century Gothic" w:hAnsi="Century Gothic"/>
        </w:rPr>
        <w:t>MEMBERSHIP</w:t>
      </w:r>
      <w:bookmarkEnd w:id="2141"/>
      <w:bookmarkEnd w:id="2142"/>
      <w:bookmarkEnd w:id="2143"/>
      <w:bookmarkEnd w:id="2144"/>
      <w:bookmarkEnd w:id="2145"/>
      <w:r w:rsidRPr="005F4814">
        <w:rPr>
          <w:rFonts w:ascii="Century Gothic" w:hAnsi="Century Gothic"/>
        </w:rPr>
        <w:t xml:space="preserve"> </w:t>
      </w:r>
    </w:p>
    <w:p w:rsidR="00B218D8" w:rsidRPr="005F4814" w:rsidRDefault="00B218D8" w:rsidP="00D97AE3">
      <w:pPr>
        <w:pStyle w:val="SP2"/>
        <w:spacing w:line="276" w:lineRule="auto"/>
        <w:rPr>
          <w:rFonts w:ascii="Century Gothic" w:hAnsi="Century Gothic"/>
        </w:rPr>
      </w:pPr>
      <w:bookmarkStart w:id="2146" w:name="_Toc4670616"/>
      <w:r w:rsidRPr="005F4814">
        <w:rPr>
          <w:rFonts w:ascii="Century Gothic" w:hAnsi="Century Gothic"/>
        </w:rPr>
        <w:t>Membership of the Company shall be comprised of:</w:t>
      </w:r>
      <w:bookmarkEnd w:id="2146"/>
    </w:p>
    <w:p w:rsidR="00B218D8" w:rsidRPr="005F4814" w:rsidRDefault="00B218D8" w:rsidP="00D97AE3">
      <w:pPr>
        <w:pStyle w:val="SP3"/>
        <w:spacing w:line="276" w:lineRule="auto"/>
        <w:rPr>
          <w:rFonts w:ascii="Century Gothic" w:hAnsi="Century Gothic"/>
        </w:rPr>
      </w:pPr>
      <w:bookmarkStart w:id="2147" w:name="_Toc4670617"/>
      <w:r w:rsidRPr="005F4814">
        <w:rPr>
          <w:rFonts w:ascii="Century Gothic" w:hAnsi="Century Gothic"/>
        </w:rPr>
        <w:t>all directors save for the Public Sector Directors; and</w:t>
      </w:r>
      <w:bookmarkEnd w:id="2147"/>
    </w:p>
    <w:p w:rsidR="00B218D8" w:rsidRPr="005F4814" w:rsidRDefault="00B218D8" w:rsidP="00D97AE3">
      <w:pPr>
        <w:pStyle w:val="SP3"/>
        <w:spacing w:line="276" w:lineRule="auto"/>
        <w:rPr>
          <w:rFonts w:ascii="Century Gothic" w:hAnsi="Century Gothic"/>
        </w:rPr>
      </w:pPr>
      <w:bookmarkStart w:id="2148" w:name="_Toc4670618"/>
      <w:r w:rsidRPr="005F4814">
        <w:rPr>
          <w:rFonts w:ascii="Century Gothic" w:hAnsi="Century Gothic"/>
        </w:rPr>
        <w:t>the Public Sector Members.</w:t>
      </w:r>
      <w:bookmarkEnd w:id="2148"/>
    </w:p>
    <w:p w:rsidR="00B218D8" w:rsidRPr="005F4814" w:rsidRDefault="00B218D8" w:rsidP="00D97AE3">
      <w:pPr>
        <w:pStyle w:val="SP2"/>
        <w:spacing w:line="276" w:lineRule="auto"/>
        <w:rPr>
          <w:rFonts w:ascii="Century Gothic" w:hAnsi="Century Gothic"/>
        </w:rPr>
      </w:pPr>
      <w:bookmarkStart w:id="2149" w:name="_Toc4670619"/>
      <w:r w:rsidRPr="005F4814">
        <w:rPr>
          <w:rFonts w:ascii="Century Gothic" w:hAnsi="Century Gothic"/>
        </w:rPr>
        <w:t>A Public Sector Member shall be entitled to appoint a Public Sector Director to act as its representative in accordance with the provisions set out in these Articles and the Assurance Framework.</w:t>
      </w:r>
      <w:bookmarkEnd w:id="2149"/>
    </w:p>
    <w:p w:rsidR="00B218D8" w:rsidRPr="005F4814" w:rsidRDefault="00B218D8" w:rsidP="00D97AE3">
      <w:pPr>
        <w:pStyle w:val="SP1"/>
        <w:spacing w:line="276" w:lineRule="auto"/>
        <w:rPr>
          <w:rFonts w:ascii="Century Gothic" w:hAnsi="Century Gothic"/>
          <w:szCs w:val="22"/>
        </w:rPr>
      </w:pPr>
      <w:bookmarkStart w:id="2150" w:name="El2pprO"/>
      <w:bookmarkStart w:id="2151" w:name="El2qprO"/>
      <w:bookmarkStart w:id="2152" w:name="ElosprO"/>
      <w:bookmarkStart w:id="2153" w:name="Elo8rO"/>
      <w:bookmarkStart w:id="2154" w:name="ElodrO"/>
      <w:bookmarkStart w:id="2155" w:name="_Toc531035872"/>
      <w:bookmarkStart w:id="2156" w:name="_Toc531035873"/>
      <w:bookmarkStart w:id="2157" w:name="_Toc531035882"/>
      <w:bookmarkStart w:id="2158" w:name="_Toc531035883"/>
      <w:bookmarkStart w:id="2159" w:name="_Toc531035885"/>
      <w:bookmarkStart w:id="2160" w:name="_Toc531035894"/>
      <w:bookmarkStart w:id="2161" w:name="_Toc531035895"/>
      <w:bookmarkStart w:id="2162" w:name="ElonrO"/>
      <w:bookmarkStart w:id="2163" w:name="_DV_M784"/>
      <w:bookmarkStart w:id="2164" w:name="_Toc536100719"/>
      <w:bookmarkStart w:id="2165" w:name="_Toc4669175"/>
      <w:bookmarkStart w:id="2166" w:name="_Toc4670620"/>
      <w:bookmarkStart w:id="2167" w:name="_Toc4765117"/>
      <w:bookmarkStart w:id="2168" w:name="_Toc16853406"/>
      <w:bookmarkStart w:id="2169" w:name="_Toc16853605"/>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r w:rsidRPr="005F4814">
        <w:rPr>
          <w:rFonts w:ascii="Century Gothic" w:hAnsi="Century Gothic"/>
          <w:szCs w:val="22"/>
        </w:rPr>
        <w:lastRenderedPageBreak/>
        <w:t>TRANSFER OF MEMBERSHIP</w:t>
      </w:r>
      <w:bookmarkEnd w:id="2164"/>
      <w:bookmarkEnd w:id="2165"/>
      <w:bookmarkEnd w:id="2166"/>
      <w:bookmarkEnd w:id="2167"/>
      <w:bookmarkEnd w:id="2168"/>
      <w:bookmarkEnd w:id="2169"/>
    </w:p>
    <w:p w:rsidR="00B218D8" w:rsidRPr="005F4814" w:rsidRDefault="00B218D8" w:rsidP="00D97AE3">
      <w:pPr>
        <w:pStyle w:val="SP2"/>
        <w:numPr>
          <w:ilvl w:val="0"/>
          <w:numId w:val="0"/>
        </w:numPr>
        <w:spacing w:line="276" w:lineRule="auto"/>
        <w:ind w:left="720"/>
        <w:rPr>
          <w:rFonts w:ascii="Century Gothic" w:hAnsi="Century Gothic"/>
          <w:szCs w:val="22"/>
        </w:rPr>
      </w:pPr>
      <w:bookmarkStart w:id="2170" w:name="_DV_M785"/>
      <w:bookmarkStart w:id="2171" w:name="_Toc4670621"/>
      <w:bookmarkEnd w:id="2170"/>
      <w:r w:rsidRPr="005F4814">
        <w:rPr>
          <w:rFonts w:ascii="Century Gothic" w:hAnsi="Century Gothic"/>
          <w:szCs w:val="22"/>
        </w:rPr>
        <w:t>Membership shall not be transferable.</w:t>
      </w:r>
      <w:bookmarkEnd w:id="2171"/>
    </w:p>
    <w:p w:rsidR="00B218D8" w:rsidRPr="005F4814" w:rsidRDefault="00B218D8" w:rsidP="00D97AE3">
      <w:pPr>
        <w:pStyle w:val="Deedtext"/>
        <w:keepNext/>
        <w:spacing w:line="276" w:lineRule="auto"/>
        <w:rPr>
          <w:rFonts w:ascii="Century Gothic" w:hAnsi="Century Gothic"/>
          <w:b/>
          <w:szCs w:val="22"/>
        </w:rPr>
      </w:pPr>
      <w:bookmarkStart w:id="2172" w:name="_DV_M786"/>
      <w:bookmarkEnd w:id="2172"/>
      <w:r w:rsidRPr="005F4814">
        <w:rPr>
          <w:rFonts w:ascii="Century Gothic" w:hAnsi="Century Gothic"/>
          <w:b/>
          <w:szCs w:val="22"/>
        </w:rPr>
        <w:t xml:space="preserve">Decision making </w:t>
      </w:r>
      <w:bookmarkStart w:id="2173" w:name="_DV_M787"/>
      <w:bookmarkStart w:id="2174" w:name="El22qrO"/>
      <w:bookmarkEnd w:id="2173"/>
      <w:r w:rsidRPr="005F4814">
        <w:rPr>
          <w:rFonts w:ascii="Century Gothic" w:hAnsi="Century Gothic"/>
          <w:b/>
          <w:szCs w:val="22"/>
        </w:rPr>
        <w:t xml:space="preserve">by </w:t>
      </w:r>
      <w:bookmarkStart w:id="2175" w:name="_DV_M788"/>
      <w:bookmarkStart w:id="2176" w:name="El2urO"/>
      <w:bookmarkEnd w:id="2175"/>
      <w:r w:rsidRPr="005F4814">
        <w:rPr>
          <w:rFonts w:ascii="Century Gothic" w:hAnsi="Century Gothic"/>
          <w:b/>
          <w:szCs w:val="22"/>
        </w:rPr>
        <w:t>Members: general meetings</w:t>
      </w:r>
      <w:bookmarkStart w:id="2177" w:name="Eloc2rO"/>
      <w:bookmarkEnd w:id="2174"/>
      <w:bookmarkEnd w:id="2176"/>
      <w:bookmarkEnd w:id="2177"/>
    </w:p>
    <w:p w:rsidR="00B218D8" w:rsidRPr="005F4814" w:rsidRDefault="00B218D8" w:rsidP="00D97AE3">
      <w:pPr>
        <w:pStyle w:val="SP1"/>
        <w:spacing w:line="276" w:lineRule="auto"/>
        <w:rPr>
          <w:rFonts w:ascii="Century Gothic" w:hAnsi="Century Gothic"/>
          <w:szCs w:val="22"/>
        </w:rPr>
      </w:pPr>
      <w:bookmarkStart w:id="2178" w:name="Elo42O"/>
      <w:bookmarkStart w:id="2179" w:name="_DV_M789"/>
      <w:bookmarkStart w:id="2180" w:name="_Toc531035903"/>
      <w:bookmarkStart w:id="2181" w:name="_Ref527495288"/>
      <w:bookmarkStart w:id="2182" w:name="El9xrO"/>
      <w:bookmarkStart w:id="2183" w:name="_Toc536100720"/>
      <w:bookmarkStart w:id="2184" w:name="_Toc4669176"/>
      <w:bookmarkStart w:id="2185" w:name="_Toc4670622"/>
      <w:bookmarkStart w:id="2186" w:name="_Toc4765118"/>
      <w:bookmarkStart w:id="2187" w:name="_Toc16853407"/>
      <w:bookmarkStart w:id="2188" w:name="_Toc16853606"/>
      <w:bookmarkStart w:id="2189" w:name="a252498"/>
      <w:bookmarkEnd w:id="2178"/>
      <w:bookmarkEnd w:id="2179"/>
      <w:r w:rsidRPr="005F4814">
        <w:rPr>
          <w:rFonts w:ascii="Century Gothic" w:hAnsi="Century Gothic"/>
          <w:szCs w:val="22"/>
        </w:rPr>
        <w:t>ANNUAL GENERAL MEETING</w:t>
      </w:r>
      <w:bookmarkEnd w:id="2180"/>
      <w:bookmarkEnd w:id="2181"/>
      <w:bookmarkEnd w:id="2182"/>
      <w:bookmarkEnd w:id="2183"/>
      <w:bookmarkEnd w:id="2184"/>
      <w:bookmarkEnd w:id="2185"/>
      <w:bookmarkEnd w:id="2186"/>
      <w:bookmarkEnd w:id="2187"/>
      <w:bookmarkEnd w:id="2188"/>
    </w:p>
    <w:p w:rsidR="00B218D8" w:rsidRPr="005F4814" w:rsidRDefault="00B218D8" w:rsidP="00D97AE3">
      <w:pPr>
        <w:pStyle w:val="SP2"/>
        <w:spacing w:line="276" w:lineRule="auto"/>
        <w:rPr>
          <w:rStyle w:val="DeltaViewInsertion"/>
          <w:rFonts w:ascii="Century Gothic" w:hAnsi="Century Gothic"/>
          <w:color w:val="auto"/>
          <w:szCs w:val="22"/>
          <w:u w:val="none"/>
        </w:rPr>
      </w:pPr>
      <w:bookmarkStart w:id="2190" w:name="_DV_M790"/>
      <w:bookmarkStart w:id="2191" w:name="_Toc4670623"/>
      <w:bookmarkEnd w:id="2190"/>
      <w:r w:rsidRPr="005F4814">
        <w:rPr>
          <w:rFonts w:ascii="Century Gothic" w:hAnsi="Century Gothic"/>
          <w:szCs w:val="22"/>
        </w:rPr>
        <w:t xml:space="preserve">The Company shall hold an </w:t>
      </w:r>
      <w:bookmarkStart w:id="2192" w:name="El25qrO"/>
      <w:bookmarkStart w:id="2193" w:name="_DV_M791"/>
      <w:bookmarkStart w:id="2194" w:name="El90sO"/>
      <w:bookmarkEnd w:id="2192"/>
      <w:bookmarkEnd w:id="2193"/>
      <w:r w:rsidRPr="005F4814">
        <w:rPr>
          <w:rFonts w:ascii="Century Gothic" w:hAnsi="Century Gothic"/>
          <w:szCs w:val="22"/>
        </w:rPr>
        <w:t xml:space="preserve">annual general meeting </w:t>
      </w:r>
      <w:bookmarkStart w:id="2195" w:name="_DV_M792"/>
      <w:bookmarkStart w:id="2196" w:name="El372rO"/>
      <w:bookmarkEnd w:id="2194"/>
      <w:bookmarkEnd w:id="2195"/>
      <w:r w:rsidRPr="005F4814">
        <w:rPr>
          <w:rFonts w:ascii="Century Gothic" w:hAnsi="Century Gothic"/>
          <w:szCs w:val="22"/>
        </w:rPr>
        <w:t>(</w:t>
      </w:r>
      <w:r w:rsidRPr="005F4814">
        <w:rPr>
          <w:rFonts w:ascii="Century Gothic" w:hAnsi="Century Gothic"/>
          <w:b/>
          <w:szCs w:val="22"/>
        </w:rPr>
        <w:t>AGM</w:t>
      </w:r>
      <w:r w:rsidRPr="005F4814">
        <w:rPr>
          <w:rFonts w:ascii="Century Gothic" w:hAnsi="Century Gothic"/>
          <w:szCs w:val="22"/>
        </w:rPr>
        <w:t>) at least once every calendar year, ordinarily in October of each year</w:t>
      </w:r>
      <w:bookmarkStart w:id="2197" w:name="El3_1O"/>
      <w:bookmarkStart w:id="2198" w:name="_DV_M793"/>
      <w:bookmarkEnd w:id="2196"/>
      <w:bookmarkEnd w:id="2197"/>
      <w:bookmarkEnd w:id="2198"/>
      <w:r w:rsidRPr="005F4814">
        <w:rPr>
          <w:rFonts w:ascii="Century Gothic" w:hAnsi="Century Gothic"/>
          <w:szCs w:val="22"/>
        </w:rPr>
        <w:t xml:space="preserve"> to be held within the LEP Area</w:t>
      </w:r>
      <w:bookmarkStart w:id="2199" w:name="_DV_C258"/>
      <w:r w:rsidRPr="005F4814">
        <w:rPr>
          <w:rStyle w:val="DeltaViewInsertion"/>
          <w:rFonts w:ascii="Century Gothic" w:hAnsi="Century Gothic"/>
          <w:color w:val="auto"/>
          <w:szCs w:val="22"/>
          <w:u w:val="none"/>
        </w:rPr>
        <w:t>. The AGM shall be separated into two parts.</w:t>
      </w:r>
      <w:bookmarkEnd w:id="2191"/>
      <w:r w:rsidRPr="005F4814">
        <w:rPr>
          <w:rStyle w:val="DeltaViewInsertion"/>
          <w:rFonts w:ascii="Century Gothic" w:hAnsi="Century Gothic"/>
          <w:color w:val="auto"/>
          <w:szCs w:val="22"/>
          <w:u w:val="none"/>
        </w:rPr>
        <w:t xml:space="preserve"> </w:t>
      </w:r>
    </w:p>
    <w:p w:rsidR="00B218D8" w:rsidRPr="005F4814" w:rsidRDefault="00B218D8" w:rsidP="00D97AE3">
      <w:pPr>
        <w:pStyle w:val="SP2"/>
        <w:spacing w:line="276" w:lineRule="auto"/>
        <w:rPr>
          <w:rStyle w:val="DeltaViewInsertion"/>
          <w:rFonts w:ascii="Century Gothic" w:hAnsi="Century Gothic"/>
          <w:color w:val="auto"/>
          <w:szCs w:val="22"/>
          <w:u w:val="none"/>
        </w:rPr>
      </w:pPr>
      <w:bookmarkStart w:id="2200" w:name="_Toc4670624"/>
      <w:r w:rsidRPr="005F4814">
        <w:rPr>
          <w:rStyle w:val="DeltaViewInsertion"/>
          <w:rFonts w:ascii="Century Gothic" w:hAnsi="Century Gothic"/>
          <w:color w:val="auto"/>
          <w:szCs w:val="22"/>
          <w:u w:val="none"/>
        </w:rPr>
        <w:t xml:space="preserve">The first part of the AGM shall include ratifications and appointments. Only Members are eligible to attend, speak and vote in the first part of the AGM as set out </w:t>
      </w:r>
      <w:bookmarkStart w:id="2201" w:name="El26qrO"/>
      <w:bookmarkStart w:id="2202" w:name="El27qrO"/>
      <w:bookmarkStart w:id="2203" w:name="El28qrO"/>
      <w:bookmarkStart w:id="2204" w:name="El29qrO"/>
      <w:bookmarkStart w:id="2205" w:name="_DV_C259"/>
      <w:bookmarkStart w:id="2206" w:name="El2ozrO"/>
      <w:bookmarkEnd w:id="2199"/>
      <w:bookmarkEnd w:id="2201"/>
      <w:bookmarkEnd w:id="2202"/>
      <w:bookmarkEnd w:id="2203"/>
      <w:bookmarkEnd w:id="2204"/>
      <w:r w:rsidRPr="005F4814">
        <w:rPr>
          <w:rStyle w:val="DeltaViewInsertion"/>
          <w:rFonts w:ascii="Century Gothic" w:hAnsi="Century Gothic"/>
          <w:color w:val="auto"/>
          <w:szCs w:val="22"/>
          <w:u w:val="none"/>
        </w:rPr>
        <w:t xml:space="preserve">in article </w:t>
      </w:r>
      <w:bookmarkStart w:id="2207" w:name="EllbqrO"/>
      <w:bookmarkStart w:id="2208" w:name="_DV_C260"/>
      <w:bookmarkEnd w:id="2205"/>
      <w:bookmarkEnd w:id="2206"/>
      <w:bookmarkEnd w:id="2207"/>
      <w:r w:rsidRPr="005F4814">
        <w:rPr>
          <w:rStyle w:val="DeltaViewInsertion"/>
          <w:rFonts w:ascii="Century Gothic" w:hAnsi="Century Gothic"/>
          <w:color w:val="auto"/>
          <w:szCs w:val="22"/>
          <w:u w:val="none"/>
        </w:rPr>
        <w:t>27.</w:t>
      </w:r>
      <w:bookmarkEnd w:id="2200"/>
      <w:r w:rsidRPr="005F4814">
        <w:rPr>
          <w:rStyle w:val="DeltaViewInsertion"/>
          <w:rFonts w:ascii="Century Gothic" w:hAnsi="Century Gothic"/>
          <w:color w:val="auto"/>
          <w:szCs w:val="22"/>
          <w:u w:val="none"/>
        </w:rPr>
        <w:t xml:space="preserve"> </w:t>
      </w:r>
    </w:p>
    <w:p w:rsidR="00B218D8" w:rsidRPr="005F4814" w:rsidRDefault="00B218D8" w:rsidP="00D97AE3">
      <w:pPr>
        <w:pStyle w:val="SP2"/>
        <w:spacing w:line="276" w:lineRule="auto"/>
        <w:rPr>
          <w:rFonts w:ascii="Century Gothic" w:hAnsi="Century Gothic"/>
          <w:szCs w:val="22"/>
        </w:rPr>
      </w:pPr>
      <w:bookmarkStart w:id="2209" w:name="_Toc4670625"/>
      <w:r w:rsidRPr="005F4814">
        <w:rPr>
          <w:rStyle w:val="DeltaViewInsertion"/>
          <w:rFonts w:ascii="Century Gothic" w:hAnsi="Century Gothic"/>
          <w:color w:val="auto"/>
          <w:szCs w:val="22"/>
          <w:u w:val="none"/>
        </w:rPr>
        <w:t>The second part of the AGM</w:t>
      </w:r>
      <w:bookmarkStart w:id="2210" w:name="_DV_M794"/>
      <w:bookmarkEnd w:id="2208"/>
      <w:bookmarkEnd w:id="2210"/>
      <w:r w:rsidRPr="005F4814">
        <w:rPr>
          <w:rFonts w:ascii="Century Gothic" w:hAnsi="Century Gothic"/>
          <w:szCs w:val="22"/>
        </w:rPr>
        <w:t xml:space="preserve"> shall </w:t>
      </w:r>
      <w:bookmarkStart w:id="2211" w:name="El2aqrO"/>
      <w:bookmarkStart w:id="2212" w:name="_DV_M795"/>
      <w:bookmarkEnd w:id="2211"/>
      <w:bookmarkEnd w:id="2212"/>
      <w:r w:rsidRPr="005F4814">
        <w:rPr>
          <w:rFonts w:ascii="Century Gothic" w:hAnsi="Century Gothic"/>
          <w:szCs w:val="22"/>
        </w:rPr>
        <w:t>be open to the public</w:t>
      </w:r>
      <w:bookmarkStart w:id="2213" w:name="ElocqrO"/>
      <w:bookmarkStart w:id="2214" w:name="_DV_C261"/>
      <w:bookmarkEnd w:id="2213"/>
      <w:r w:rsidRPr="005F4814">
        <w:rPr>
          <w:rStyle w:val="DeltaViewInsertion"/>
          <w:rFonts w:ascii="Century Gothic" w:hAnsi="Century Gothic"/>
          <w:color w:val="auto"/>
          <w:szCs w:val="22"/>
          <w:u w:val="none"/>
        </w:rPr>
        <w:t xml:space="preserve"> and shall involve without limitation the presentation of the annual report and a question and answer session</w:t>
      </w:r>
      <w:bookmarkStart w:id="2215" w:name="_DV_M796"/>
      <w:bookmarkEnd w:id="2214"/>
      <w:bookmarkEnd w:id="2215"/>
      <w:r w:rsidRPr="005F4814">
        <w:rPr>
          <w:rFonts w:ascii="Century Gothic" w:hAnsi="Century Gothic"/>
          <w:szCs w:val="22"/>
        </w:rPr>
        <w:t>.</w:t>
      </w:r>
      <w:bookmarkEnd w:id="2209"/>
    </w:p>
    <w:p w:rsidR="00B218D8" w:rsidRPr="005F4814" w:rsidRDefault="00B218D8" w:rsidP="00D97AE3">
      <w:pPr>
        <w:pStyle w:val="SP1"/>
        <w:spacing w:line="276" w:lineRule="auto"/>
        <w:rPr>
          <w:rFonts w:ascii="Century Gothic" w:hAnsi="Century Gothic"/>
          <w:szCs w:val="22"/>
        </w:rPr>
      </w:pPr>
      <w:bookmarkStart w:id="2216" w:name="Elo4sO"/>
      <w:bookmarkStart w:id="2217" w:name="_DV_M797"/>
      <w:bookmarkStart w:id="2218" w:name="_Toc531035904"/>
      <w:bookmarkStart w:id="2219" w:name="_Toc536100721"/>
      <w:bookmarkStart w:id="2220" w:name="_Toc4669177"/>
      <w:bookmarkStart w:id="2221" w:name="_Toc4670626"/>
      <w:bookmarkStart w:id="2222" w:name="_Toc4765119"/>
      <w:bookmarkStart w:id="2223" w:name="_Toc16853408"/>
      <w:bookmarkStart w:id="2224" w:name="_Toc16853607"/>
      <w:bookmarkEnd w:id="2216"/>
      <w:bookmarkEnd w:id="2217"/>
      <w:r w:rsidRPr="005F4814">
        <w:rPr>
          <w:rFonts w:ascii="Century Gothic" w:hAnsi="Century Gothic"/>
          <w:szCs w:val="22"/>
        </w:rPr>
        <w:t>ATTENDANCE AND SPEAKING AT GENERAL MEETINGS</w:t>
      </w:r>
      <w:bookmarkStart w:id="2225" w:name="EloiqrO"/>
      <w:bookmarkEnd w:id="2218"/>
      <w:bookmarkEnd w:id="2219"/>
      <w:bookmarkEnd w:id="2220"/>
      <w:bookmarkEnd w:id="2221"/>
      <w:bookmarkEnd w:id="2222"/>
      <w:bookmarkEnd w:id="2223"/>
      <w:bookmarkEnd w:id="2224"/>
      <w:bookmarkEnd w:id="2225"/>
    </w:p>
    <w:p w:rsidR="00B218D8" w:rsidRPr="005F4814" w:rsidRDefault="00B218D8" w:rsidP="00D97AE3">
      <w:pPr>
        <w:pStyle w:val="SP2"/>
        <w:spacing w:line="276" w:lineRule="auto"/>
        <w:rPr>
          <w:rFonts w:ascii="Century Gothic" w:hAnsi="Century Gothic"/>
          <w:szCs w:val="22"/>
        </w:rPr>
      </w:pPr>
      <w:bookmarkStart w:id="2226" w:name="Elo7sO"/>
      <w:bookmarkStart w:id="2227" w:name="_DV_M798"/>
      <w:bookmarkStart w:id="2228" w:name="_Toc4670627"/>
      <w:bookmarkEnd w:id="2226"/>
      <w:bookmarkEnd w:id="2227"/>
      <w:r w:rsidRPr="005F4814">
        <w:rPr>
          <w:rFonts w:ascii="Century Gothic" w:hAnsi="Century Gothic"/>
          <w:szCs w:val="22"/>
        </w:rPr>
        <w:t>A Member is able to exercise the right to speak at a general meeting when that person is in a position to communicate to all those attending the meeting, during the meeting, any information or opinions which that person has on the business of the meeting.</w:t>
      </w:r>
      <w:bookmarkStart w:id="2229" w:name="ElolqrO"/>
      <w:bookmarkStart w:id="2230" w:name="El2mqrO"/>
      <w:bookmarkEnd w:id="2228"/>
      <w:bookmarkEnd w:id="2229"/>
    </w:p>
    <w:p w:rsidR="00B218D8" w:rsidRPr="005F4814" w:rsidRDefault="00B218D8" w:rsidP="00D97AE3">
      <w:pPr>
        <w:pStyle w:val="SP2"/>
        <w:spacing w:line="276" w:lineRule="auto"/>
        <w:rPr>
          <w:rFonts w:ascii="Century Gothic" w:hAnsi="Century Gothic"/>
          <w:szCs w:val="22"/>
        </w:rPr>
      </w:pPr>
      <w:bookmarkStart w:id="2231" w:name="ElPgBr17"/>
      <w:bookmarkStart w:id="2232" w:name="EloasO"/>
      <w:bookmarkStart w:id="2233" w:name="_DV_M799"/>
      <w:bookmarkStart w:id="2234" w:name="_Toc4670628"/>
      <w:bookmarkEnd w:id="2231"/>
      <w:bookmarkEnd w:id="2232"/>
      <w:bookmarkEnd w:id="2233"/>
      <w:r w:rsidRPr="005F4814">
        <w:rPr>
          <w:rFonts w:ascii="Century Gothic" w:hAnsi="Century Gothic"/>
          <w:szCs w:val="22"/>
        </w:rPr>
        <w:t xml:space="preserve">A </w:t>
      </w:r>
      <w:bookmarkStart w:id="2235" w:name="_DV_C263"/>
      <w:r w:rsidRPr="005F4814">
        <w:rPr>
          <w:rStyle w:val="DeltaViewInsertion"/>
          <w:rFonts w:ascii="Century Gothic" w:hAnsi="Century Gothic"/>
          <w:color w:val="auto"/>
          <w:szCs w:val="22"/>
          <w:u w:val="none"/>
        </w:rPr>
        <w:t xml:space="preserve">Member </w:t>
      </w:r>
      <w:bookmarkStart w:id="2236" w:name="_DV_M800"/>
      <w:bookmarkEnd w:id="2230"/>
      <w:bookmarkEnd w:id="2235"/>
      <w:bookmarkEnd w:id="2236"/>
      <w:r w:rsidRPr="005F4814">
        <w:rPr>
          <w:rFonts w:ascii="Century Gothic" w:hAnsi="Century Gothic"/>
          <w:szCs w:val="22"/>
        </w:rPr>
        <w:t xml:space="preserve"> is able to exercise the right to vote at a general meeting when:</w:t>
      </w:r>
      <w:bookmarkStart w:id="2237" w:name="ElooqrO"/>
      <w:bookmarkEnd w:id="2234"/>
      <w:bookmarkEnd w:id="2237"/>
    </w:p>
    <w:p w:rsidR="00B218D8" w:rsidRPr="005F4814" w:rsidRDefault="00B218D8" w:rsidP="00D97AE3">
      <w:pPr>
        <w:pStyle w:val="SP3"/>
        <w:tabs>
          <w:tab w:val="clear" w:pos="720"/>
        </w:tabs>
        <w:spacing w:line="276" w:lineRule="auto"/>
        <w:rPr>
          <w:rFonts w:ascii="Century Gothic" w:hAnsi="Century Gothic"/>
          <w:szCs w:val="22"/>
        </w:rPr>
      </w:pPr>
      <w:bookmarkStart w:id="2238" w:name="ElocsO"/>
      <w:bookmarkStart w:id="2239" w:name="_DV_M801"/>
      <w:bookmarkStart w:id="2240" w:name="_Toc4670629"/>
      <w:bookmarkEnd w:id="2238"/>
      <w:bookmarkEnd w:id="2239"/>
      <w:r w:rsidRPr="005F4814">
        <w:rPr>
          <w:rFonts w:ascii="Century Gothic" w:hAnsi="Century Gothic"/>
          <w:szCs w:val="22"/>
        </w:rPr>
        <w:t xml:space="preserve">that </w:t>
      </w:r>
      <w:bookmarkStart w:id="2241" w:name="_DV_C265"/>
      <w:bookmarkStart w:id="2242" w:name="El2pqrO"/>
      <w:r w:rsidRPr="005F4814">
        <w:rPr>
          <w:rStyle w:val="DeltaViewInsertion"/>
          <w:rFonts w:ascii="Century Gothic" w:hAnsi="Century Gothic"/>
          <w:color w:val="auto"/>
          <w:szCs w:val="22"/>
          <w:u w:val="none"/>
        </w:rPr>
        <w:t>Member</w:t>
      </w:r>
      <w:bookmarkStart w:id="2243" w:name="_DV_M802"/>
      <w:bookmarkEnd w:id="2241"/>
      <w:bookmarkEnd w:id="2242"/>
      <w:bookmarkEnd w:id="2243"/>
      <w:r w:rsidRPr="005F4814">
        <w:rPr>
          <w:rFonts w:ascii="Century Gothic" w:hAnsi="Century Gothic"/>
          <w:szCs w:val="22"/>
        </w:rPr>
        <w:t xml:space="preserve"> is able to vote, during the meeting, on resolutions put to the vote at the meeting; and</w:t>
      </w:r>
      <w:bookmarkStart w:id="2244" w:name="ElorqrO"/>
      <w:bookmarkEnd w:id="2240"/>
      <w:bookmarkEnd w:id="2244"/>
    </w:p>
    <w:p w:rsidR="00B218D8" w:rsidRPr="005F4814" w:rsidRDefault="00B218D8" w:rsidP="00D97AE3">
      <w:pPr>
        <w:pStyle w:val="SP3"/>
        <w:tabs>
          <w:tab w:val="clear" w:pos="720"/>
        </w:tabs>
        <w:spacing w:line="276" w:lineRule="auto"/>
        <w:rPr>
          <w:rFonts w:ascii="Century Gothic" w:hAnsi="Century Gothic"/>
          <w:szCs w:val="22"/>
        </w:rPr>
      </w:pPr>
      <w:bookmarkStart w:id="2245" w:name="EloesO"/>
      <w:bookmarkStart w:id="2246" w:name="_DV_M803"/>
      <w:bookmarkStart w:id="2247" w:name="_Toc4670630"/>
      <w:bookmarkEnd w:id="2245"/>
      <w:bookmarkEnd w:id="2246"/>
      <w:r w:rsidRPr="005F4814">
        <w:rPr>
          <w:rFonts w:ascii="Century Gothic" w:hAnsi="Century Gothic"/>
          <w:szCs w:val="22"/>
        </w:rPr>
        <w:t xml:space="preserve">that </w:t>
      </w:r>
      <w:bookmarkStart w:id="2248" w:name="_DV_C267"/>
      <w:bookmarkStart w:id="2249" w:name="El2sqrO"/>
      <w:r w:rsidRPr="005F4814">
        <w:rPr>
          <w:rStyle w:val="DeltaViewInsertion"/>
          <w:rFonts w:ascii="Century Gothic" w:hAnsi="Century Gothic"/>
          <w:color w:val="auto"/>
          <w:szCs w:val="22"/>
          <w:u w:val="none"/>
        </w:rPr>
        <w:t>Member</w:t>
      </w:r>
      <w:bookmarkStart w:id="2250" w:name="_DV_M804"/>
      <w:bookmarkEnd w:id="2248"/>
      <w:bookmarkEnd w:id="2250"/>
      <w:r w:rsidRPr="005F4814">
        <w:rPr>
          <w:rFonts w:ascii="Century Gothic" w:hAnsi="Century Gothic"/>
          <w:szCs w:val="22"/>
        </w:rPr>
        <w:t xml:space="preserve">’s vote can be taken into account in determining whether or not such resolutions are passed at the same time as the votes of all the other </w:t>
      </w:r>
      <w:bookmarkStart w:id="2251" w:name="_DV_C269"/>
      <w:bookmarkStart w:id="2252" w:name="El2tqrO"/>
      <w:bookmarkEnd w:id="2249"/>
      <w:r w:rsidRPr="005F4814">
        <w:rPr>
          <w:rStyle w:val="DeltaViewInsertion"/>
          <w:rFonts w:ascii="Century Gothic" w:hAnsi="Century Gothic"/>
          <w:color w:val="auto"/>
          <w:szCs w:val="22"/>
          <w:u w:val="none"/>
        </w:rPr>
        <w:t>Members</w:t>
      </w:r>
      <w:bookmarkStart w:id="2253" w:name="_DV_M805"/>
      <w:bookmarkEnd w:id="2251"/>
      <w:bookmarkEnd w:id="2252"/>
      <w:bookmarkEnd w:id="2253"/>
      <w:r w:rsidRPr="005F4814">
        <w:rPr>
          <w:rFonts w:ascii="Century Gothic" w:hAnsi="Century Gothic"/>
          <w:szCs w:val="22"/>
        </w:rPr>
        <w:t xml:space="preserve"> attending the meeting.</w:t>
      </w:r>
      <w:bookmarkStart w:id="2254" w:name="ElovqrO"/>
      <w:bookmarkEnd w:id="2247"/>
      <w:bookmarkEnd w:id="2254"/>
    </w:p>
    <w:p w:rsidR="00B218D8" w:rsidRPr="005F4814" w:rsidRDefault="00B218D8" w:rsidP="00D97AE3">
      <w:pPr>
        <w:pStyle w:val="SP2"/>
        <w:spacing w:line="276" w:lineRule="auto"/>
        <w:rPr>
          <w:rFonts w:ascii="Century Gothic" w:hAnsi="Century Gothic"/>
          <w:szCs w:val="22"/>
        </w:rPr>
      </w:pPr>
      <w:bookmarkStart w:id="2255" w:name="ElogsO"/>
      <w:bookmarkStart w:id="2256" w:name="_DV_M806"/>
      <w:bookmarkStart w:id="2257" w:name="_Toc4670631"/>
      <w:bookmarkEnd w:id="2255"/>
      <w:bookmarkEnd w:id="2256"/>
      <w:r w:rsidRPr="005F4814">
        <w:rPr>
          <w:rFonts w:ascii="Century Gothic" w:hAnsi="Century Gothic"/>
          <w:szCs w:val="22"/>
        </w:rPr>
        <w:t xml:space="preserve">The </w:t>
      </w:r>
      <w:bookmarkStart w:id="2258" w:name="_DV_M807"/>
      <w:bookmarkStart w:id="2259" w:name="El2201rO"/>
      <w:bookmarkStart w:id="2260" w:name="El2t11O"/>
      <w:bookmarkEnd w:id="2258"/>
      <w:r w:rsidRPr="005F4814">
        <w:rPr>
          <w:rFonts w:ascii="Century Gothic" w:hAnsi="Century Gothic"/>
          <w:szCs w:val="22"/>
        </w:rPr>
        <w:t xml:space="preserve">directors </w:t>
      </w:r>
      <w:bookmarkStart w:id="2261" w:name="_DV_M808"/>
      <w:bookmarkEnd w:id="2259"/>
      <w:bookmarkEnd w:id="2260"/>
      <w:bookmarkEnd w:id="2261"/>
      <w:r w:rsidRPr="005F4814">
        <w:rPr>
          <w:rFonts w:ascii="Century Gothic" w:hAnsi="Century Gothic"/>
          <w:szCs w:val="22"/>
        </w:rPr>
        <w:t xml:space="preserve">may make whatever arrangements they consider appropriate to enable those </w:t>
      </w:r>
      <w:bookmarkStart w:id="2262" w:name="_DV_C270"/>
      <w:bookmarkStart w:id="2263" w:name="El2wqrO"/>
      <w:r w:rsidRPr="005F4814">
        <w:rPr>
          <w:rStyle w:val="DeltaViewInsertion"/>
          <w:rFonts w:ascii="Century Gothic" w:hAnsi="Century Gothic"/>
          <w:color w:val="auto"/>
          <w:szCs w:val="22"/>
          <w:u w:val="none"/>
        </w:rPr>
        <w:t>Member</w:t>
      </w:r>
      <w:bookmarkStart w:id="2264" w:name="_DV_M809"/>
      <w:bookmarkEnd w:id="2262"/>
      <w:bookmarkEnd w:id="2263"/>
      <w:bookmarkEnd w:id="2264"/>
      <w:r w:rsidRPr="005F4814">
        <w:rPr>
          <w:rStyle w:val="DeltaViewInsertion"/>
          <w:rFonts w:ascii="Century Gothic" w:hAnsi="Century Gothic"/>
          <w:color w:val="auto"/>
          <w:szCs w:val="22"/>
          <w:u w:val="none"/>
        </w:rPr>
        <w:t xml:space="preserve">s </w:t>
      </w:r>
      <w:r w:rsidRPr="005F4814">
        <w:rPr>
          <w:rFonts w:ascii="Century Gothic" w:hAnsi="Century Gothic"/>
          <w:szCs w:val="22"/>
        </w:rPr>
        <w:t>attending a general meeting to exercise their rights to speak or vote at it.</w:t>
      </w:r>
      <w:bookmarkStart w:id="2265" w:name="EloyqrO"/>
      <w:bookmarkEnd w:id="2257"/>
      <w:bookmarkEnd w:id="2265"/>
    </w:p>
    <w:p w:rsidR="00B218D8" w:rsidRPr="005F4814" w:rsidRDefault="00B218D8" w:rsidP="00D97AE3">
      <w:pPr>
        <w:pStyle w:val="SP2"/>
        <w:spacing w:line="276" w:lineRule="auto"/>
        <w:rPr>
          <w:rFonts w:ascii="Century Gothic" w:hAnsi="Century Gothic"/>
          <w:szCs w:val="22"/>
        </w:rPr>
      </w:pPr>
      <w:bookmarkStart w:id="2266" w:name="EloisO"/>
      <w:bookmarkStart w:id="2267" w:name="_DV_M810"/>
      <w:bookmarkStart w:id="2268" w:name="_Toc4670632"/>
      <w:bookmarkEnd w:id="2266"/>
      <w:bookmarkEnd w:id="2267"/>
      <w:r w:rsidRPr="005F4814">
        <w:rPr>
          <w:rFonts w:ascii="Century Gothic" w:hAnsi="Century Gothic"/>
          <w:szCs w:val="22"/>
        </w:rPr>
        <w:t xml:space="preserve">In determining attendance at a general meeting, it is immaterial whether any two or more </w:t>
      </w:r>
      <w:bookmarkStart w:id="2269" w:name="_DV_M811"/>
      <w:bookmarkStart w:id="2270" w:name="El2zqrO"/>
      <w:bookmarkStart w:id="2271" w:name="El2jsO"/>
      <w:bookmarkEnd w:id="2269"/>
      <w:r w:rsidRPr="005F4814">
        <w:rPr>
          <w:rFonts w:ascii="Century Gothic" w:hAnsi="Century Gothic"/>
          <w:szCs w:val="22"/>
        </w:rPr>
        <w:t xml:space="preserve">Members </w:t>
      </w:r>
      <w:bookmarkStart w:id="2272" w:name="_DV_M812"/>
      <w:bookmarkEnd w:id="2270"/>
      <w:bookmarkEnd w:id="2271"/>
      <w:bookmarkEnd w:id="2272"/>
      <w:r w:rsidRPr="005F4814">
        <w:rPr>
          <w:rFonts w:ascii="Century Gothic" w:hAnsi="Century Gothic"/>
          <w:szCs w:val="22"/>
        </w:rPr>
        <w:t>attending it are in the same place as each other.</w:t>
      </w:r>
      <w:bookmarkStart w:id="2273" w:name="Elo0rrO"/>
      <w:bookmarkEnd w:id="2268"/>
      <w:bookmarkEnd w:id="2273"/>
    </w:p>
    <w:p w:rsidR="00B218D8" w:rsidRPr="005F4814" w:rsidRDefault="00B218D8" w:rsidP="00D97AE3">
      <w:pPr>
        <w:pStyle w:val="SP1"/>
        <w:spacing w:line="276" w:lineRule="auto"/>
        <w:rPr>
          <w:rFonts w:ascii="Century Gothic" w:hAnsi="Century Gothic"/>
          <w:szCs w:val="22"/>
        </w:rPr>
      </w:pPr>
      <w:bookmarkStart w:id="2274" w:name="ElomsO"/>
      <w:bookmarkStart w:id="2275" w:name="EloosO"/>
      <w:bookmarkStart w:id="2276" w:name="_DV_M813"/>
      <w:bookmarkStart w:id="2277" w:name="_Toc531035905"/>
      <w:bookmarkStart w:id="2278" w:name="_Toc536100722"/>
      <w:bookmarkStart w:id="2279" w:name="_Toc4669178"/>
      <w:bookmarkStart w:id="2280" w:name="_Toc4670633"/>
      <w:bookmarkStart w:id="2281" w:name="_Toc4765120"/>
      <w:bookmarkStart w:id="2282" w:name="_Toc16853409"/>
      <w:bookmarkStart w:id="2283" w:name="_Toc16853608"/>
      <w:bookmarkEnd w:id="2274"/>
      <w:bookmarkEnd w:id="2275"/>
      <w:bookmarkEnd w:id="2276"/>
      <w:r w:rsidRPr="005F4814">
        <w:rPr>
          <w:rFonts w:ascii="Century Gothic" w:hAnsi="Century Gothic"/>
          <w:szCs w:val="22"/>
        </w:rPr>
        <w:t>QUORUM FOR GENERAL MEETINGS</w:t>
      </w:r>
      <w:bookmarkStart w:id="2284" w:name="Elo5rrO"/>
      <w:bookmarkEnd w:id="2277"/>
      <w:bookmarkEnd w:id="2278"/>
      <w:bookmarkEnd w:id="2279"/>
      <w:bookmarkEnd w:id="2280"/>
      <w:bookmarkEnd w:id="2281"/>
      <w:bookmarkEnd w:id="2282"/>
      <w:bookmarkEnd w:id="2283"/>
      <w:bookmarkEnd w:id="2284"/>
    </w:p>
    <w:p w:rsidR="00B218D8" w:rsidRPr="005F4814" w:rsidRDefault="00B218D8" w:rsidP="00D97AE3">
      <w:pPr>
        <w:pStyle w:val="SP2"/>
        <w:spacing w:line="276" w:lineRule="auto"/>
        <w:rPr>
          <w:rFonts w:ascii="Century Gothic" w:hAnsi="Century Gothic"/>
          <w:szCs w:val="22"/>
        </w:rPr>
      </w:pPr>
      <w:bookmarkStart w:id="2285" w:name="ElorsO"/>
      <w:bookmarkStart w:id="2286" w:name="_DV_M814"/>
      <w:bookmarkStart w:id="2287" w:name="_Toc4670634"/>
      <w:bookmarkEnd w:id="2285"/>
      <w:bookmarkEnd w:id="2286"/>
      <w:r w:rsidRPr="005F4814">
        <w:rPr>
          <w:rFonts w:ascii="Century Gothic" w:hAnsi="Century Gothic"/>
          <w:szCs w:val="22"/>
        </w:rPr>
        <w:t>No business other than the appointment of the chairman of the meeting is to be transacted at a general meeting if the persons attending it do not constitute a quorum.</w:t>
      </w:r>
      <w:bookmarkStart w:id="2288" w:name="Elo8rrO"/>
      <w:bookmarkEnd w:id="2287"/>
      <w:bookmarkEnd w:id="2288"/>
    </w:p>
    <w:p w:rsidR="00B218D8" w:rsidRPr="005F4814" w:rsidRDefault="00B218D8" w:rsidP="00D97AE3">
      <w:pPr>
        <w:pStyle w:val="SP2"/>
        <w:spacing w:line="276" w:lineRule="auto"/>
        <w:rPr>
          <w:rFonts w:ascii="Century Gothic" w:hAnsi="Century Gothic"/>
          <w:szCs w:val="22"/>
        </w:rPr>
      </w:pPr>
      <w:bookmarkStart w:id="2289" w:name="ElousO"/>
      <w:bookmarkStart w:id="2290" w:name="_DV_M815"/>
      <w:bookmarkStart w:id="2291" w:name="_Toc4670635"/>
      <w:bookmarkEnd w:id="2289"/>
      <w:bookmarkEnd w:id="2290"/>
      <w:r w:rsidRPr="005F4814">
        <w:rPr>
          <w:rFonts w:ascii="Century Gothic" w:hAnsi="Century Gothic"/>
          <w:szCs w:val="22"/>
        </w:rPr>
        <w:t xml:space="preserve">The quorum for a general meeting is nine </w:t>
      </w:r>
      <w:bookmarkStart w:id="2292" w:name="_DV_M816"/>
      <w:bookmarkStart w:id="2293" w:name="El29rrO"/>
      <w:bookmarkStart w:id="2294" w:name="El2vsO"/>
      <w:bookmarkEnd w:id="2292"/>
      <w:r w:rsidRPr="005F4814">
        <w:rPr>
          <w:rFonts w:ascii="Century Gothic" w:hAnsi="Century Gothic"/>
          <w:szCs w:val="22"/>
        </w:rPr>
        <w:t>Member</w:t>
      </w:r>
      <w:bookmarkStart w:id="2295" w:name="_DV_M817"/>
      <w:bookmarkStart w:id="2296" w:name="ElkzsO"/>
      <w:bookmarkEnd w:id="2293"/>
      <w:bookmarkEnd w:id="2294"/>
      <w:bookmarkEnd w:id="2295"/>
      <w:r w:rsidRPr="005F4814">
        <w:rPr>
          <w:rFonts w:ascii="Century Gothic" w:hAnsi="Century Gothic"/>
          <w:szCs w:val="22"/>
        </w:rPr>
        <w:t xml:space="preserve">s and of these </w:t>
      </w:r>
      <w:bookmarkStart w:id="2297" w:name="_DV_M818"/>
      <w:bookmarkStart w:id="2298" w:name="El2brrO"/>
      <w:bookmarkStart w:id="2299" w:name="El2xsO"/>
      <w:bookmarkEnd w:id="2297"/>
      <w:r w:rsidRPr="005F4814">
        <w:rPr>
          <w:rFonts w:ascii="Century Gothic" w:hAnsi="Century Gothic"/>
          <w:szCs w:val="22"/>
        </w:rPr>
        <w:t>Members,</w:t>
      </w:r>
      <w:bookmarkStart w:id="2300" w:name="_DV_M819"/>
      <w:bookmarkEnd w:id="2298"/>
      <w:bookmarkEnd w:id="2299"/>
      <w:bookmarkEnd w:id="2300"/>
      <w:r w:rsidRPr="005F4814">
        <w:rPr>
          <w:rFonts w:ascii="Century Gothic" w:hAnsi="Century Gothic"/>
          <w:szCs w:val="22"/>
        </w:rPr>
        <w:t xml:space="preserve"> six must be Private Sector </w:t>
      </w:r>
      <w:bookmarkStart w:id="2301" w:name="_DV_C274"/>
      <w:bookmarkStart w:id="2302" w:name="ElkcrrO"/>
      <w:r w:rsidRPr="005F4814">
        <w:rPr>
          <w:rStyle w:val="DeltaViewInsertion"/>
          <w:rFonts w:ascii="Century Gothic" w:hAnsi="Century Gothic"/>
          <w:color w:val="auto"/>
          <w:szCs w:val="22"/>
          <w:u w:val="none"/>
        </w:rPr>
        <w:t>Directors</w:t>
      </w:r>
      <w:bookmarkStart w:id="2303" w:name="_DV_C275"/>
      <w:bookmarkEnd w:id="2296"/>
      <w:bookmarkEnd w:id="2301"/>
      <w:bookmarkEnd w:id="2302"/>
      <w:r w:rsidRPr="005F4814">
        <w:rPr>
          <w:rStyle w:val="DeltaViewInsertion"/>
          <w:rFonts w:ascii="Century Gothic" w:hAnsi="Century Gothic"/>
          <w:color w:val="auto"/>
          <w:szCs w:val="22"/>
          <w:u w:val="none"/>
        </w:rPr>
        <w:t xml:space="preserve"> and three must </w:t>
      </w:r>
      <w:bookmarkStart w:id="2304" w:name="_DV_C276"/>
      <w:bookmarkStart w:id="2305" w:name="El2arrO"/>
      <w:bookmarkEnd w:id="2303"/>
      <w:r w:rsidRPr="005F4814">
        <w:rPr>
          <w:rStyle w:val="DeltaViewInsertion"/>
          <w:rFonts w:ascii="Century Gothic" w:hAnsi="Century Gothic"/>
          <w:color w:val="auto"/>
          <w:szCs w:val="22"/>
          <w:u w:val="none"/>
        </w:rPr>
        <w:t>be Public Sector Directors</w:t>
      </w:r>
      <w:bookmarkStart w:id="2306" w:name="_DV_M820"/>
      <w:bookmarkEnd w:id="2304"/>
      <w:bookmarkEnd w:id="2306"/>
      <w:r w:rsidRPr="005F4814">
        <w:rPr>
          <w:rFonts w:ascii="Century Gothic" w:hAnsi="Century Gothic"/>
          <w:szCs w:val="22"/>
        </w:rPr>
        <w:t>.</w:t>
      </w:r>
      <w:bookmarkStart w:id="2307" w:name="ElofrrO"/>
      <w:bookmarkEnd w:id="2291"/>
      <w:bookmarkEnd w:id="2305"/>
      <w:bookmarkEnd w:id="2307"/>
    </w:p>
    <w:p w:rsidR="00B218D8" w:rsidRPr="005F4814" w:rsidRDefault="00B218D8" w:rsidP="00D97AE3">
      <w:pPr>
        <w:pStyle w:val="SP1"/>
        <w:spacing w:line="276" w:lineRule="auto"/>
        <w:rPr>
          <w:rFonts w:ascii="Century Gothic" w:hAnsi="Century Gothic"/>
          <w:szCs w:val="22"/>
        </w:rPr>
      </w:pPr>
      <w:bookmarkStart w:id="2308" w:name="Elo3tO"/>
      <w:bookmarkStart w:id="2309" w:name="_DV_M821"/>
      <w:bookmarkStart w:id="2310" w:name="_Toc531035906"/>
      <w:bookmarkStart w:id="2311" w:name="_Toc536100723"/>
      <w:bookmarkStart w:id="2312" w:name="_Toc4669179"/>
      <w:bookmarkStart w:id="2313" w:name="_Toc4670636"/>
      <w:bookmarkStart w:id="2314" w:name="_Toc4765121"/>
      <w:bookmarkStart w:id="2315" w:name="_Toc16853410"/>
      <w:bookmarkStart w:id="2316" w:name="_Toc16853609"/>
      <w:bookmarkEnd w:id="2308"/>
      <w:bookmarkEnd w:id="2309"/>
      <w:r w:rsidRPr="005F4814">
        <w:rPr>
          <w:rFonts w:ascii="Century Gothic" w:hAnsi="Century Gothic"/>
          <w:szCs w:val="22"/>
        </w:rPr>
        <w:lastRenderedPageBreak/>
        <w:t>CHAIRING GENERAL MEETINGS</w:t>
      </w:r>
      <w:bookmarkStart w:id="2317" w:name="EloirrO"/>
      <w:bookmarkEnd w:id="2310"/>
      <w:bookmarkEnd w:id="2311"/>
      <w:bookmarkEnd w:id="2312"/>
      <w:bookmarkEnd w:id="2313"/>
      <w:bookmarkEnd w:id="2314"/>
      <w:bookmarkEnd w:id="2315"/>
      <w:bookmarkEnd w:id="2316"/>
      <w:bookmarkEnd w:id="2317"/>
    </w:p>
    <w:p w:rsidR="00B218D8" w:rsidRPr="005F4814" w:rsidRDefault="00B218D8" w:rsidP="00D97AE3">
      <w:pPr>
        <w:pStyle w:val="SP2"/>
        <w:spacing w:line="276" w:lineRule="auto"/>
        <w:rPr>
          <w:rFonts w:ascii="Century Gothic" w:hAnsi="Century Gothic"/>
          <w:szCs w:val="22"/>
        </w:rPr>
      </w:pPr>
      <w:bookmarkStart w:id="2318" w:name="Elo6tO"/>
      <w:bookmarkStart w:id="2319" w:name="_DV_M822"/>
      <w:bookmarkStart w:id="2320" w:name="_Ref527495429"/>
      <w:bookmarkStart w:id="2321" w:name="_Toc4670637"/>
      <w:bookmarkEnd w:id="2318"/>
      <w:bookmarkEnd w:id="2319"/>
      <w:r w:rsidRPr="005F4814">
        <w:rPr>
          <w:rFonts w:ascii="Century Gothic" w:hAnsi="Century Gothic"/>
          <w:szCs w:val="22"/>
        </w:rPr>
        <w:t xml:space="preserve">The Chair or, in his or her absence, the </w:t>
      </w:r>
      <w:bookmarkStart w:id="2322" w:name="_DV_M823"/>
      <w:bookmarkStart w:id="2323" w:name="El2jrrO"/>
      <w:bookmarkStart w:id="2324" w:name="El27tO"/>
      <w:bookmarkEnd w:id="2322"/>
      <w:r w:rsidRPr="005F4814">
        <w:rPr>
          <w:rFonts w:ascii="Century Gothic" w:hAnsi="Century Gothic"/>
          <w:szCs w:val="22"/>
        </w:rPr>
        <w:t xml:space="preserve">Deputy Chair </w:t>
      </w:r>
      <w:bookmarkStart w:id="2325" w:name="_DV_M824"/>
      <w:bookmarkEnd w:id="2323"/>
      <w:bookmarkEnd w:id="2324"/>
      <w:bookmarkEnd w:id="2325"/>
      <w:r w:rsidRPr="005F4814">
        <w:rPr>
          <w:rFonts w:ascii="Century Gothic" w:hAnsi="Century Gothic"/>
          <w:szCs w:val="22"/>
        </w:rPr>
        <w:t>shall preside as chair of every general meeting.</w:t>
      </w:r>
      <w:bookmarkStart w:id="2326" w:name="ElomrrO"/>
      <w:bookmarkEnd w:id="2320"/>
      <w:bookmarkEnd w:id="2321"/>
      <w:bookmarkEnd w:id="2326"/>
    </w:p>
    <w:p w:rsidR="00B218D8" w:rsidRPr="005F4814" w:rsidRDefault="00B218D8" w:rsidP="00D97AE3">
      <w:pPr>
        <w:pStyle w:val="SP2"/>
        <w:spacing w:line="276" w:lineRule="auto"/>
        <w:rPr>
          <w:rFonts w:ascii="Century Gothic" w:hAnsi="Century Gothic"/>
          <w:szCs w:val="22"/>
        </w:rPr>
      </w:pPr>
      <w:bookmarkStart w:id="2327" w:name="EloatO"/>
      <w:bookmarkStart w:id="2328" w:name="_DV_M825"/>
      <w:bookmarkStart w:id="2329" w:name="_Toc4670638"/>
      <w:bookmarkEnd w:id="2327"/>
      <w:bookmarkEnd w:id="2328"/>
      <w:r w:rsidRPr="005F4814">
        <w:rPr>
          <w:rFonts w:ascii="Century Gothic" w:hAnsi="Century Gothic"/>
          <w:szCs w:val="22"/>
        </w:rPr>
        <w:t xml:space="preserve">If neither the Chair nor the </w:t>
      </w:r>
      <w:bookmarkStart w:id="2330" w:name="_DV_M826"/>
      <w:bookmarkStart w:id="2331" w:name="El2nrrO"/>
      <w:bookmarkStart w:id="2332" w:name="El2btO"/>
      <w:bookmarkEnd w:id="2330"/>
      <w:r w:rsidRPr="005F4814">
        <w:rPr>
          <w:rFonts w:ascii="Century Gothic" w:hAnsi="Century Gothic"/>
          <w:szCs w:val="22"/>
        </w:rPr>
        <w:t xml:space="preserve">Deputy Chair </w:t>
      </w:r>
      <w:bookmarkStart w:id="2333" w:name="_DV_M827"/>
      <w:bookmarkEnd w:id="2331"/>
      <w:bookmarkEnd w:id="2332"/>
      <w:bookmarkEnd w:id="2333"/>
      <w:r w:rsidRPr="005F4814">
        <w:rPr>
          <w:rFonts w:ascii="Century Gothic" w:hAnsi="Century Gothic"/>
          <w:szCs w:val="22"/>
        </w:rPr>
        <w:t xml:space="preserve">is present within fifteen minutes after the time appointed for holding the meeting and willing </w:t>
      </w:r>
      <w:bookmarkStart w:id="2334" w:name="_DV_M828"/>
      <w:bookmarkStart w:id="2335" w:name="El2orrO"/>
      <w:bookmarkEnd w:id="2334"/>
      <w:r w:rsidRPr="005F4814">
        <w:rPr>
          <w:rFonts w:ascii="Century Gothic" w:hAnsi="Century Gothic"/>
          <w:szCs w:val="22"/>
        </w:rPr>
        <w:t xml:space="preserve">to </w:t>
      </w:r>
      <w:bookmarkStart w:id="2336" w:name="_DV_M829"/>
      <w:bookmarkStart w:id="2337" w:name="El2ctO"/>
      <w:bookmarkEnd w:id="2335"/>
      <w:bookmarkEnd w:id="2336"/>
      <w:r w:rsidRPr="005F4814">
        <w:rPr>
          <w:rFonts w:ascii="Century Gothic" w:hAnsi="Century Gothic"/>
          <w:szCs w:val="22"/>
        </w:rPr>
        <w:t xml:space="preserve">act, the </w:t>
      </w:r>
      <w:bookmarkStart w:id="2338" w:name="_DV_M830"/>
      <w:bookmarkEnd w:id="2337"/>
      <w:bookmarkEnd w:id="2338"/>
      <w:r w:rsidRPr="005F4814">
        <w:rPr>
          <w:rFonts w:ascii="Century Gothic" w:hAnsi="Century Gothic"/>
          <w:szCs w:val="22"/>
        </w:rPr>
        <w:t xml:space="preserve">meeting shall be </w:t>
      </w:r>
      <w:bookmarkStart w:id="2339" w:name="_DV_C278"/>
      <w:r w:rsidRPr="005F4814">
        <w:rPr>
          <w:rStyle w:val="DeltaViewInsertion"/>
          <w:rFonts w:ascii="Century Gothic" w:hAnsi="Century Gothic"/>
          <w:color w:val="auto"/>
          <w:szCs w:val="22"/>
          <w:u w:val="none"/>
        </w:rPr>
        <w:t>adjourned</w:t>
      </w:r>
      <w:bookmarkStart w:id="2340" w:name="_DV_M831"/>
      <w:bookmarkEnd w:id="2339"/>
      <w:bookmarkEnd w:id="2340"/>
      <w:r w:rsidRPr="005F4814">
        <w:rPr>
          <w:rFonts w:ascii="Century Gothic" w:hAnsi="Century Gothic"/>
          <w:szCs w:val="22"/>
        </w:rPr>
        <w:t xml:space="preserve"> and reconvened.</w:t>
      </w:r>
      <w:bookmarkStart w:id="2341" w:name="EloqrrO"/>
      <w:bookmarkEnd w:id="2329"/>
      <w:bookmarkEnd w:id="2341"/>
    </w:p>
    <w:p w:rsidR="00B218D8" w:rsidRPr="005F4814" w:rsidRDefault="00B218D8" w:rsidP="00D97AE3">
      <w:pPr>
        <w:pStyle w:val="SP1"/>
        <w:spacing w:line="276" w:lineRule="auto"/>
        <w:rPr>
          <w:rFonts w:ascii="Century Gothic" w:hAnsi="Century Gothic"/>
          <w:szCs w:val="22"/>
        </w:rPr>
      </w:pPr>
      <w:bookmarkStart w:id="2342" w:name="EloetO"/>
      <w:bookmarkStart w:id="2343" w:name="_DV_M832"/>
      <w:bookmarkStart w:id="2344" w:name="_Toc531035907"/>
      <w:bookmarkStart w:id="2345" w:name="_Toc536100724"/>
      <w:bookmarkStart w:id="2346" w:name="_Toc4669180"/>
      <w:bookmarkStart w:id="2347" w:name="_Toc4670639"/>
      <w:bookmarkStart w:id="2348" w:name="_Toc4765122"/>
      <w:bookmarkStart w:id="2349" w:name="_Toc16853411"/>
      <w:bookmarkStart w:id="2350" w:name="_Toc16853610"/>
      <w:bookmarkEnd w:id="2342"/>
      <w:bookmarkEnd w:id="2343"/>
      <w:r w:rsidRPr="005F4814">
        <w:rPr>
          <w:rFonts w:ascii="Century Gothic" w:hAnsi="Century Gothic"/>
          <w:szCs w:val="22"/>
        </w:rPr>
        <w:t>ATTENDANCE AND SPEAKING BY NON-MEMBERS</w:t>
      </w:r>
      <w:bookmarkEnd w:id="2344"/>
      <w:bookmarkEnd w:id="2345"/>
      <w:bookmarkEnd w:id="2346"/>
      <w:bookmarkEnd w:id="2347"/>
      <w:bookmarkEnd w:id="2348"/>
      <w:bookmarkEnd w:id="2349"/>
      <w:bookmarkEnd w:id="2350"/>
    </w:p>
    <w:p w:rsidR="00B218D8" w:rsidRPr="005F4814" w:rsidRDefault="00B218D8" w:rsidP="00D97AE3">
      <w:pPr>
        <w:pStyle w:val="SP2"/>
        <w:numPr>
          <w:ilvl w:val="0"/>
          <w:numId w:val="0"/>
        </w:numPr>
        <w:spacing w:line="276" w:lineRule="auto"/>
        <w:ind w:left="720"/>
        <w:rPr>
          <w:rFonts w:ascii="Century Gothic" w:hAnsi="Century Gothic"/>
          <w:szCs w:val="22"/>
        </w:rPr>
      </w:pPr>
      <w:bookmarkStart w:id="2351" w:name="_DV_M833"/>
      <w:bookmarkStart w:id="2352" w:name="_Toc4670640"/>
      <w:bookmarkEnd w:id="2351"/>
      <w:r w:rsidRPr="005F4814">
        <w:rPr>
          <w:rFonts w:ascii="Century Gothic" w:hAnsi="Century Gothic"/>
          <w:szCs w:val="22"/>
        </w:rPr>
        <w:t xml:space="preserve">The Chair of the meeting may permit other persons who are not </w:t>
      </w:r>
      <w:bookmarkStart w:id="2353" w:name="_DV_M834"/>
      <w:bookmarkStart w:id="2354" w:name="El2vrrO"/>
      <w:bookmarkStart w:id="2355" w:name="El2jtO"/>
      <w:bookmarkStart w:id="2356" w:name="Elq0srO"/>
      <w:bookmarkStart w:id="2357" w:name="ElqptO"/>
      <w:bookmarkEnd w:id="2353"/>
      <w:r w:rsidRPr="005F4814">
        <w:rPr>
          <w:rFonts w:ascii="Century Gothic" w:hAnsi="Century Gothic"/>
          <w:szCs w:val="22"/>
        </w:rPr>
        <w:t xml:space="preserve">Members </w:t>
      </w:r>
      <w:bookmarkStart w:id="2358" w:name="_DV_M835"/>
      <w:bookmarkEnd w:id="2354"/>
      <w:bookmarkEnd w:id="2355"/>
      <w:bookmarkEnd w:id="2358"/>
      <w:r w:rsidRPr="005F4814">
        <w:rPr>
          <w:rFonts w:ascii="Century Gothic" w:hAnsi="Century Gothic"/>
          <w:szCs w:val="22"/>
        </w:rPr>
        <w:t xml:space="preserve">of the </w:t>
      </w:r>
      <w:bookmarkStart w:id="2359" w:name="_DV_M836"/>
      <w:bookmarkStart w:id="2360" w:name="El2wrrO"/>
      <w:bookmarkStart w:id="2361" w:name="El2ktO"/>
      <w:bookmarkEnd w:id="2359"/>
      <w:r w:rsidRPr="005F4814">
        <w:rPr>
          <w:rFonts w:ascii="Century Gothic" w:hAnsi="Century Gothic"/>
          <w:szCs w:val="22"/>
        </w:rPr>
        <w:t xml:space="preserve">Company </w:t>
      </w:r>
      <w:bookmarkStart w:id="2362" w:name="_DV_M837"/>
      <w:bookmarkEnd w:id="2356"/>
      <w:bookmarkEnd w:id="2357"/>
      <w:bookmarkEnd w:id="2360"/>
      <w:bookmarkEnd w:id="2361"/>
      <w:bookmarkEnd w:id="2362"/>
      <w:r w:rsidRPr="005F4814">
        <w:rPr>
          <w:rFonts w:ascii="Century Gothic" w:hAnsi="Century Gothic"/>
          <w:szCs w:val="22"/>
        </w:rPr>
        <w:t xml:space="preserve">to attend and speak at a general meeting and, in the case of </w:t>
      </w:r>
      <w:bookmarkStart w:id="2363" w:name="_DV_M838"/>
      <w:bookmarkStart w:id="2364" w:name="El2urrO"/>
      <w:bookmarkEnd w:id="2363"/>
      <w:r w:rsidRPr="005F4814">
        <w:rPr>
          <w:rFonts w:ascii="Century Gothic" w:hAnsi="Century Gothic"/>
          <w:szCs w:val="22"/>
        </w:rPr>
        <w:t xml:space="preserve">an </w:t>
      </w:r>
      <w:bookmarkStart w:id="2365" w:name="_DV_M839"/>
      <w:bookmarkStart w:id="2366" w:name="El2itO"/>
      <w:bookmarkEnd w:id="2364"/>
      <w:bookmarkEnd w:id="2365"/>
      <w:r w:rsidRPr="005F4814">
        <w:rPr>
          <w:rFonts w:ascii="Century Gothic" w:hAnsi="Century Gothic"/>
          <w:szCs w:val="22"/>
        </w:rPr>
        <w:t xml:space="preserve">AGM, </w:t>
      </w:r>
      <w:bookmarkStart w:id="2367" w:name="_DV_M840"/>
      <w:bookmarkStart w:id="2368" w:name="ElqzrrO"/>
      <w:bookmarkStart w:id="2369" w:name="ElqntO"/>
      <w:bookmarkEnd w:id="2366"/>
      <w:bookmarkEnd w:id="2367"/>
      <w:r w:rsidRPr="005F4814">
        <w:rPr>
          <w:rFonts w:ascii="Century Gothic" w:hAnsi="Century Gothic"/>
          <w:szCs w:val="22"/>
        </w:rPr>
        <w:t xml:space="preserve">the Chair of the meeting </w:t>
      </w:r>
      <w:bookmarkStart w:id="2370" w:name="_DV_M841"/>
      <w:bookmarkEnd w:id="2368"/>
      <w:bookmarkEnd w:id="2370"/>
      <w:r w:rsidRPr="005F4814">
        <w:rPr>
          <w:rFonts w:ascii="Century Gothic" w:hAnsi="Century Gothic"/>
          <w:szCs w:val="22"/>
        </w:rPr>
        <w:t xml:space="preserve">is </w:t>
      </w:r>
      <w:bookmarkStart w:id="2371" w:name="_DV_M842"/>
      <w:bookmarkEnd w:id="2369"/>
      <w:bookmarkEnd w:id="2371"/>
      <w:r w:rsidRPr="005F4814">
        <w:rPr>
          <w:rFonts w:ascii="Century Gothic" w:hAnsi="Century Gothic"/>
          <w:szCs w:val="22"/>
        </w:rPr>
        <w:t xml:space="preserve">obliged to permit such other persons who are not </w:t>
      </w:r>
      <w:bookmarkStart w:id="2372" w:name="_DV_M843"/>
      <w:bookmarkStart w:id="2373" w:name="El2xrrO"/>
      <w:bookmarkStart w:id="2374" w:name="El2ltO"/>
      <w:bookmarkStart w:id="2375" w:name="Elq1srO"/>
      <w:bookmarkStart w:id="2376" w:name="ElqqtO"/>
      <w:bookmarkEnd w:id="2372"/>
      <w:r w:rsidRPr="005F4814">
        <w:rPr>
          <w:rFonts w:ascii="Century Gothic" w:hAnsi="Century Gothic"/>
          <w:szCs w:val="22"/>
        </w:rPr>
        <w:t>Members</w:t>
      </w:r>
      <w:bookmarkStart w:id="2377" w:name="_DV_M844"/>
      <w:bookmarkEnd w:id="2373"/>
      <w:bookmarkEnd w:id="2377"/>
      <w:r w:rsidRPr="005F4814">
        <w:rPr>
          <w:rFonts w:ascii="Century Gothic" w:hAnsi="Century Gothic"/>
          <w:szCs w:val="22"/>
        </w:rPr>
        <w:t xml:space="preserve"> </w:t>
      </w:r>
      <w:bookmarkStart w:id="2378" w:name="_DV_M845"/>
      <w:bookmarkEnd w:id="2374"/>
      <w:bookmarkEnd w:id="2378"/>
      <w:r w:rsidRPr="005F4814">
        <w:rPr>
          <w:rFonts w:ascii="Century Gothic" w:hAnsi="Century Gothic"/>
          <w:szCs w:val="22"/>
        </w:rPr>
        <w:t xml:space="preserve">of the </w:t>
      </w:r>
      <w:bookmarkStart w:id="2379" w:name="_DV_M846"/>
      <w:bookmarkStart w:id="2380" w:name="El2yrrO"/>
      <w:bookmarkStart w:id="2381" w:name="El2mtO"/>
      <w:bookmarkEnd w:id="2379"/>
      <w:r w:rsidRPr="005F4814">
        <w:rPr>
          <w:rFonts w:ascii="Century Gothic" w:hAnsi="Century Gothic"/>
          <w:szCs w:val="22"/>
        </w:rPr>
        <w:t xml:space="preserve">Company </w:t>
      </w:r>
      <w:bookmarkStart w:id="2382" w:name="_DV_M847"/>
      <w:bookmarkEnd w:id="2375"/>
      <w:bookmarkEnd w:id="2376"/>
      <w:bookmarkEnd w:id="2380"/>
      <w:bookmarkEnd w:id="2381"/>
      <w:bookmarkEnd w:id="2382"/>
      <w:r w:rsidRPr="005F4814">
        <w:rPr>
          <w:rFonts w:ascii="Century Gothic" w:hAnsi="Century Gothic"/>
          <w:szCs w:val="22"/>
        </w:rPr>
        <w:t>to speak.</w:t>
      </w:r>
      <w:bookmarkEnd w:id="2352"/>
      <w:r w:rsidRPr="005F4814">
        <w:rPr>
          <w:rFonts w:ascii="Century Gothic" w:hAnsi="Century Gothic"/>
          <w:szCs w:val="22"/>
        </w:rPr>
        <w:t xml:space="preserve"> </w:t>
      </w:r>
      <w:bookmarkStart w:id="2383" w:name="Elo4srO"/>
      <w:bookmarkEnd w:id="2383"/>
    </w:p>
    <w:p w:rsidR="00B218D8" w:rsidRPr="005F4814" w:rsidRDefault="00B218D8" w:rsidP="00D97AE3">
      <w:pPr>
        <w:pStyle w:val="SP1"/>
        <w:spacing w:line="276" w:lineRule="auto"/>
        <w:rPr>
          <w:rFonts w:ascii="Century Gothic" w:hAnsi="Century Gothic"/>
          <w:szCs w:val="22"/>
        </w:rPr>
      </w:pPr>
      <w:bookmarkStart w:id="2384" w:name="ElottO"/>
      <w:bookmarkStart w:id="2385" w:name="_DV_M848"/>
      <w:bookmarkStart w:id="2386" w:name="_Toc531035908"/>
      <w:bookmarkStart w:id="2387" w:name="_Toc536100725"/>
      <w:bookmarkStart w:id="2388" w:name="_Toc4669181"/>
      <w:bookmarkStart w:id="2389" w:name="_Toc4670641"/>
      <w:bookmarkStart w:id="2390" w:name="_Toc4765123"/>
      <w:bookmarkStart w:id="2391" w:name="_Toc16853412"/>
      <w:bookmarkStart w:id="2392" w:name="_Toc16853611"/>
      <w:bookmarkEnd w:id="2384"/>
      <w:bookmarkEnd w:id="2385"/>
      <w:r w:rsidRPr="005F4814">
        <w:rPr>
          <w:rFonts w:ascii="Century Gothic" w:hAnsi="Century Gothic"/>
          <w:szCs w:val="22"/>
        </w:rPr>
        <w:t>ADJOURNMENT</w:t>
      </w:r>
      <w:bookmarkStart w:id="2393" w:name="Elo7srO"/>
      <w:bookmarkEnd w:id="2386"/>
      <w:bookmarkEnd w:id="2387"/>
      <w:bookmarkEnd w:id="2388"/>
      <w:bookmarkEnd w:id="2389"/>
      <w:bookmarkEnd w:id="2390"/>
      <w:bookmarkEnd w:id="2391"/>
      <w:bookmarkEnd w:id="2392"/>
      <w:bookmarkEnd w:id="2393"/>
    </w:p>
    <w:p w:rsidR="00B218D8" w:rsidRPr="005F4814" w:rsidRDefault="00B218D8" w:rsidP="00D97AE3">
      <w:pPr>
        <w:pStyle w:val="SP2"/>
        <w:spacing w:line="276" w:lineRule="auto"/>
        <w:rPr>
          <w:rFonts w:ascii="Century Gothic" w:hAnsi="Century Gothic"/>
          <w:szCs w:val="22"/>
        </w:rPr>
      </w:pPr>
      <w:bookmarkStart w:id="2394" w:name="ElowtO"/>
      <w:bookmarkStart w:id="2395" w:name="_DV_M849"/>
      <w:bookmarkStart w:id="2396" w:name="_Toc4670642"/>
      <w:bookmarkEnd w:id="2394"/>
      <w:bookmarkEnd w:id="2395"/>
      <w:r w:rsidRPr="005F4814">
        <w:rPr>
          <w:rFonts w:ascii="Century Gothic" w:hAnsi="Century Gothic"/>
          <w:szCs w:val="22"/>
        </w:rPr>
        <w:t xml:space="preserve">If the persons attending a general meeting within half an hour of the time at which the meeting was due to start do not constitute a quorum, or if during a meeting a quorum ceases to be present, </w:t>
      </w:r>
      <w:bookmarkStart w:id="2397" w:name="_DV_M850"/>
      <w:bookmarkStart w:id="2398" w:name="El98srO"/>
      <w:bookmarkStart w:id="2399" w:name="El9xtO"/>
      <w:bookmarkEnd w:id="2397"/>
      <w:r w:rsidRPr="005F4814">
        <w:rPr>
          <w:rFonts w:ascii="Century Gothic" w:hAnsi="Century Gothic"/>
          <w:szCs w:val="22"/>
        </w:rPr>
        <w:t xml:space="preserve">the chair of the meeting must </w:t>
      </w:r>
      <w:bookmarkStart w:id="2400" w:name="_DV_M851"/>
      <w:bookmarkEnd w:id="2398"/>
      <w:bookmarkEnd w:id="2399"/>
      <w:bookmarkEnd w:id="2400"/>
      <w:r w:rsidRPr="005F4814">
        <w:rPr>
          <w:rFonts w:ascii="Century Gothic" w:hAnsi="Century Gothic"/>
          <w:szCs w:val="22"/>
        </w:rPr>
        <w:t>adjourn it.</w:t>
      </w:r>
      <w:bookmarkStart w:id="2401" w:name="ElobsrO"/>
      <w:bookmarkStart w:id="2402" w:name="ElqcsrO"/>
      <w:bookmarkEnd w:id="2396"/>
      <w:bookmarkEnd w:id="2401"/>
    </w:p>
    <w:p w:rsidR="00B218D8" w:rsidRPr="005F4814" w:rsidRDefault="00B218D8" w:rsidP="00D97AE3">
      <w:pPr>
        <w:pStyle w:val="SP2"/>
        <w:spacing w:line="276" w:lineRule="auto"/>
        <w:rPr>
          <w:rFonts w:ascii="Century Gothic" w:hAnsi="Century Gothic"/>
          <w:szCs w:val="22"/>
        </w:rPr>
      </w:pPr>
      <w:bookmarkStart w:id="2403" w:name="ElPgBr18"/>
      <w:bookmarkStart w:id="2404" w:name="Elo_tO"/>
      <w:bookmarkStart w:id="2405" w:name="_DV_M852"/>
      <w:bookmarkStart w:id="2406" w:name="Elq0uO"/>
      <w:bookmarkStart w:id="2407" w:name="_Toc4670643"/>
      <w:bookmarkEnd w:id="2403"/>
      <w:bookmarkEnd w:id="2404"/>
      <w:bookmarkEnd w:id="2405"/>
      <w:r w:rsidRPr="005F4814">
        <w:rPr>
          <w:rFonts w:ascii="Century Gothic" w:hAnsi="Century Gothic"/>
          <w:szCs w:val="22"/>
        </w:rPr>
        <w:t xml:space="preserve">The chair of the meeting may </w:t>
      </w:r>
      <w:bookmarkStart w:id="2408" w:name="_DV_M853"/>
      <w:bookmarkEnd w:id="2402"/>
      <w:bookmarkEnd w:id="2406"/>
      <w:bookmarkEnd w:id="2408"/>
      <w:r w:rsidRPr="005F4814">
        <w:rPr>
          <w:rFonts w:ascii="Century Gothic" w:hAnsi="Century Gothic"/>
          <w:szCs w:val="22"/>
        </w:rPr>
        <w:t>adjourn a general meeting at which a quorum is present if:</w:t>
      </w:r>
      <w:bookmarkStart w:id="2409" w:name="EloesrO"/>
      <w:bookmarkEnd w:id="2407"/>
      <w:bookmarkEnd w:id="2409"/>
    </w:p>
    <w:p w:rsidR="00B218D8" w:rsidRPr="005F4814" w:rsidRDefault="00B218D8" w:rsidP="00D97AE3">
      <w:pPr>
        <w:pStyle w:val="SP3"/>
        <w:tabs>
          <w:tab w:val="clear" w:pos="720"/>
          <w:tab w:val="num" w:pos="1728"/>
        </w:tabs>
        <w:spacing w:line="276" w:lineRule="auto"/>
        <w:rPr>
          <w:rFonts w:ascii="Century Gothic" w:hAnsi="Century Gothic"/>
          <w:szCs w:val="22"/>
        </w:rPr>
      </w:pPr>
      <w:bookmarkStart w:id="2410" w:name="Elo2uO"/>
      <w:bookmarkStart w:id="2411" w:name="_DV_M854"/>
      <w:bookmarkStart w:id="2412" w:name="_Toc4670644"/>
      <w:bookmarkEnd w:id="2410"/>
      <w:bookmarkEnd w:id="2411"/>
      <w:r w:rsidRPr="005F4814">
        <w:rPr>
          <w:rFonts w:ascii="Century Gothic" w:hAnsi="Century Gothic"/>
          <w:szCs w:val="22"/>
        </w:rPr>
        <w:t xml:space="preserve">the meeting consents to an adjournment; </w:t>
      </w:r>
      <w:bookmarkStart w:id="2413" w:name="ElogsrO"/>
      <w:bookmarkStart w:id="2414" w:name="_DV_M855"/>
      <w:bookmarkEnd w:id="2413"/>
      <w:bookmarkEnd w:id="2414"/>
      <w:r w:rsidRPr="005F4814">
        <w:rPr>
          <w:rFonts w:ascii="Century Gothic" w:hAnsi="Century Gothic"/>
          <w:szCs w:val="22"/>
        </w:rPr>
        <w:t>or</w:t>
      </w:r>
      <w:bookmarkEnd w:id="2412"/>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2415" w:name="Elo4uO"/>
      <w:bookmarkStart w:id="2416" w:name="_DV_M856"/>
      <w:bookmarkStart w:id="2417" w:name="_Toc4670645"/>
      <w:bookmarkEnd w:id="2415"/>
      <w:bookmarkEnd w:id="2416"/>
      <w:r w:rsidRPr="005F4814">
        <w:rPr>
          <w:rFonts w:ascii="Century Gothic" w:hAnsi="Century Gothic"/>
          <w:szCs w:val="22"/>
        </w:rPr>
        <w:t xml:space="preserve">it appears </w:t>
      </w:r>
      <w:bookmarkStart w:id="2418" w:name="_DV_M857"/>
      <w:bookmarkStart w:id="2419" w:name="ElqhsrO"/>
      <w:bookmarkEnd w:id="2418"/>
      <w:r w:rsidRPr="005F4814">
        <w:rPr>
          <w:rFonts w:ascii="Century Gothic" w:hAnsi="Century Gothic"/>
          <w:szCs w:val="22"/>
        </w:rPr>
        <w:t xml:space="preserve">to </w:t>
      </w:r>
      <w:bookmarkStart w:id="2420" w:name="_DV_M858"/>
      <w:bookmarkStart w:id="2421" w:name="Elq5uO"/>
      <w:bookmarkEnd w:id="2420"/>
      <w:r w:rsidRPr="005F4814">
        <w:rPr>
          <w:rFonts w:ascii="Century Gothic" w:hAnsi="Century Gothic"/>
          <w:szCs w:val="22"/>
        </w:rPr>
        <w:t xml:space="preserve">the chair of the meeting that </w:t>
      </w:r>
      <w:bookmarkStart w:id="2422" w:name="_DV_M859"/>
      <w:bookmarkEnd w:id="2419"/>
      <w:bookmarkEnd w:id="2421"/>
      <w:bookmarkEnd w:id="2422"/>
      <w:r w:rsidRPr="005F4814">
        <w:rPr>
          <w:rFonts w:ascii="Century Gothic" w:hAnsi="Century Gothic"/>
          <w:szCs w:val="22"/>
        </w:rPr>
        <w:t>an adjournment is necessary to protect the safety of any person attending the meeting or ensure that the business of the meeting is conducted in an orderly manner.</w:t>
      </w:r>
      <w:bookmarkStart w:id="2423" w:name="ElojsrO"/>
      <w:bookmarkStart w:id="2424" w:name="El9lsrO"/>
      <w:bookmarkEnd w:id="2417"/>
      <w:bookmarkEnd w:id="2423"/>
    </w:p>
    <w:p w:rsidR="00B218D8" w:rsidRPr="005F4814" w:rsidRDefault="00B218D8" w:rsidP="00D97AE3">
      <w:pPr>
        <w:pStyle w:val="SP2"/>
        <w:spacing w:line="276" w:lineRule="auto"/>
        <w:rPr>
          <w:rFonts w:ascii="Century Gothic" w:hAnsi="Century Gothic"/>
          <w:szCs w:val="22"/>
        </w:rPr>
      </w:pPr>
      <w:bookmarkStart w:id="2425" w:name="Elo7uO"/>
      <w:bookmarkStart w:id="2426" w:name="_DV_M860"/>
      <w:bookmarkStart w:id="2427" w:name="El99uO"/>
      <w:bookmarkStart w:id="2428" w:name="_Toc4670646"/>
      <w:bookmarkEnd w:id="2425"/>
      <w:bookmarkEnd w:id="2426"/>
      <w:r w:rsidRPr="005F4814">
        <w:rPr>
          <w:rFonts w:ascii="Century Gothic" w:hAnsi="Century Gothic"/>
          <w:szCs w:val="22"/>
        </w:rPr>
        <w:t xml:space="preserve">The chair of the meeting must </w:t>
      </w:r>
      <w:bookmarkStart w:id="2429" w:name="_DV_M861"/>
      <w:bookmarkEnd w:id="2424"/>
      <w:bookmarkEnd w:id="2427"/>
      <w:bookmarkEnd w:id="2429"/>
      <w:r w:rsidRPr="005F4814">
        <w:rPr>
          <w:rFonts w:ascii="Century Gothic" w:hAnsi="Century Gothic"/>
          <w:szCs w:val="22"/>
        </w:rPr>
        <w:t xml:space="preserve">adjourn a general meeting if directed to do so by at least 50% of the </w:t>
      </w:r>
      <w:bookmarkStart w:id="2430" w:name="_DV_M862"/>
      <w:bookmarkStart w:id="2431" w:name="El2ksrO"/>
      <w:bookmarkStart w:id="2432" w:name="El28uO"/>
      <w:bookmarkEnd w:id="2430"/>
      <w:r w:rsidRPr="005F4814">
        <w:rPr>
          <w:rFonts w:ascii="Century Gothic" w:hAnsi="Century Gothic"/>
          <w:szCs w:val="22"/>
        </w:rPr>
        <w:t xml:space="preserve">Members </w:t>
      </w:r>
      <w:bookmarkStart w:id="2433" w:name="_DV_M863"/>
      <w:bookmarkEnd w:id="2431"/>
      <w:bookmarkEnd w:id="2432"/>
      <w:bookmarkEnd w:id="2433"/>
      <w:r w:rsidRPr="005F4814">
        <w:rPr>
          <w:rFonts w:ascii="Century Gothic" w:hAnsi="Century Gothic"/>
          <w:szCs w:val="22"/>
        </w:rPr>
        <w:t>present at the meeting.</w:t>
      </w:r>
      <w:bookmarkStart w:id="2434" w:name="ElonsrO"/>
      <w:bookmarkEnd w:id="2428"/>
      <w:bookmarkEnd w:id="2434"/>
    </w:p>
    <w:p w:rsidR="00B218D8" w:rsidRPr="005F4814" w:rsidRDefault="00B218D8" w:rsidP="00D97AE3">
      <w:pPr>
        <w:pStyle w:val="SP2"/>
        <w:spacing w:line="276" w:lineRule="auto"/>
        <w:rPr>
          <w:rFonts w:ascii="Century Gothic" w:hAnsi="Century Gothic"/>
          <w:szCs w:val="22"/>
        </w:rPr>
      </w:pPr>
      <w:bookmarkStart w:id="2435" w:name="ElocuO"/>
      <w:bookmarkStart w:id="2436" w:name="_DV_M864"/>
      <w:bookmarkStart w:id="2437" w:name="_Toc4670647"/>
      <w:bookmarkEnd w:id="2435"/>
      <w:bookmarkEnd w:id="2436"/>
      <w:r w:rsidRPr="005F4814">
        <w:rPr>
          <w:rFonts w:ascii="Century Gothic" w:hAnsi="Century Gothic"/>
          <w:szCs w:val="22"/>
        </w:rPr>
        <w:t xml:space="preserve">When adjourning a general meeting, </w:t>
      </w:r>
      <w:bookmarkStart w:id="2438" w:name="_DV_M865"/>
      <w:bookmarkStart w:id="2439" w:name="El9osrO"/>
      <w:bookmarkStart w:id="2440" w:name="El9duO"/>
      <w:bookmarkEnd w:id="2438"/>
      <w:r w:rsidRPr="005F4814">
        <w:rPr>
          <w:rFonts w:ascii="Century Gothic" w:hAnsi="Century Gothic"/>
          <w:szCs w:val="22"/>
        </w:rPr>
        <w:t>the chair of the meeting must:</w:t>
      </w:r>
      <w:bookmarkStart w:id="2441" w:name="EloqsrO"/>
      <w:bookmarkEnd w:id="2437"/>
      <w:bookmarkEnd w:id="2439"/>
      <w:bookmarkEnd w:id="2440"/>
      <w:bookmarkEnd w:id="2441"/>
    </w:p>
    <w:p w:rsidR="00B218D8" w:rsidRPr="005F4814" w:rsidRDefault="00B218D8" w:rsidP="00D97AE3">
      <w:pPr>
        <w:pStyle w:val="SP3"/>
        <w:tabs>
          <w:tab w:val="clear" w:pos="720"/>
          <w:tab w:val="num" w:pos="1985"/>
        </w:tabs>
        <w:spacing w:line="276" w:lineRule="auto"/>
        <w:rPr>
          <w:rFonts w:ascii="Century Gothic" w:hAnsi="Century Gothic"/>
          <w:szCs w:val="22"/>
        </w:rPr>
      </w:pPr>
      <w:bookmarkStart w:id="2442" w:name="ElofuO"/>
      <w:bookmarkStart w:id="2443" w:name="_DV_M866"/>
      <w:bookmarkStart w:id="2444" w:name="_Toc4670648"/>
      <w:bookmarkEnd w:id="2442"/>
      <w:bookmarkEnd w:id="2443"/>
      <w:r w:rsidRPr="005F4814">
        <w:rPr>
          <w:rFonts w:ascii="Century Gothic" w:hAnsi="Century Gothic"/>
          <w:szCs w:val="22"/>
        </w:rPr>
        <w:t xml:space="preserve">either specify the time and place to which it is adjourned or state that it is to continue at a time and place to be fixed by the </w:t>
      </w:r>
      <w:bookmarkStart w:id="2445" w:name="_DV_M867"/>
      <w:bookmarkStart w:id="2446" w:name="El2301rO"/>
      <w:bookmarkStart w:id="2447" w:name="El2u11O"/>
      <w:bookmarkEnd w:id="2445"/>
      <w:r w:rsidRPr="005F4814">
        <w:rPr>
          <w:rFonts w:ascii="Century Gothic" w:hAnsi="Century Gothic"/>
          <w:szCs w:val="22"/>
        </w:rPr>
        <w:t>directors; and</w:t>
      </w:r>
      <w:bookmarkStart w:id="2448" w:name="ElossrO"/>
      <w:bookmarkEnd w:id="2444"/>
      <w:bookmarkEnd w:id="2446"/>
      <w:bookmarkEnd w:id="2447"/>
      <w:bookmarkEnd w:id="2448"/>
    </w:p>
    <w:p w:rsidR="00B218D8" w:rsidRPr="005F4814" w:rsidRDefault="00B218D8" w:rsidP="00D97AE3">
      <w:pPr>
        <w:pStyle w:val="SP3"/>
        <w:tabs>
          <w:tab w:val="clear" w:pos="720"/>
        </w:tabs>
        <w:spacing w:line="276" w:lineRule="auto"/>
        <w:rPr>
          <w:rFonts w:ascii="Century Gothic" w:hAnsi="Century Gothic"/>
          <w:szCs w:val="22"/>
        </w:rPr>
      </w:pPr>
      <w:bookmarkStart w:id="2449" w:name="ElohuO"/>
      <w:bookmarkStart w:id="2450" w:name="_DV_M868"/>
      <w:bookmarkStart w:id="2451" w:name="_Toc4670649"/>
      <w:bookmarkEnd w:id="2449"/>
      <w:bookmarkEnd w:id="2450"/>
      <w:r w:rsidRPr="005F4814">
        <w:rPr>
          <w:rFonts w:ascii="Century Gothic" w:hAnsi="Century Gothic"/>
          <w:szCs w:val="22"/>
        </w:rPr>
        <w:t>have regard to any directions as to the time and place of any adjournment which have been given by the meeting.</w:t>
      </w:r>
      <w:bookmarkStart w:id="2452" w:name="ElousrO"/>
      <w:bookmarkEnd w:id="2451"/>
      <w:bookmarkEnd w:id="2452"/>
    </w:p>
    <w:p w:rsidR="00B218D8" w:rsidRPr="005F4814" w:rsidRDefault="00B218D8" w:rsidP="00D97AE3">
      <w:pPr>
        <w:pStyle w:val="SP2"/>
        <w:spacing w:line="276" w:lineRule="auto"/>
        <w:rPr>
          <w:rFonts w:ascii="Century Gothic" w:hAnsi="Century Gothic"/>
          <w:szCs w:val="22"/>
        </w:rPr>
      </w:pPr>
      <w:bookmarkStart w:id="2453" w:name="ElojuO"/>
      <w:bookmarkStart w:id="2454" w:name="_DV_M869"/>
      <w:bookmarkStart w:id="2455" w:name="_Toc4670650"/>
      <w:bookmarkEnd w:id="2453"/>
      <w:bookmarkEnd w:id="2454"/>
      <w:r w:rsidRPr="005F4814">
        <w:rPr>
          <w:rFonts w:ascii="Century Gothic" w:hAnsi="Century Gothic"/>
          <w:szCs w:val="22"/>
        </w:rPr>
        <w:t xml:space="preserve">If the continuation of an adjourned meeting is to take place more than 14 days after it was adjourned, the </w:t>
      </w:r>
      <w:bookmarkStart w:id="2456" w:name="_DV_M870"/>
      <w:bookmarkStart w:id="2457" w:name="El2vsrO"/>
      <w:bookmarkStart w:id="2458" w:name="El2kuO"/>
      <w:bookmarkEnd w:id="2456"/>
      <w:r w:rsidRPr="005F4814">
        <w:rPr>
          <w:rFonts w:ascii="Century Gothic" w:hAnsi="Century Gothic"/>
          <w:szCs w:val="22"/>
        </w:rPr>
        <w:t xml:space="preserve">Company </w:t>
      </w:r>
      <w:bookmarkStart w:id="2459" w:name="_DV_M871"/>
      <w:bookmarkEnd w:id="2457"/>
      <w:bookmarkEnd w:id="2458"/>
      <w:bookmarkEnd w:id="2459"/>
      <w:r w:rsidRPr="005F4814">
        <w:rPr>
          <w:rFonts w:ascii="Century Gothic" w:hAnsi="Century Gothic"/>
          <w:szCs w:val="22"/>
        </w:rPr>
        <w:t>must give at least 7 clear days’ notice of it (that is, excluding the day of the adjourned meeting and the day on which the notice is given):</w:t>
      </w:r>
      <w:bookmarkStart w:id="2460" w:name="EloxsrO"/>
      <w:bookmarkEnd w:id="2455"/>
      <w:bookmarkEnd w:id="2460"/>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2461" w:name="ElomuO"/>
      <w:bookmarkStart w:id="2462" w:name="_DV_M872"/>
      <w:bookmarkStart w:id="2463" w:name="_Toc4670651"/>
      <w:bookmarkEnd w:id="2461"/>
      <w:bookmarkEnd w:id="2462"/>
      <w:r w:rsidRPr="005F4814">
        <w:rPr>
          <w:rFonts w:ascii="Century Gothic" w:hAnsi="Century Gothic"/>
          <w:szCs w:val="22"/>
        </w:rPr>
        <w:t xml:space="preserve">to the same persons to whom notice of the </w:t>
      </w:r>
      <w:bookmarkStart w:id="2464" w:name="_DV_M873"/>
      <w:bookmarkStart w:id="2465" w:name="El2ysrO"/>
      <w:bookmarkStart w:id="2466" w:name="El2nuO"/>
      <w:bookmarkEnd w:id="2464"/>
      <w:r w:rsidRPr="005F4814">
        <w:rPr>
          <w:rFonts w:ascii="Century Gothic" w:hAnsi="Century Gothic"/>
          <w:szCs w:val="22"/>
        </w:rPr>
        <w:t>company’s general meetings is required to be given; and</w:t>
      </w:r>
      <w:bookmarkStart w:id="2467" w:name="Elo_srO"/>
      <w:bookmarkEnd w:id="2463"/>
      <w:bookmarkEnd w:id="2465"/>
      <w:bookmarkEnd w:id="2466"/>
      <w:bookmarkEnd w:id="2467"/>
    </w:p>
    <w:p w:rsidR="00B218D8" w:rsidRPr="005F4814" w:rsidRDefault="00B218D8" w:rsidP="00D97AE3">
      <w:pPr>
        <w:pStyle w:val="SP3"/>
        <w:tabs>
          <w:tab w:val="clear" w:pos="720"/>
          <w:tab w:val="num" w:pos="1843"/>
        </w:tabs>
        <w:spacing w:line="276" w:lineRule="auto"/>
        <w:rPr>
          <w:rFonts w:ascii="Century Gothic" w:hAnsi="Century Gothic"/>
          <w:szCs w:val="22"/>
        </w:rPr>
      </w:pPr>
      <w:bookmarkStart w:id="2468" w:name="ElopuO"/>
      <w:bookmarkStart w:id="2469" w:name="_DV_M874"/>
      <w:bookmarkStart w:id="2470" w:name="_Toc4670652"/>
      <w:bookmarkEnd w:id="2468"/>
      <w:bookmarkEnd w:id="2469"/>
      <w:r w:rsidRPr="005F4814">
        <w:rPr>
          <w:rFonts w:ascii="Century Gothic" w:hAnsi="Century Gothic"/>
          <w:szCs w:val="22"/>
        </w:rPr>
        <w:lastRenderedPageBreak/>
        <w:t>containing the same information which such notice is required to contain.</w:t>
      </w:r>
      <w:bookmarkStart w:id="2471" w:name="Elo1trO"/>
      <w:bookmarkEnd w:id="2470"/>
      <w:bookmarkEnd w:id="2471"/>
    </w:p>
    <w:p w:rsidR="00B218D8" w:rsidRPr="005F4814" w:rsidRDefault="00B218D8" w:rsidP="00D97AE3">
      <w:pPr>
        <w:pStyle w:val="SP2"/>
        <w:spacing w:line="276" w:lineRule="auto"/>
        <w:rPr>
          <w:rFonts w:ascii="Century Gothic" w:hAnsi="Century Gothic"/>
          <w:szCs w:val="22"/>
        </w:rPr>
      </w:pPr>
      <w:bookmarkStart w:id="2472" w:name="EloruO"/>
      <w:bookmarkStart w:id="2473" w:name="_DV_M875"/>
      <w:bookmarkStart w:id="2474" w:name="_Toc4670653"/>
      <w:bookmarkEnd w:id="2472"/>
      <w:bookmarkEnd w:id="2473"/>
      <w:r w:rsidRPr="005F4814">
        <w:rPr>
          <w:rFonts w:ascii="Century Gothic" w:hAnsi="Century Gothic"/>
          <w:szCs w:val="22"/>
        </w:rPr>
        <w:t>No business may be transacted at an adjourned general meeting which could not properly have been transacted at the meeting if the adjournment had not taken place.</w:t>
      </w:r>
      <w:bookmarkStart w:id="2475" w:name="Elo3trO"/>
      <w:bookmarkStart w:id="2476" w:name="_DV_C279"/>
      <w:bookmarkEnd w:id="2474"/>
      <w:bookmarkEnd w:id="2475"/>
    </w:p>
    <w:p w:rsidR="00B218D8" w:rsidRPr="005F4814" w:rsidRDefault="00B218D8" w:rsidP="0026072D">
      <w:pPr>
        <w:pStyle w:val="SP1"/>
        <w:numPr>
          <w:ilvl w:val="0"/>
          <w:numId w:val="103"/>
        </w:numPr>
        <w:spacing w:line="276" w:lineRule="auto"/>
        <w:rPr>
          <w:rFonts w:ascii="Century Gothic" w:hAnsi="Century Gothic"/>
          <w:szCs w:val="22"/>
        </w:rPr>
      </w:pPr>
      <w:bookmarkStart w:id="2477" w:name="ElotuO"/>
      <w:bookmarkStart w:id="2478" w:name="_DV_C280"/>
      <w:bookmarkStart w:id="2479" w:name="_Toc536100726"/>
      <w:bookmarkStart w:id="2480" w:name="_Toc4669182"/>
      <w:bookmarkStart w:id="2481" w:name="_Toc4670654"/>
      <w:bookmarkStart w:id="2482" w:name="_Toc4765124"/>
      <w:bookmarkStart w:id="2483" w:name="_Toc16853413"/>
      <w:bookmarkStart w:id="2484" w:name="_Toc16853612"/>
      <w:bookmarkEnd w:id="2476"/>
      <w:bookmarkEnd w:id="2477"/>
      <w:r w:rsidRPr="005F4814">
        <w:rPr>
          <w:rStyle w:val="DeltaViewInsertion"/>
          <w:rFonts w:ascii="Century Gothic" w:hAnsi="Century Gothic"/>
          <w:color w:val="auto"/>
          <w:szCs w:val="22"/>
          <w:u w:val="none"/>
        </w:rPr>
        <w:t xml:space="preserve">CHANGES </w:t>
      </w:r>
      <w:bookmarkStart w:id="2485" w:name="_DV_C281"/>
      <w:bookmarkStart w:id="2486" w:name="El25trO"/>
      <w:bookmarkEnd w:id="2478"/>
      <w:r w:rsidRPr="005F4814">
        <w:rPr>
          <w:rStyle w:val="DeltaViewInsertion"/>
          <w:rFonts w:ascii="Century Gothic" w:hAnsi="Century Gothic"/>
          <w:color w:val="auto"/>
          <w:szCs w:val="22"/>
          <w:u w:val="none"/>
        </w:rPr>
        <w:t>TO ARTICLES</w:t>
      </w:r>
      <w:bookmarkStart w:id="2487" w:name="Elo7trO"/>
      <w:bookmarkEnd w:id="2479"/>
      <w:bookmarkEnd w:id="2480"/>
      <w:bookmarkEnd w:id="2481"/>
      <w:bookmarkEnd w:id="2482"/>
      <w:bookmarkEnd w:id="2483"/>
      <w:bookmarkEnd w:id="2484"/>
      <w:bookmarkEnd w:id="2485"/>
      <w:bookmarkEnd w:id="2486"/>
      <w:bookmarkEnd w:id="2487"/>
    </w:p>
    <w:p w:rsidR="00B218D8" w:rsidRPr="005F4814" w:rsidRDefault="00B218D8" w:rsidP="00D97AE3">
      <w:pPr>
        <w:pStyle w:val="SP2"/>
        <w:numPr>
          <w:ilvl w:val="0"/>
          <w:numId w:val="0"/>
        </w:numPr>
        <w:spacing w:line="276" w:lineRule="auto"/>
        <w:ind w:left="720"/>
        <w:rPr>
          <w:rFonts w:ascii="Century Gothic" w:hAnsi="Century Gothic"/>
          <w:szCs w:val="22"/>
        </w:rPr>
      </w:pPr>
      <w:bookmarkStart w:id="2488" w:name="ElovuO"/>
      <w:bookmarkStart w:id="2489" w:name="_DV_C282"/>
      <w:bookmarkStart w:id="2490" w:name="_Toc4670655"/>
      <w:bookmarkEnd w:id="2488"/>
      <w:r w:rsidRPr="005F4814">
        <w:rPr>
          <w:rStyle w:val="DeltaViewInsertion"/>
          <w:rFonts w:ascii="Century Gothic" w:hAnsi="Century Gothic"/>
          <w:color w:val="auto"/>
          <w:szCs w:val="22"/>
          <w:u w:val="none"/>
        </w:rPr>
        <w:t>Any resolution proposed either at a general meeting or by way of the written resolution procedure in accordance with Chapter 2 of Part 13 of the Act</w:t>
      </w:r>
      <w:bookmarkStart w:id="2491" w:name="El28trO"/>
      <w:bookmarkStart w:id="2492" w:name="_DV_C283"/>
      <w:bookmarkEnd w:id="2489"/>
      <w:bookmarkEnd w:id="2491"/>
      <w:r w:rsidRPr="005F4814">
        <w:rPr>
          <w:rStyle w:val="DeltaViewInsertion"/>
          <w:rFonts w:ascii="Century Gothic" w:hAnsi="Century Gothic"/>
          <w:color w:val="auto"/>
          <w:szCs w:val="22"/>
          <w:u w:val="none"/>
        </w:rPr>
        <w:t xml:space="preserve"> to alter the Articles shall require the approval of not less than 80 per cent </w:t>
      </w:r>
      <w:bookmarkStart w:id="2493" w:name="El29trO"/>
      <w:bookmarkStart w:id="2494" w:name="_DV_C284"/>
      <w:bookmarkStart w:id="2495" w:name="El2atrO"/>
      <w:bookmarkEnd w:id="2492"/>
      <w:bookmarkEnd w:id="2493"/>
      <w:r w:rsidRPr="005F4814">
        <w:rPr>
          <w:rStyle w:val="DeltaViewInsertion"/>
          <w:rFonts w:ascii="Century Gothic" w:hAnsi="Century Gothic"/>
          <w:color w:val="auto"/>
          <w:szCs w:val="22"/>
          <w:u w:val="none"/>
        </w:rPr>
        <w:t>of Members who are eligible to vote.</w:t>
      </w:r>
      <w:bookmarkEnd w:id="2490"/>
      <w:bookmarkEnd w:id="2494"/>
      <w:bookmarkEnd w:id="2495"/>
      <w:r w:rsidRPr="005F4814">
        <w:rPr>
          <w:rFonts w:ascii="Century Gothic" w:hAnsi="Century Gothic"/>
          <w:szCs w:val="22"/>
        </w:rPr>
        <w:t xml:space="preserve"> </w:t>
      </w:r>
    </w:p>
    <w:p w:rsidR="00B218D8" w:rsidRPr="005F4814" w:rsidRDefault="00B218D8" w:rsidP="00D97AE3">
      <w:pPr>
        <w:pStyle w:val="SP2"/>
        <w:numPr>
          <w:ilvl w:val="0"/>
          <w:numId w:val="0"/>
        </w:numPr>
        <w:spacing w:line="276" w:lineRule="auto"/>
        <w:rPr>
          <w:rFonts w:ascii="Century Gothic" w:hAnsi="Century Gothic"/>
          <w:b/>
          <w:szCs w:val="22"/>
        </w:rPr>
      </w:pPr>
      <w:bookmarkStart w:id="2496" w:name="_DV_M876"/>
      <w:bookmarkStart w:id="2497" w:name="_Toc4670656"/>
      <w:bookmarkEnd w:id="2496"/>
      <w:r w:rsidRPr="005F4814">
        <w:rPr>
          <w:rFonts w:ascii="Century Gothic" w:hAnsi="Century Gothic"/>
          <w:b/>
          <w:szCs w:val="22"/>
        </w:rPr>
        <w:t>Voting at general meetings</w:t>
      </w:r>
      <w:bookmarkStart w:id="2498" w:name="EloitrO"/>
      <w:bookmarkStart w:id="2499" w:name="_DV_C285"/>
      <w:bookmarkEnd w:id="2497"/>
      <w:bookmarkEnd w:id="2498"/>
    </w:p>
    <w:p w:rsidR="00B218D8" w:rsidRPr="005F4814" w:rsidRDefault="00B218D8" w:rsidP="0026072D">
      <w:pPr>
        <w:pStyle w:val="SP1"/>
        <w:numPr>
          <w:ilvl w:val="0"/>
          <w:numId w:val="103"/>
        </w:numPr>
        <w:spacing w:line="276" w:lineRule="auto"/>
        <w:rPr>
          <w:rFonts w:ascii="Century Gothic" w:hAnsi="Century Gothic"/>
          <w:b w:val="0"/>
          <w:szCs w:val="22"/>
        </w:rPr>
      </w:pPr>
      <w:bookmarkStart w:id="2500" w:name="ElozuO"/>
      <w:bookmarkStart w:id="2501" w:name="_DV_M877"/>
      <w:bookmarkStart w:id="2502" w:name="_Toc531035909"/>
      <w:bookmarkStart w:id="2503" w:name="_Toc536100727"/>
      <w:bookmarkStart w:id="2504" w:name="_Toc4669183"/>
      <w:bookmarkStart w:id="2505" w:name="_Toc4670657"/>
      <w:bookmarkStart w:id="2506" w:name="_Toc4765125"/>
      <w:bookmarkStart w:id="2507" w:name="_Toc16853414"/>
      <w:bookmarkStart w:id="2508" w:name="_Toc16853613"/>
      <w:bookmarkEnd w:id="2499"/>
      <w:bookmarkEnd w:id="2500"/>
      <w:bookmarkEnd w:id="2501"/>
      <w:r w:rsidRPr="005F4814">
        <w:rPr>
          <w:rFonts w:ascii="Century Gothic" w:hAnsi="Century Gothic"/>
          <w:szCs w:val="22"/>
        </w:rPr>
        <w:t>VOTING: GENERAL</w:t>
      </w:r>
      <w:bookmarkStart w:id="2509" w:name="ElomtrO"/>
      <w:bookmarkEnd w:id="2189"/>
      <w:bookmarkEnd w:id="2502"/>
      <w:bookmarkEnd w:id="2503"/>
      <w:bookmarkEnd w:id="2504"/>
      <w:bookmarkEnd w:id="2505"/>
      <w:bookmarkEnd w:id="2506"/>
      <w:bookmarkEnd w:id="2507"/>
      <w:bookmarkEnd w:id="2508"/>
      <w:bookmarkEnd w:id="2509"/>
    </w:p>
    <w:p w:rsidR="00B218D8" w:rsidRPr="005F4814" w:rsidRDefault="00B218D8" w:rsidP="00D97AE3">
      <w:pPr>
        <w:pStyle w:val="SP2"/>
        <w:numPr>
          <w:ilvl w:val="0"/>
          <w:numId w:val="0"/>
        </w:numPr>
        <w:spacing w:line="276" w:lineRule="auto"/>
        <w:ind w:left="720"/>
        <w:rPr>
          <w:rFonts w:ascii="Century Gothic" w:hAnsi="Century Gothic"/>
          <w:szCs w:val="22"/>
        </w:rPr>
      </w:pPr>
      <w:bookmarkStart w:id="2510" w:name="Elo2vO"/>
      <w:bookmarkStart w:id="2511" w:name="_DV_M878"/>
      <w:bookmarkStart w:id="2512" w:name="_Toc4670658"/>
      <w:bookmarkEnd w:id="2510"/>
      <w:bookmarkEnd w:id="2511"/>
      <w:r w:rsidRPr="005F4814">
        <w:rPr>
          <w:rFonts w:ascii="Century Gothic" w:hAnsi="Century Gothic"/>
          <w:szCs w:val="22"/>
        </w:rPr>
        <w:t xml:space="preserve">Without prejudice to any other provision of these </w:t>
      </w:r>
      <w:bookmarkStart w:id="2513" w:name="_DV_M879"/>
      <w:bookmarkStart w:id="2514" w:name="El2ntrO"/>
      <w:bookmarkStart w:id="2515" w:name="El23vO"/>
      <w:bookmarkEnd w:id="2513"/>
      <w:r w:rsidRPr="005F4814">
        <w:rPr>
          <w:rFonts w:ascii="Century Gothic" w:hAnsi="Century Gothic"/>
          <w:szCs w:val="22"/>
        </w:rPr>
        <w:t xml:space="preserve">Articles, a resolution put to the vote of a general meeting must be decided on a show of hands unless a poll is duly demanded in accordance with the </w:t>
      </w:r>
      <w:bookmarkStart w:id="2516" w:name="_DV_M880"/>
      <w:bookmarkStart w:id="2517" w:name="El2otrO"/>
      <w:bookmarkStart w:id="2518" w:name="El24vO"/>
      <w:bookmarkEnd w:id="2514"/>
      <w:bookmarkEnd w:id="2515"/>
      <w:bookmarkEnd w:id="2516"/>
      <w:r w:rsidRPr="005F4814">
        <w:rPr>
          <w:rFonts w:ascii="Century Gothic" w:hAnsi="Century Gothic"/>
          <w:szCs w:val="22"/>
        </w:rPr>
        <w:t>Articles.</w:t>
      </w:r>
      <w:bookmarkStart w:id="2519" w:name="EloqtrO"/>
      <w:bookmarkStart w:id="2520" w:name="_DV_C288"/>
      <w:bookmarkEnd w:id="2512"/>
      <w:bookmarkEnd w:id="2517"/>
      <w:bookmarkEnd w:id="2518"/>
      <w:bookmarkEnd w:id="2519"/>
    </w:p>
    <w:p w:rsidR="00B218D8" w:rsidRPr="005F4814" w:rsidRDefault="00B218D8" w:rsidP="0026072D">
      <w:pPr>
        <w:pStyle w:val="SP1"/>
        <w:numPr>
          <w:ilvl w:val="0"/>
          <w:numId w:val="103"/>
        </w:numPr>
        <w:spacing w:line="276" w:lineRule="auto"/>
        <w:rPr>
          <w:rFonts w:ascii="Century Gothic" w:hAnsi="Century Gothic"/>
          <w:szCs w:val="22"/>
        </w:rPr>
      </w:pPr>
      <w:bookmarkStart w:id="2521" w:name="_Toc531035910"/>
      <w:bookmarkStart w:id="2522" w:name="_Toc531035914"/>
      <w:bookmarkStart w:id="2523" w:name="ElPgBr19"/>
      <w:bookmarkStart w:id="2524" w:name="Elo6vO"/>
      <w:bookmarkStart w:id="2525" w:name="_DV_M881"/>
      <w:bookmarkStart w:id="2526" w:name="_Toc531035919"/>
      <w:bookmarkStart w:id="2527" w:name="_Toc536100728"/>
      <w:bookmarkStart w:id="2528" w:name="_Toc4669184"/>
      <w:bookmarkStart w:id="2529" w:name="_Toc4670659"/>
      <w:bookmarkStart w:id="2530" w:name="_Toc4765126"/>
      <w:bookmarkStart w:id="2531" w:name="_Toc16853415"/>
      <w:bookmarkStart w:id="2532" w:name="_Toc16853614"/>
      <w:bookmarkEnd w:id="2520"/>
      <w:bookmarkEnd w:id="2521"/>
      <w:bookmarkEnd w:id="2522"/>
      <w:bookmarkEnd w:id="2523"/>
      <w:bookmarkEnd w:id="2524"/>
      <w:bookmarkEnd w:id="2525"/>
      <w:r w:rsidRPr="005F4814">
        <w:rPr>
          <w:rFonts w:ascii="Century Gothic" w:hAnsi="Century Gothic"/>
          <w:szCs w:val="22"/>
        </w:rPr>
        <w:t>ERRORS AND DISPUTES</w:t>
      </w:r>
      <w:bookmarkStart w:id="2533" w:name="ElottrO"/>
      <w:bookmarkStart w:id="2534" w:name="_DV_C290"/>
      <w:bookmarkEnd w:id="2526"/>
      <w:bookmarkEnd w:id="2527"/>
      <w:bookmarkEnd w:id="2528"/>
      <w:bookmarkEnd w:id="2529"/>
      <w:bookmarkEnd w:id="2530"/>
      <w:bookmarkEnd w:id="2531"/>
      <w:bookmarkEnd w:id="2532"/>
      <w:bookmarkEnd w:id="2533"/>
    </w:p>
    <w:p w:rsidR="00B218D8" w:rsidRPr="005F4814" w:rsidRDefault="00B218D8" w:rsidP="0026072D">
      <w:pPr>
        <w:pStyle w:val="SP2"/>
        <w:numPr>
          <w:ilvl w:val="1"/>
          <w:numId w:val="103"/>
        </w:numPr>
        <w:spacing w:line="276" w:lineRule="auto"/>
        <w:rPr>
          <w:rFonts w:ascii="Century Gothic" w:hAnsi="Century Gothic"/>
          <w:szCs w:val="22"/>
        </w:rPr>
      </w:pPr>
      <w:bookmarkStart w:id="2535" w:name="Elo9vO"/>
      <w:bookmarkStart w:id="2536" w:name="_DV_M882"/>
      <w:bookmarkStart w:id="2537" w:name="_Toc4670660"/>
      <w:bookmarkEnd w:id="2534"/>
      <w:bookmarkEnd w:id="2535"/>
      <w:bookmarkEnd w:id="2536"/>
      <w:r w:rsidRPr="005F4814">
        <w:rPr>
          <w:rFonts w:ascii="Century Gothic" w:hAnsi="Century Gothic"/>
          <w:szCs w:val="22"/>
        </w:rPr>
        <w:t>No objection may be raised to the qualification of any person voting at a general meeting except at the meeting or adjourned meeting at which the vote objected to is tendered, and every vote not disallowed at the meeting is valid.</w:t>
      </w:r>
      <w:bookmarkStart w:id="2538" w:name="ElowtrO"/>
      <w:bookmarkStart w:id="2539" w:name="_DV_C292"/>
      <w:bookmarkEnd w:id="2537"/>
      <w:bookmarkEnd w:id="2538"/>
    </w:p>
    <w:p w:rsidR="00B218D8" w:rsidRPr="005F4814" w:rsidRDefault="00B218D8" w:rsidP="0026072D">
      <w:pPr>
        <w:pStyle w:val="SP2"/>
        <w:numPr>
          <w:ilvl w:val="1"/>
          <w:numId w:val="103"/>
        </w:numPr>
        <w:spacing w:line="276" w:lineRule="auto"/>
        <w:rPr>
          <w:rFonts w:ascii="Century Gothic" w:hAnsi="Century Gothic"/>
          <w:szCs w:val="22"/>
        </w:rPr>
      </w:pPr>
      <w:bookmarkStart w:id="2540" w:name="ElocvO"/>
      <w:bookmarkStart w:id="2541" w:name="_DV_M883"/>
      <w:bookmarkStart w:id="2542" w:name="_Toc4670661"/>
      <w:bookmarkEnd w:id="2539"/>
      <w:bookmarkEnd w:id="2540"/>
      <w:bookmarkEnd w:id="2541"/>
      <w:r w:rsidRPr="005F4814">
        <w:rPr>
          <w:rFonts w:ascii="Century Gothic" w:hAnsi="Century Gothic"/>
          <w:szCs w:val="22"/>
        </w:rPr>
        <w:t xml:space="preserve">Any such objection must be referred </w:t>
      </w:r>
      <w:bookmarkStart w:id="2543" w:name="_DV_M884"/>
      <w:bookmarkStart w:id="2544" w:name="ElqxtrO"/>
      <w:bookmarkEnd w:id="2543"/>
      <w:r w:rsidRPr="005F4814">
        <w:rPr>
          <w:rFonts w:ascii="Century Gothic" w:hAnsi="Century Gothic"/>
          <w:szCs w:val="22"/>
        </w:rPr>
        <w:t xml:space="preserve">to </w:t>
      </w:r>
      <w:bookmarkStart w:id="2545" w:name="_DV_M885"/>
      <w:bookmarkStart w:id="2546" w:name="ElqdvO"/>
      <w:bookmarkEnd w:id="2545"/>
      <w:r w:rsidRPr="005F4814">
        <w:rPr>
          <w:rFonts w:ascii="Century Gothic" w:hAnsi="Century Gothic"/>
          <w:szCs w:val="22"/>
        </w:rPr>
        <w:t xml:space="preserve">the chair of the meeting whose </w:t>
      </w:r>
      <w:bookmarkStart w:id="2547" w:name="_DV_M886"/>
      <w:bookmarkEnd w:id="2544"/>
      <w:bookmarkEnd w:id="2546"/>
      <w:bookmarkEnd w:id="2547"/>
      <w:r w:rsidRPr="005F4814">
        <w:rPr>
          <w:rFonts w:ascii="Century Gothic" w:hAnsi="Century Gothic"/>
          <w:szCs w:val="22"/>
        </w:rPr>
        <w:t>decision is final.</w:t>
      </w:r>
      <w:bookmarkStart w:id="2548" w:name="EloztrO"/>
      <w:bookmarkStart w:id="2549" w:name="_DV_C294"/>
      <w:bookmarkEnd w:id="2542"/>
      <w:bookmarkEnd w:id="2548"/>
    </w:p>
    <w:p w:rsidR="00B218D8" w:rsidRPr="005F4814" w:rsidRDefault="00B218D8" w:rsidP="0026072D">
      <w:pPr>
        <w:pStyle w:val="SP1"/>
        <w:numPr>
          <w:ilvl w:val="0"/>
          <w:numId w:val="103"/>
        </w:numPr>
        <w:spacing w:line="276" w:lineRule="auto"/>
        <w:rPr>
          <w:rFonts w:ascii="Century Gothic" w:hAnsi="Century Gothic"/>
          <w:szCs w:val="22"/>
        </w:rPr>
      </w:pPr>
      <w:bookmarkStart w:id="2550" w:name="ElofvO"/>
      <w:bookmarkStart w:id="2551" w:name="_DV_M887"/>
      <w:bookmarkStart w:id="2552" w:name="_Toc531035920"/>
      <w:bookmarkStart w:id="2553" w:name="_Toc536100729"/>
      <w:bookmarkStart w:id="2554" w:name="_Toc4669185"/>
      <w:bookmarkStart w:id="2555" w:name="_Toc4670662"/>
      <w:bookmarkStart w:id="2556" w:name="_Toc4765127"/>
      <w:bookmarkStart w:id="2557" w:name="_Toc16853416"/>
      <w:bookmarkStart w:id="2558" w:name="_Toc16853615"/>
      <w:bookmarkEnd w:id="2549"/>
      <w:bookmarkEnd w:id="2550"/>
      <w:bookmarkEnd w:id="2551"/>
      <w:r w:rsidRPr="005F4814">
        <w:rPr>
          <w:rFonts w:ascii="Century Gothic" w:hAnsi="Century Gothic"/>
          <w:szCs w:val="22"/>
        </w:rPr>
        <w:t>POLL VOTES</w:t>
      </w:r>
      <w:bookmarkStart w:id="2559" w:name="Elo1urO"/>
      <w:bookmarkStart w:id="2560" w:name="_DV_C296"/>
      <w:bookmarkEnd w:id="2552"/>
      <w:bookmarkEnd w:id="2553"/>
      <w:bookmarkEnd w:id="2554"/>
      <w:bookmarkEnd w:id="2555"/>
      <w:bookmarkEnd w:id="2556"/>
      <w:bookmarkEnd w:id="2557"/>
      <w:bookmarkEnd w:id="2558"/>
      <w:bookmarkEnd w:id="2559"/>
    </w:p>
    <w:p w:rsidR="00B218D8" w:rsidRPr="005F4814" w:rsidRDefault="00B218D8" w:rsidP="0026072D">
      <w:pPr>
        <w:pStyle w:val="SP2"/>
        <w:numPr>
          <w:ilvl w:val="1"/>
          <w:numId w:val="103"/>
        </w:numPr>
        <w:spacing w:line="276" w:lineRule="auto"/>
        <w:rPr>
          <w:rFonts w:ascii="Century Gothic" w:hAnsi="Century Gothic"/>
          <w:szCs w:val="22"/>
        </w:rPr>
      </w:pPr>
      <w:bookmarkStart w:id="2561" w:name="EloivO"/>
      <w:bookmarkStart w:id="2562" w:name="_DV_M888"/>
      <w:bookmarkStart w:id="2563" w:name="_Toc4670663"/>
      <w:bookmarkEnd w:id="2560"/>
      <w:bookmarkEnd w:id="2561"/>
      <w:bookmarkEnd w:id="2562"/>
      <w:r w:rsidRPr="005F4814">
        <w:rPr>
          <w:rFonts w:ascii="Century Gothic" w:hAnsi="Century Gothic"/>
          <w:szCs w:val="22"/>
        </w:rPr>
        <w:t>A poll on a resolution may be demanded:</w:t>
      </w:r>
      <w:bookmarkStart w:id="2564" w:name="Elo4urO"/>
      <w:bookmarkStart w:id="2565" w:name="_DV_C298"/>
      <w:bookmarkEnd w:id="2563"/>
      <w:bookmarkEnd w:id="2564"/>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566" w:name="ElolvO"/>
      <w:bookmarkStart w:id="2567" w:name="_DV_M889"/>
      <w:bookmarkStart w:id="2568" w:name="_Toc4670664"/>
      <w:bookmarkEnd w:id="2565"/>
      <w:bookmarkEnd w:id="2566"/>
      <w:bookmarkEnd w:id="2567"/>
      <w:r w:rsidRPr="005F4814">
        <w:rPr>
          <w:rFonts w:ascii="Century Gothic" w:hAnsi="Century Gothic"/>
          <w:szCs w:val="22"/>
        </w:rPr>
        <w:t xml:space="preserve">in advance of the general meeting where it is to be put to the vote; </w:t>
      </w:r>
      <w:bookmarkStart w:id="2569" w:name="Elo6urO"/>
      <w:bookmarkStart w:id="2570" w:name="_DV_M890"/>
      <w:bookmarkEnd w:id="2569"/>
      <w:bookmarkEnd w:id="2570"/>
      <w:r w:rsidRPr="005F4814">
        <w:rPr>
          <w:rFonts w:ascii="Century Gothic" w:hAnsi="Century Gothic"/>
          <w:szCs w:val="22"/>
        </w:rPr>
        <w:t>or</w:t>
      </w:r>
      <w:bookmarkStart w:id="2571" w:name="_DV_C300"/>
      <w:bookmarkEnd w:id="2568"/>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572" w:name="ElonvO"/>
      <w:bookmarkStart w:id="2573" w:name="_DV_M891"/>
      <w:bookmarkStart w:id="2574" w:name="_Toc4670665"/>
      <w:bookmarkEnd w:id="2571"/>
      <w:bookmarkEnd w:id="2572"/>
      <w:bookmarkEnd w:id="2573"/>
      <w:r w:rsidRPr="005F4814">
        <w:rPr>
          <w:rFonts w:ascii="Century Gothic" w:hAnsi="Century Gothic"/>
          <w:szCs w:val="22"/>
        </w:rPr>
        <w:t>at a general meeting, either before a show of hands on that resolution or immediately after the result of a show of hands on that resolution is declared.</w:t>
      </w:r>
      <w:bookmarkStart w:id="2575" w:name="Elo8urO"/>
      <w:bookmarkStart w:id="2576" w:name="_DV_C302"/>
      <w:bookmarkEnd w:id="2574"/>
      <w:bookmarkEnd w:id="2575"/>
    </w:p>
    <w:p w:rsidR="00B218D8" w:rsidRPr="005F4814" w:rsidRDefault="00B218D8" w:rsidP="0026072D">
      <w:pPr>
        <w:pStyle w:val="SP2"/>
        <w:numPr>
          <w:ilvl w:val="1"/>
          <w:numId w:val="103"/>
        </w:numPr>
        <w:spacing w:line="276" w:lineRule="auto"/>
        <w:rPr>
          <w:rFonts w:ascii="Century Gothic" w:hAnsi="Century Gothic"/>
          <w:szCs w:val="22"/>
        </w:rPr>
      </w:pPr>
      <w:bookmarkStart w:id="2577" w:name="ElopvO"/>
      <w:bookmarkStart w:id="2578" w:name="_DV_M892"/>
      <w:bookmarkStart w:id="2579" w:name="_Toc4670666"/>
      <w:bookmarkEnd w:id="2576"/>
      <w:bookmarkEnd w:id="2577"/>
      <w:bookmarkEnd w:id="2578"/>
      <w:r w:rsidRPr="005F4814">
        <w:rPr>
          <w:rFonts w:ascii="Century Gothic" w:hAnsi="Century Gothic"/>
          <w:szCs w:val="22"/>
        </w:rPr>
        <w:t>A poll may be demanded by:</w:t>
      </w:r>
      <w:bookmarkStart w:id="2580" w:name="EloaurO"/>
      <w:bookmarkStart w:id="2581" w:name="_DV_C304"/>
      <w:bookmarkStart w:id="2582" w:name="ElqburO"/>
      <w:bookmarkEnd w:id="2579"/>
      <w:bookmarkEnd w:id="2580"/>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583" w:name="ElorvO"/>
      <w:bookmarkStart w:id="2584" w:name="_DV_M893"/>
      <w:bookmarkStart w:id="2585" w:name="ElqsvO"/>
      <w:bookmarkStart w:id="2586" w:name="_Toc4670667"/>
      <w:bookmarkEnd w:id="2581"/>
      <w:bookmarkEnd w:id="2583"/>
      <w:bookmarkEnd w:id="2584"/>
      <w:r w:rsidRPr="005F4814">
        <w:rPr>
          <w:rFonts w:ascii="Century Gothic" w:hAnsi="Century Gothic"/>
          <w:szCs w:val="22"/>
        </w:rPr>
        <w:t>the chair of the meeting;</w:t>
      </w:r>
      <w:bookmarkStart w:id="2587" w:name="ElodurO"/>
      <w:bookmarkStart w:id="2588" w:name="_DV_C306"/>
      <w:bookmarkEnd w:id="2582"/>
      <w:bookmarkEnd w:id="2585"/>
      <w:bookmarkEnd w:id="2586"/>
      <w:bookmarkEnd w:id="2587"/>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589" w:name="ElouvO"/>
      <w:bookmarkStart w:id="2590" w:name="_DV_M894"/>
      <w:bookmarkStart w:id="2591" w:name="_Toc4670668"/>
      <w:bookmarkEnd w:id="2588"/>
      <w:bookmarkEnd w:id="2589"/>
      <w:bookmarkEnd w:id="2590"/>
      <w:r w:rsidRPr="005F4814">
        <w:rPr>
          <w:rFonts w:ascii="Century Gothic" w:hAnsi="Century Gothic"/>
          <w:szCs w:val="22"/>
        </w:rPr>
        <w:t xml:space="preserve">the </w:t>
      </w:r>
      <w:bookmarkStart w:id="2592" w:name="_DV_M895"/>
      <w:bookmarkStart w:id="2593" w:name="El2401rO"/>
      <w:bookmarkStart w:id="2594" w:name="El2v11O"/>
      <w:bookmarkEnd w:id="2592"/>
      <w:r w:rsidRPr="005F4814">
        <w:rPr>
          <w:rFonts w:ascii="Century Gothic" w:hAnsi="Century Gothic"/>
          <w:szCs w:val="22"/>
        </w:rPr>
        <w:t>directors;</w:t>
      </w:r>
      <w:bookmarkStart w:id="2595" w:name="ElofurO"/>
      <w:bookmarkStart w:id="2596" w:name="_DV_C308"/>
      <w:bookmarkEnd w:id="2591"/>
      <w:bookmarkEnd w:id="2593"/>
      <w:bookmarkEnd w:id="2594"/>
      <w:bookmarkEnd w:id="2595"/>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597" w:name="ElowvO"/>
      <w:bookmarkStart w:id="2598" w:name="_DV_M896"/>
      <w:bookmarkStart w:id="2599" w:name="_Toc4670669"/>
      <w:bookmarkEnd w:id="2596"/>
      <w:bookmarkEnd w:id="2597"/>
      <w:bookmarkEnd w:id="2598"/>
      <w:r w:rsidRPr="005F4814">
        <w:rPr>
          <w:rFonts w:ascii="Century Gothic" w:hAnsi="Century Gothic"/>
          <w:szCs w:val="22"/>
        </w:rPr>
        <w:t xml:space="preserve">two or more persons having the right to vote on the resolution; </w:t>
      </w:r>
      <w:bookmarkStart w:id="2600" w:name="ElohurO"/>
      <w:bookmarkStart w:id="2601" w:name="_DV_M897"/>
      <w:bookmarkEnd w:id="2600"/>
      <w:bookmarkEnd w:id="2601"/>
      <w:r w:rsidRPr="005F4814">
        <w:rPr>
          <w:rFonts w:ascii="Century Gothic" w:hAnsi="Century Gothic"/>
          <w:szCs w:val="22"/>
        </w:rPr>
        <w:t>or</w:t>
      </w:r>
      <w:bookmarkStart w:id="2602" w:name="_DV_C310"/>
      <w:bookmarkEnd w:id="2599"/>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03" w:name="EloyvO"/>
      <w:bookmarkStart w:id="2604" w:name="_DV_M898"/>
      <w:bookmarkStart w:id="2605" w:name="_Toc4670670"/>
      <w:bookmarkEnd w:id="2602"/>
      <w:bookmarkEnd w:id="2603"/>
      <w:bookmarkEnd w:id="2604"/>
      <w:r w:rsidRPr="005F4814">
        <w:rPr>
          <w:rFonts w:ascii="Century Gothic" w:hAnsi="Century Gothic"/>
          <w:szCs w:val="22"/>
        </w:rPr>
        <w:lastRenderedPageBreak/>
        <w:t xml:space="preserve">a person or persons representing not less than one tenth of the total voting rights of all the </w:t>
      </w:r>
      <w:bookmarkStart w:id="2606" w:name="_DV_M899"/>
      <w:bookmarkStart w:id="2607" w:name="El2iurO"/>
      <w:bookmarkStart w:id="2608" w:name="El2zvO"/>
      <w:bookmarkEnd w:id="2606"/>
      <w:r w:rsidRPr="005F4814">
        <w:rPr>
          <w:rFonts w:ascii="Century Gothic" w:hAnsi="Century Gothic"/>
          <w:szCs w:val="22"/>
        </w:rPr>
        <w:t xml:space="preserve">Members </w:t>
      </w:r>
      <w:bookmarkStart w:id="2609" w:name="_DV_M900"/>
      <w:bookmarkEnd w:id="2607"/>
      <w:bookmarkEnd w:id="2608"/>
      <w:bookmarkEnd w:id="2609"/>
      <w:r w:rsidRPr="005F4814">
        <w:rPr>
          <w:rFonts w:ascii="Century Gothic" w:hAnsi="Century Gothic"/>
          <w:szCs w:val="22"/>
        </w:rPr>
        <w:t>having the right to vote on the resolution.</w:t>
      </w:r>
      <w:bookmarkStart w:id="2610" w:name="ElokurO"/>
      <w:bookmarkStart w:id="2611" w:name="_DV_C312"/>
      <w:bookmarkEnd w:id="2605"/>
      <w:bookmarkEnd w:id="2610"/>
    </w:p>
    <w:p w:rsidR="00B218D8" w:rsidRPr="005F4814" w:rsidRDefault="00B218D8" w:rsidP="0026072D">
      <w:pPr>
        <w:pStyle w:val="SP2"/>
        <w:numPr>
          <w:ilvl w:val="1"/>
          <w:numId w:val="103"/>
        </w:numPr>
        <w:spacing w:line="276" w:lineRule="auto"/>
        <w:rPr>
          <w:rFonts w:ascii="Century Gothic" w:hAnsi="Century Gothic"/>
          <w:szCs w:val="22"/>
        </w:rPr>
      </w:pPr>
      <w:bookmarkStart w:id="2612" w:name="Elo1wO"/>
      <w:bookmarkStart w:id="2613" w:name="_DV_M901"/>
      <w:bookmarkStart w:id="2614" w:name="_Toc4670671"/>
      <w:bookmarkEnd w:id="2611"/>
      <w:bookmarkEnd w:id="2612"/>
      <w:bookmarkEnd w:id="2613"/>
      <w:r w:rsidRPr="005F4814">
        <w:rPr>
          <w:rFonts w:ascii="Century Gothic" w:hAnsi="Century Gothic"/>
          <w:szCs w:val="22"/>
        </w:rPr>
        <w:t>A demand for a poll may be withdrawn if:</w:t>
      </w:r>
      <w:bookmarkStart w:id="2615" w:name="ElomurO"/>
      <w:bookmarkStart w:id="2616" w:name="_DV_C314"/>
      <w:bookmarkEnd w:id="2614"/>
      <w:bookmarkEnd w:id="2615"/>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17" w:name="Elo3wO"/>
      <w:bookmarkStart w:id="2618" w:name="_DV_M902"/>
      <w:bookmarkStart w:id="2619" w:name="_Toc4670672"/>
      <w:bookmarkEnd w:id="2616"/>
      <w:bookmarkEnd w:id="2617"/>
      <w:bookmarkEnd w:id="2618"/>
      <w:r w:rsidRPr="005F4814">
        <w:rPr>
          <w:rFonts w:ascii="Century Gothic" w:hAnsi="Century Gothic"/>
          <w:szCs w:val="22"/>
        </w:rPr>
        <w:t>the poll has not yet been taken; and</w:t>
      </w:r>
      <w:bookmarkStart w:id="2620" w:name="EloourO"/>
      <w:bookmarkStart w:id="2621" w:name="_DV_C316"/>
      <w:bookmarkStart w:id="2622" w:name="ElqpurO"/>
      <w:bookmarkEnd w:id="2619"/>
      <w:bookmarkEnd w:id="2620"/>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23" w:name="Elo5wO"/>
      <w:bookmarkStart w:id="2624" w:name="_DV_M903"/>
      <w:bookmarkStart w:id="2625" w:name="Elq6wO"/>
      <w:bookmarkStart w:id="2626" w:name="_Toc4670673"/>
      <w:bookmarkEnd w:id="2621"/>
      <w:bookmarkEnd w:id="2623"/>
      <w:bookmarkEnd w:id="2624"/>
      <w:r w:rsidRPr="005F4814">
        <w:rPr>
          <w:rFonts w:ascii="Century Gothic" w:hAnsi="Century Gothic"/>
          <w:szCs w:val="22"/>
        </w:rPr>
        <w:t xml:space="preserve">the chair of the meeting consents </w:t>
      </w:r>
      <w:bookmarkStart w:id="2627" w:name="_DV_M904"/>
      <w:bookmarkEnd w:id="2622"/>
      <w:bookmarkEnd w:id="2625"/>
      <w:bookmarkEnd w:id="2627"/>
      <w:r w:rsidRPr="005F4814">
        <w:rPr>
          <w:rFonts w:ascii="Century Gothic" w:hAnsi="Century Gothic"/>
          <w:szCs w:val="22"/>
        </w:rPr>
        <w:t>to the withdrawal.</w:t>
      </w:r>
      <w:bookmarkStart w:id="2628" w:name="ElorurO"/>
      <w:bookmarkStart w:id="2629" w:name="_DV_C318"/>
      <w:bookmarkEnd w:id="2626"/>
      <w:bookmarkEnd w:id="2628"/>
    </w:p>
    <w:p w:rsidR="00B218D8" w:rsidRPr="005F4814" w:rsidRDefault="00B218D8" w:rsidP="0026072D">
      <w:pPr>
        <w:pStyle w:val="SP2"/>
        <w:numPr>
          <w:ilvl w:val="1"/>
          <w:numId w:val="103"/>
        </w:numPr>
        <w:spacing w:line="276" w:lineRule="auto"/>
        <w:rPr>
          <w:rFonts w:ascii="Century Gothic" w:hAnsi="Century Gothic"/>
          <w:szCs w:val="22"/>
        </w:rPr>
      </w:pPr>
      <w:bookmarkStart w:id="2630" w:name="Elo8wO"/>
      <w:bookmarkStart w:id="2631" w:name="_DV_M905"/>
      <w:bookmarkStart w:id="2632" w:name="_Toc4670674"/>
      <w:bookmarkEnd w:id="2629"/>
      <w:bookmarkEnd w:id="2630"/>
      <w:bookmarkEnd w:id="2631"/>
      <w:r w:rsidRPr="005F4814">
        <w:rPr>
          <w:rFonts w:ascii="Century Gothic" w:hAnsi="Century Gothic"/>
          <w:szCs w:val="22"/>
        </w:rPr>
        <w:t xml:space="preserve">Polls must be taken immediately and in such manner </w:t>
      </w:r>
      <w:bookmarkStart w:id="2633" w:name="_DV_M906"/>
      <w:bookmarkStart w:id="2634" w:name="ElqsurO"/>
      <w:bookmarkEnd w:id="2633"/>
      <w:r w:rsidRPr="005F4814">
        <w:rPr>
          <w:rFonts w:ascii="Century Gothic" w:hAnsi="Century Gothic"/>
          <w:szCs w:val="22"/>
        </w:rPr>
        <w:t xml:space="preserve">as </w:t>
      </w:r>
      <w:bookmarkStart w:id="2635" w:name="_DV_M907"/>
      <w:bookmarkStart w:id="2636" w:name="Elq9wO"/>
      <w:bookmarkEnd w:id="2635"/>
      <w:r w:rsidRPr="005F4814">
        <w:rPr>
          <w:rFonts w:ascii="Century Gothic" w:hAnsi="Century Gothic"/>
          <w:szCs w:val="22"/>
        </w:rPr>
        <w:t>the chair of the meeting directs.</w:t>
      </w:r>
      <w:bookmarkStart w:id="2637" w:name="ElouurO"/>
      <w:bookmarkStart w:id="2638" w:name="_DV_C320"/>
      <w:bookmarkEnd w:id="2632"/>
      <w:bookmarkEnd w:id="2634"/>
      <w:bookmarkEnd w:id="2636"/>
      <w:bookmarkEnd w:id="2637"/>
    </w:p>
    <w:p w:rsidR="00B218D8" w:rsidRPr="005F4814" w:rsidRDefault="00B218D8" w:rsidP="0026072D">
      <w:pPr>
        <w:pStyle w:val="SP1"/>
        <w:numPr>
          <w:ilvl w:val="0"/>
          <w:numId w:val="103"/>
        </w:numPr>
        <w:spacing w:line="276" w:lineRule="auto"/>
        <w:rPr>
          <w:rFonts w:ascii="Century Gothic" w:hAnsi="Century Gothic"/>
          <w:szCs w:val="22"/>
        </w:rPr>
      </w:pPr>
      <w:bookmarkStart w:id="2639" w:name="ElobwO"/>
      <w:bookmarkStart w:id="2640" w:name="_DV_M908"/>
      <w:bookmarkStart w:id="2641" w:name="_Toc531035921"/>
      <w:bookmarkStart w:id="2642" w:name="_Toc536100730"/>
      <w:bookmarkStart w:id="2643" w:name="_Toc4669186"/>
      <w:bookmarkStart w:id="2644" w:name="_Toc4670675"/>
      <w:bookmarkStart w:id="2645" w:name="_Toc4765128"/>
      <w:bookmarkStart w:id="2646" w:name="_Toc16853417"/>
      <w:bookmarkStart w:id="2647" w:name="_Toc16853616"/>
      <w:bookmarkEnd w:id="2638"/>
      <w:bookmarkEnd w:id="2639"/>
      <w:bookmarkEnd w:id="2640"/>
      <w:r w:rsidRPr="005F4814">
        <w:rPr>
          <w:rFonts w:ascii="Century Gothic" w:hAnsi="Century Gothic"/>
          <w:szCs w:val="22"/>
        </w:rPr>
        <w:t xml:space="preserve">CONTENT </w:t>
      </w:r>
      <w:bookmarkStart w:id="2648" w:name="_DV_M909"/>
      <w:bookmarkStart w:id="2649" w:name="El2wurO"/>
      <w:bookmarkEnd w:id="2648"/>
      <w:r w:rsidRPr="005F4814">
        <w:rPr>
          <w:rFonts w:ascii="Century Gothic" w:hAnsi="Century Gothic"/>
          <w:szCs w:val="22"/>
        </w:rPr>
        <w:t xml:space="preserve">OF </w:t>
      </w:r>
      <w:bookmarkStart w:id="2650" w:name="_DV_M910"/>
      <w:bookmarkStart w:id="2651" w:name="El2dwO"/>
      <w:bookmarkEnd w:id="2650"/>
      <w:r w:rsidRPr="005F4814">
        <w:rPr>
          <w:rFonts w:ascii="Century Gothic" w:hAnsi="Century Gothic"/>
          <w:szCs w:val="22"/>
        </w:rPr>
        <w:t>PROXY NOTICES</w:t>
      </w:r>
      <w:bookmarkStart w:id="2652" w:name="Elo_urO"/>
      <w:bookmarkStart w:id="2653" w:name="_DV_C322"/>
      <w:bookmarkEnd w:id="2641"/>
      <w:bookmarkEnd w:id="2642"/>
      <w:bookmarkEnd w:id="2643"/>
      <w:bookmarkEnd w:id="2644"/>
      <w:bookmarkEnd w:id="2645"/>
      <w:bookmarkEnd w:id="2646"/>
      <w:bookmarkEnd w:id="2647"/>
      <w:bookmarkEnd w:id="2649"/>
      <w:bookmarkEnd w:id="2651"/>
      <w:bookmarkEnd w:id="2652"/>
    </w:p>
    <w:p w:rsidR="00B218D8" w:rsidRPr="005F4814" w:rsidRDefault="00B218D8" w:rsidP="0026072D">
      <w:pPr>
        <w:pStyle w:val="SP2"/>
        <w:numPr>
          <w:ilvl w:val="1"/>
          <w:numId w:val="103"/>
        </w:numPr>
        <w:spacing w:line="276" w:lineRule="auto"/>
        <w:rPr>
          <w:rFonts w:ascii="Century Gothic" w:hAnsi="Century Gothic"/>
          <w:szCs w:val="22"/>
        </w:rPr>
      </w:pPr>
      <w:bookmarkStart w:id="2654" w:name="ElohwO"/>
      <w:bookmarkStart w:id="2655" w:name="_DV_M911"/>
      <w:bookmarkStart w:id="2656" w:name="_Toc4670676"/>
      <w:bookmarkEnd w:id="2653"/>
      <w:bookmarkEnd w:id="2654"/>
      <w:bookmarkEnd w:id="2655"/>
      <w:r w:rsidRPr="005F4814">
        <w:rPr>
          <w:rFonts w:ascii="Century Gothic" w:hAnsi="Century Gothic"/>
          <w:szCs w:val="22"/>
        </w:rPr>
        <w:t xml:space="preserve">Proxies may only validly be appointed by a notice </w:t>
      </w:r>
      <w:bookmarkStart w:id="2657" w:name="_DV_M912"/>
      <w:bookmarkStart w:id="2658" w:name="El20vrO"/>
      <w:bookmarkEnd w:id="2657"/>
      <w:r w:rsidRPr="005F4814">
        <w:rPr>
          <w:rFonts w:ascii="Century Gothic" w:hAnsi="Century Gothic"/>
          <w:szCs w:val="22"/>
        </w:rPr>
        <w:t xml:space="preserve">in </w:t>
      </w:r>
      <w:bookmarkStart w:id="2659" w:name="_DV_M913"/>
      <w:bookmarkStart w:id="2660" w:name="El2iwO"/>
      <w:bookmarkEnd w:id="2659"/>
      <w:r w:rsidRPr="005F4814">
        <w:rPr>
          <w:rFonts w:ascii="Century Gothic" w:hAnsi="Century Gothic"/>
          <w:szCs w:val="22"/>
        </w:rPr>
        <w:t xml:space="preserve">writing </w:t>
      </w:r>
      <w:bookmarkStart w:id="2661" w:name="_DV_M914"/>
      <w:bookmarkEnd w:id="2658"/>
      <w:bookmarkEnd w:id="2660"/>
      <w:bookmarkEnd w:id="2661"/>
      <w:r w:rsidRPr="005F4814">
        <w:rPr>
          <w:rFonts w:ascii="Century Gothic" w:hAnsi="Century Gothic"/>
          <w:szCs w:val="22"/>
        </w:rPr>
        <w:t>(a “proxy notice”) which:</w:t>
      </w:r>
      <w:bookmarkStart w:id="2662" w:name="El3xurO"/>
      <w:bookmarkStart w:id="2663" w:name="El3ewO"/>
      <w:bookmarkStart w:id="2664" w:name="Elo3vrO"/>
      <w:bookmarkStart w:id="2665" w:name="_DV_C324"/>
      <w:bookmarkEnd w:id="2656"/>
      <w:bookmarkEnd w:id="2662"/>
      <w:bookmarkEnd w:id="2663"/>
      <w:bookmarkEnd w:id="2664"/>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66" w:name="ElolwO"/>
      <w:bookmarkStart w:id="2667" w:name="_DV_M915"/>
      <w:bookmarkStart w:id="2668" w:name="_Toc4670677"/>
      <w:bookmarkEnd w:id="2665"/>
      <w:bookmarkEnd w:id="2666"/>
      <w:bookmarkEnd w:id="2667"/>
      <w:r w:rsidRPr="005F4814">
        <w:rPr>
          <w:rFonts w:ascii="Century Gothic" w:hAnsi="Century Gothic"/>
          <w:szCs w:val="22"/>
        </w:rPr>
        <w:t xml:space="preserve">states the name and address of the </w:t>
      </w:r>
      <w:bookmarkStart w:id="2669" w:name="_DV_M916"/>
      <w:bookmarkStart w:id="2670" w:name="El24vrO"/>
      <w:bookmarkStart w:id="2671" w:name="El2mwO"/>
      <w:bookmarkEnd w:id="2669"/>
      <w:r w:rsidRPr="005F4814">
        <w:rPr>
          <w:rFonts w:ascii="Century Gothic" w:hAnsi="Century Gothic"/>
          <w:szCs w:val="22"/>
        </w:rPr>
        <w:t xml:space="preserve">Member </w:t>
      </w:r>
      <w:bookmarkStart w:id="2672" w:name="_DV_M917"/>
      <w:bookmarkEnd w:id="2670"/>
      <w:bookmarkEnd w:id="2671"/>
      <w:bookmarkEnd w:id="2672"/>
      <w:r w:rsidRPr="005F4814">
        <w:rPr>
          <w:rFonts w:ascii="Century Gothic" w:hAnsi="Century Gothic"/>
          <w:szCs w:val="22"/>
        </w:rPr>
        <w:t>appointing the proxy;</w:t>
      </w:r>
      <w:bookmarkStart w:id="2673" w:name="Elo6vrO"/>
      <w:bookmarkStart w:id="2674" w:name="_DV_C326"/>
      <w:bookmarkEnd w:id="2668"/>
      <w:bookmarkEnd w:id="2673"/>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75" w:name="ElopwO"/>
      <w:bookmarkStart w:id="2676" w:name="_DV_M918"/>
      <w:bookmarkStart w:id="2677" w:name="_Toc4670678"/>
      <w:bookmarkEnd w:id="2674"/>
      <w:bookmarkEnd w:id="2675"/>
      <w:bookmarkEnd w:id="2676"/>
      <w:r w:rsidRPr="005F4814">
        <w:rPr>
          <w:rFonts w:ascii="Century Gothic" w:hAnsi="Century Gothic"/>
          <w:szCs w:val="22"/>
        </w:rPr>
        <w:t xml:space="preserve">identifies the person appointed to be that </w:t>
      </w:r>
      <w:bookmarkStart w:id="2678" w:name="_DV_M919"/>
      <w:bookmarkStart w:id="2679" w:name="El27vrO"/>
      <w:bookmarkStart w:id="2680" w:name="El2qwO"/>
      <w:bookmarkEnd w:id="2678"/>
      <w:r w:rsidRPr="005F4814">
        <w:rPr>
          <w:rFonts w:ascii="Century Gothic" w:hAnsi="Century Gothic"/>
          <w:szCs w:val="22"/>
        </w:rPr>
        <w:t>Member’s proxy and the general meeting in relation to which that person is appointed;</w:t>
      </w:r>
      <w:bookmarkStart w:id="2681" w:name="Elo9vrO"/>
      <w:bookmarkStart w:id="2682" w:name="_DV_C328"/>
      <w:bookmarkEnd w:id="2677"/>
      <w:bookmarkEnd w:id="2679"/>
      <w:bookmarkEnd w:id="2680"/>
      <w:bookmarkEnd w:id="2681"/>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83" w:name="EloswO"/>
      <w:bookmarkStart w:id="2684" w:name="_DV_M920"/>
      <w:bookmarkStart w:id="2685" w:name="_Toc4670679"/>
      <w:bookmarkEnd w:id="2682"/>
      <w:bookmarkEnd w:id="2683"/>
      <w:bookmarkEnd w:id="2684"/>
      <w:r w:rsidRPr="005F4814">
        <w:rPr>
          <w:rFonts w:ascii="Century Gothic" w:hAnsi="Century Gothic"/>
          <w:szCs w:val="22"/>
        </w:rPr>
        <w:t xml:space="preserve">is signed by or on behalf of the </w:t>
      </w:r>
      <w:bookmarkStart w:id="2686" w:name="_DV_M921"/>
      <w:bookmarkStart w:id="2687" w:name="El2avrO"/>
      <w:bookmarkStart w:id="2688" w:name="El2twO"/>
      <w:bookmarkEnd w:id="2686"/>
      <w:r w:rsidRPr="005F4814">
        <w:rPr>
          <w:rFonts w:ascii="Century Gothic" w:hAnsi="Century Gothic"/>
          <w:szCs w:val="22"/>
        </w:rPr>
        <w:t xml:space="preserve">Member </w:t>
      </w:r>
      <w:bookmarkStart w:id="2689" w:name="_DV_M922"/>
      <w:bookmarkEnd w:id="2687"/>
      <w:bookmarkEnd w:id="2688"/>
      <w:bookmarkEnd w:id="2689"/>
      <w:r w:rsidRPr="005F4814">
        <w:rPr>
          <w:rFonts w:ascii="Century Gothic" w:hAnsi="Century Gothic"/>
          <w:szCs w:val="22"/>
        </w:rPr>
        <w:t xml:space="preserve">appointing the proxy, or is authenticated in such manner as the </w:t>
      </w:r>
      <w:bookmarkStart w:id="2690" w:name="_DV_M923"/>
      <w:bookmarkStart w:id="2691" w:name="El2501rO"/>
      <w:bookmarkStart w:id="2692" w:name="El2w11O"/>
      <w:bookmarkEnd w:id="2690"/>
      <w:r w:rsidRPr="005F4814">
        <w:rPr>
          <w:rFonts w:ascii="Century Gothic" w:hAnsi="Century Gothic"/>
          <w:szCs w:val="22"/>
        </w:rPr>
        <w:t xml:space="preserve">directors </w:t>
      </w:r>
      <w:bookmarkStart w:id="2693" w:name="_DV_M924"/>
      <w:bookmarkEnd w:id="2691"/>
      <w:bookmarkEnd w:id="2692"/>
      <w:bookmarkEnd w:id="2693"/>
      <w:r w:rsidRPr="005F4814">
        <w:rPr>
          <w:rFonts w:ascii="Century Gothic" w:hAnsi="Century Gothic"/>
          <w:szCs w:val="22"/>
        </w:rPr>
        <w:t>may determine; and</w:t>
      </w:r>
      <w:bookmarkStart w:id="2694" w:name="ElocvrO"/>
      <w:bookmarkStart w:id="2695" w:name="_DV_C330"/>
      <w:bookmarkEnd w:id="2685"/>
      <w:bookmarkEnd w:id="2694"/>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696" w:name="ElPgBr20"/>
      <w:bookmarkStart w:id="2697" w:name="ElowwO"/>
      <w:bookmarkStart w:id="2698" w:name="_DV_M925"/>
      <w:bookmarkStart w:id="2699" w:name="_Toc4670680"/>
      <w:bookmarkEnd w:id="2695"/>
      <w:bookmarkEnd w:id="2696"/>
      <w:bookmarkEnd w:id="2697"/>
      <w:bookmarkEnd w:id="2698"/>
      <w:r w:rsidRPr="005F4814">
        <w:rPr>
          <w:rFonts w:ascii="Century Gothic" w:hAnsi="Century Gothic"/>
          <w:szCs w:val="22"/>
        </w:rPr>
        <w:t xml:space="preserve">is delivered to the </w:t>
      </w:r>
      <w:bookmarkStart w:id="2700" w:name="_DV_M926"/>
      <w:bookmarkStart w:id="2701" w:name="El2evrO"/>
      <w:bookmarkStart w:id="2702" w:name="El2ywO"/>
      <w:bookmarkEnd w:id="2700"/>
      <w:r w:rsidRPr="005F4814">
        <w:rPr>
          <w:rFonts w:ascii="Century Gothic" w:hAnsi="Century Gothic"/>
          <w:szCs w:val="22"/>
        </w:rPr>
        <w:t>company</w:t>
      </w:r>
      <w:bookmarkStart w:id="2703" w:name="_DV_M927"/>
      <w:bookmarkEnd w:id="2701"/>
      <w:bookmarkEnd w:id="2703"/>
      <w:r w:rsidRPr="005F4814">
        <w:rPr>
          <w:rFonts w:ascii="Century Gothic" w:hAnsi="Century Gothic"/>
          <w:szCs w:val="22"/>
        </w:rPr>
        <w:t xml:space="preserve"> </w:t>
      </w:r>
      <w:bookmarkStart w:id="2704" w:name="_DV_M928"/>
      <w:bookmarkEnd w:id="2702"/>
      <w:bookmarkEnd w:id="2704"/>
      <w:r w:rsidRPr="005F4814">
        <w:rPr>
          <w:rFonts w:ascii="Century Gothic" w:hAnsi="Century Gothic"/>
          <w:szCs w:val="22"/>
        </w:rPr>
        <w:t xml:space="preserve">in accordance with the </w:t>
      </w:r>
      <w:bookmarkStart w:id="2705" w:name="_DV_M929"/>
      <w:bookmarkStart w:id="2706" w:name="El2dvrO"/>
      <w:bookmarkStart w:id="2707" w:name="El2xwO"/>
      <w:bookmarkEnd w:id="2705"/>
      <w:r w:rsidRPr="005F4814">
        <w:rPr>
          <w:rFonts w:ascii="Century Gothic" w:hAnsi="Century Gothic"/>
          <w:szCs w:val="22"/>
        </w:rPr>
        <w:t xml:space="preserve">Articles </w:t>
      </w:r>
      <w:bookmarkStart w:id="2708" w:name="_DV_M930"/>
      <w:bookmarkEnd w:id="2706"/>
      <w:bookmarkEnd w:id="2707"/>
      <w:bookmarkEnd w:id="2708"/>
      <w:r w:rsidRPr="005F4814">
        <w:rPr>
          <w:rFonts w:ascii="Century Gothic" w:hAnsi="Century Gothic"/>
          <w:szCs w:val="22"/>
        </w:rPr>
        <w:t>and any instructions contained in the notice of the general meeting to which they relate.</w:t>
      </w:r>
      <w:bookmarkStart w:id="2709" w:name="ElogvrO"/>
      <w:bookmarkStart w:id="2710" w:name="_DV_C332"/>
      <w:bookmarkEnd w:id="2699"/>
      <w:bookmarkEnd w:id="2709"/>
    </w:p>
    <w:p w:rsidR="00B218D8" w:rsidRPr="005F4814" w:rsidRDefault="00B218D8" w:rsidP="0026072D">
      <w:pPr>
        <w:pStyle w:val="SP2"/>
        <w:numPr>
          <w:ilvl w:val="1"/>
          <w:numId w:val="103"/>
        </w:numPr>
        <w:spacing w:line="276" w:lineRule="auto"/>
        <w:rPr>
          <w:rFonts w:ascii="Century Gothic" w:hAnsi="Century Gothic"/>
          <w:szCs w:val="22"/>
        </w:rPr>
      </w:pPr>
      <w:bookmarkStart w:id="2711" w:name="Elo_wO"/>
      <w:bookmarkStart w:id="2712" w:name="_DV_M931"/>
      <w:bookmarkStart w:id="2713" w:name="_Toc4670681"/>
      <w:bookmarkEnd w:id="2710"/>
      <w:bookmarkEnd w:id="2711"/>
      <w:bookmarkEnd w:id="2712"/>
      <w:r w:rsidRPr="005F4814">
        <w:rPr>
          <w:rFonts w:ascii="Century Gothic" w:hAnsi="Century Gothic"/>
          <w:szCs w:val="22"/>
        </w:rPr>
        <w:t xml:space="preserve">The </w:t>
      </w:r>
      <w:bookmarkStart w:id="2714" w:name="_DV_M932"/>
      <w:bookmarkStart w:id="2715" w:name="El2hvrO"/>
      <w:bookmarkStart w:id="2716" w:name="El20xO"/>
      <w:bookmarkEnd w:id="2714"/>
      <w:r w:rsidRPr="005F4814">
        <w:rPr>
          <w:rFonts w:ascii="Century Gothic" w:hAnsi="Century Gothic"/>
          <w:szCs w:val="22"/>
        </w:rPr>
        <w:t xml:space="preserve">company </w:t>
      </w:r>
      <w:bookmarkStart w:id="2717" w:name="_DV_M933"/>
      <w:bookmarkEnd w:id="2715"/>
      <w:bookmarkEnd w:id="2716"/>
      <w:bookmarkEnd w:id="2717"/>
      <w:r w:rsidRPr="005F4814">
        <w:rPr>
          <w:rFonts w:ascii="Century Gothic" w:hAnsi="Century Gothic"/>
          <w:szCs w:val="22"/>
        </w:rPr>
        <w:t xml:space="preserve">may require </w:t>
      </w:r>
      <w:bookmarkStart w:id="2718" w:name="_DV_M934"/>
      <w:bookmarkStart w:id="2719" w:name="El2901rO"/>
      <w:bookmarkStart w:id="2720" w:name="El2_11O"/>
      <w:bookmarkEnd w:id="2718"/>
      <w:r w:rsidRPr="005F4814">
        <w:rPr>
          <w:rFonts w:ascii="Century Gothic" w:hAnsi="Century Gothic"/>
          <w:szCs w:val="22"/>
        </w:rPr>
        <w:t xml:space="preserve">proxy notices </w:t>
      </w:r>
      <w:bookmarkStart w:id="2721" w:name="_DV_M935"/>
      <w:bookmarkEnd w:id="2719"/>
      <w:bookmarkEnd w:id="2720"/>
      <w:bookmarkEnd w:id="2721"/>
      <w:r w:rsidRPr="005F4814">
        <w:rPr>
          <w:rFonts w:ascii="Century Gothic" w:hAnsi="Century Gothic"/>
          <w:szCs w:val="22"/>
        </w:rPr>
        <w:t>to be delivered in a particular form, and may specify different forms for different purposes.</w:t>
      </w:r>
      <w:bookmarkStart w:id="2722" w:name="ElojvrO"/>
      <w:bookmarkStart w:id="2723" w:name="_DV_C334"/>
      <w:bookmarkEnd w:id="2713"/>
      <w:bookmarkEnd w:id="2722"/>
    </w:p>
    <w:p w:rsidR="00B218D8" w:rsidRPr="005F4814" w:rsidRDefault="00B218D8" w:rsidP="0026072D">
      <w:pPr>
        <w:pStyle w:val="SP2"/>
        <w:numPr>
          <w:ilvl w:val="1"/>
          <w:numId w:val="103"/>
        </w:numPr>
        <w:spacing w:line="276" w:lineRule="auto"/>
        <w:rPr>
          <w:rFonts w:ascii="Century Gothic" w:hAnsi="Century Gothic"/>
          <w:szCs w:val="22"/>
        </w:rPr>
      </w:pPr>
      <w:bookmarkStart w:id="2724" w:name="Elo2xO"/>
      <w:bookmarkStart w:id="2725" w:name="_DV_M936"/>
      <w:bookmarkStart w:id="2726" w:name="_Toc4670682"/>
      <w:bookmarkEnd w:id="2723"/>
      <w:bookmarkEnd w:id="2724"/>
      <w:bookmarkEnd w:id="2725"/>
      <w:r w:rsidRPr="005F4814">
        <w:rPr>
          <w:rFonts w:ascii="Century Gothic" w:hAnsi="Century Gothic"/>
          <w:szCs w:val="22"/>
        </w:rPr>
        <w:t>Unless</w:t>
      </w:r>
      <w:bookmarkStart w:id="2727" w:name="_DV_M937"/>
      <w:bookmarkStart w:id="2728" w:name="El2kvrO"/>
      <w:bookmarkEnd w:id="2727"/>
      <w:r w:rsidRPr="005F4814">
        <w:rPr>
          <w:rFonts w:ascii="Century Gothic" w:hAnsi="Century Gothic"/>
          <w:szCs w:val="22"/>
        </w:rPr>
        <w:t xml:space="preserve"> a </w:t>
      </w:r>
      <w:bookmarkStart w:id="2729" w:name="_DV_M938"/>
      <w:bookmarkStart w:id="2730" w:name="El23xO"/>
      <w:bookmarkEnd w:id="2729"/>
      <w:r w:rsidRPr="005F4814">
        <w:rPr>
          <w:rFonts w:ascii="Century Gothic" w:hAnsi="Century Gothic"/>
          <w:szCs w:val="22"/>
        </w:rPr>
        <w:t xml:space="preserve">proxy notice </w:t>
      </w:r>
      <w:bookmarkStart w:id="2731" w:name="_DV_M939"/>
      <w:bookmarkEnd w:id="2728"/>
      <w:bookmarkEnd w:id="2730"/>
      <w:bookmarkEnd w:id="2731"/>
      <w:r w:rsidRPr="005F4814">
        <w:rPr>
          <w:rFonts w:ascii="Century Gothic" w:hAnsi="Century Gothic"/>
          <w:szCs w:val="22"/>
        </w:rPr>
        <w:t>indicates otherwise, it must be treated as:</w:t>
      </w:r>
      <w:bookmarkStart w:id="2732" w:name="ElomvrO"/>
      <w:bookmarkStart w:id="2733" w:name="_DV_C336"/>
      <w:bookmarkEnd w:id="2726"/>
      <w:bookmarkEnd w:id="2732"/>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734" w:name="Elo5xO"/>
      <w:bookmarkStart w:id="2735" w:name="_DV_M940"/>
      <w:bookmarkStart w:id="2736" w:name="_Toc4670683"/>
      <w:bookmarkEnd w:id="2733"/>
      <w:bookmarkEnd w:id="2734"/>
      <w:bookmarkEnd w:id="2735"/>
      <w:r w:rsidRPr="005F4814">
        <w:rPr>
          <w:rFonts w:ascii="Century Gothic" w:hAnsi="Century Gothic"/>
          <w:szCs w:val="22"/>
        </w:rPr>
        <w:t>allowing the person appointed under it as a proxy discretion as to how to vote on any ancillary or procedural resolutions put to the meeting; and</w:t>
      </w:r>
      <w:bookmarkStart w:id="2737" w:name="EloovrO"/>
      <w:bookmarkStart w:id="2738" w:name="_DV_C338"/>
      <w:bookmarkEnd w:id="2736"/>
      <w:bookmarkEnd w:id="2737"/>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739" w:name="Elo7xO"/>
      <w:bookmarkStart w:id="2740" w:name="_DV_M941"/>
      <w:bookmarkStart w:id="2741" w:name="_Toc4670684"/>
      <w:bookmarkEnd w:id="2738"/>
      <w:bookmarkEnd w:id="2739"/>
      <w:bookmarkEnd w:id="2740"/>
      <w:r w:rsidRPr="005F4814">
        <w:rPr>
          <w:rFonts w:ascii="Century Gothic" w:hAnsi="Century Gothic"/>
          <w:szCs w:val="22"/>
        </w:rPr>
        <w:t>appointing that person as a proxy in relation to any adjournment of the general meeting to which it relates as well as the meeting itself.</w:t>
      </w:r>
      <w:bookmarkStart w:id="2742" w:name="EloqvrO"/>
      <w:bookmarkStart w:id="2743" w:name="_DV_C340"/>
      <w:bookmarkEnd w:id="2741"/>
      <w:bookmarkEnd w:id="2742"/>
    </w:p>
    <w:p w:rsidR="00B218D8" w:rsidRPr="005F4814" w:rsidRDefault="00B218D8" w:rsidP="0026072D">
      <w:pPr>
        <w:pStyle w:val="SP1"/>
        <w:numPr>
          <w:ilvl w:val="0"/>
          <w:numId w:val="103"/>
        </w:numPr>
        <w:spacing w:line="276" w:lineRule="auto"/>
        <w:rPr>
          <w:rFonts w:ascii="Century Gothic" w:hAnsi="Century Gothic"/>
          <w:szCs w:val="22"/>
        </w:rPr>
      </w:pPr>
      <w:bookmarkStart w:id="2744" w:name="Elo9xO"/>
      <w:bookmarkStart w:id="2745" w:name="_DV_M942"/>
      <w:bookmarkStart w:id="2746" w:name="_Toc531035922"/>
      <w:bookmarkStart w:id="2747" w:name="_Toc536100731"/>
      <w:bookmarkStart w:id="2748" w:name="_Toc4669187"/>
      <w:bookmarkStart w:id="2749" w:name="_Toc4670685"/>
      <w:bookmarkStart w:id="2750" w:name="_Toc4765129"/>
      <w:bookmarkStart w:id="2751" w:name="_Toc16853418"/>
      <w:bookmarkStart w:id="2752" w:name="_Toc16853617"/>
      <w:bookmarkEnd w:id="2743"/>
      <w:bookmarkEnd w:id="2744"/>
      <w:bookmarkEnd w:id="2745"/>
      <w:r w:rsidRPr="005F4814">
        <w:rPr>
          <w:rFonts w:ascii="Century Gothic" w:hAnsi="Century Gothic"/>
          <w:szCs w:val="22"/>
        </w:rPr>
        <w:t xml:space="preserve">DELIVERY </w:t>
      </w:r>
      <w:bookmarkStart w:id="2753" w:name="_DV_M943"/>
      <w:bookmarkStart w:id="2754" w:name="El2svrO"/>
      <w:bookmarkEnd w:id="2753"/>
      <w:r w:rsidRPr="005F4814">
        <w:rPr>
          <w:rFonts w:ascii="Century Gothic" w:hAnsi="Century Gothic"/>
          <w:szCs w:val="22"/>
        </w:rPr>
        <w:t xml:space="preserve">OF </w:t>
      </w:r>
      <w:bookmarkStart w:id="2755" w:name="_DV_M944"/>
      <w:bookmarkStart w:id="2756" w:name="El2bxO"/>
      <w:bookmarkEnd w:id="2755"/>
      <w:r w:rsidRPr="005F4814">
        <w:rPr>
          <w:rFonts w:ascii="Century Gothic" w:hAnsi="Century Gothic"/>
          <w:szCs w:val="22"/>
        </w:rPr>
        <w:t>PROXY NOTICES</w:t>
      </w:r>
      <w:bookmarkStart w:id="2757" w:name="ElouvrO"/>
      <w:bookmarkStart w:id="2758" w:name="_DV_C342"/>
      <w:bookmarkEnd w:id="2746"/>
      <w:bookmarkEnd w:id="2747"/>
      <w:bookmarkEnd w:id="2748"/>
      <w:bookmarkEnd w:id="2749"/>
      <w:bookmarkEnd w:id="2750"/>
      <w:bookmarkEnd w:id="2751"/>
      <w:bookmarkEnd w:id="2752"/>
      <w:bookmarkEnd w:id="2754"/>
      <w:bookmarkEnd w:id="2756"/>
      <w:bookmarkEnd w:id="2757"/>
    </w:p>
    <w:p w:rsidR="00B218D8" w:rsidRPr="005F4814" w:rsidRDefault="00B218D8" w:rsidP="0026072D">
      <w:pPr>
        <w:pStyle w:val="SP2"/>
        <w:numPr>
          <w:ilvl w:val="1"/>
          <w:numId w:val="103"/>
        </w:numPr>
        <w:spacing w:line="276" w:lineRule="auto"/>
        <w:rPr>
          <w:rFonts w:ascii="Century Gothic" w:hAnsi="Century Gothic"/>
          <w:szCs w:val="22"/>
        </w:rPr>
      </w:pPr>
      <w:bookmarkStart w:id="2759" w:name="ElodxO"/>
      <w:bookmarkStart w:id="2760" w:name="_DV_M945"/>
      <w:bookmarkStart w:id="2761" w:name="_Toc4670686"/>
      <w:bookmarkEnd w:id="2758"/>
      <w:bookmarkEnd w:id="2759"/>
      <w:bookmarkEnd w:id="2760"/>
      <w:r w:rsidRPr="005F4814">
        <w:rPr>
          <w:rFonts w:ascii="Century Gothic" w:hAnsi="Century Gothic"/>
          <w:szCs w:val="22"/>
        </w:rPr>
        <w:t xml:space="preserve">A person who is entitled to attend, speak or vote (either on a show of hands or on a poll) at a general meeting remains so entitled in respect of that meeting or any adjournment of it, even though a valid </w:t>
      </w:r>
      <w:bookmarkStart w:id="2762" w:name="_DV_M946"/>
      <w:bookmarkStart w:id="2763" w:name="El2wvrO"/>
      <w:bookmarkStart w:id="2764" w:name="El2fxO"/>
      <w:bookmarkEnd w:id="2762"/>
      <w:r w:rsidRPr="005F4814">
        <w:rPr>
          <w:rFonts w:ascii="Century Gothic" w:hAnsi="Century Gothic"/>
          <w:szCs w:val="22"/>
        </w:rPr>
        <w:t xml:space="preserve">proxy notice </w:t>
      </w:r>
      <w:bookmarkStart w:id="2765" w:name="_DV_M947"/>
      <w:bookmarkEnd w:id="2763"/>
      <w:bookmarkEnd w:id="2764"/>
      <w:bookmarkEnd w:id="2765"/>
      <w:r w:rsidRPr="005F4814">
        <w:rPr>
          <w:rFonts w:ascii="Century Gothic" w:hAnsi="Century Gothic"/>
          <w:szCs w:val="22"/>
        </w:rPr>
        <w:t xml:space="preserve">has been delivered to the </w:t>
      </w:r>
      <w:bookmarkStart w:id="2766" w:name="_DV_M948"/>
      <w:bookmarkStart w:id="2767" w:name="El2vvrO"/>
      <w:bookmarkStart w:id="2768" w:name="El2exO"/>
      <w:bookmarkEnd w:id="2766"/>
      <w:r w:rsidRPr="005F4814">
        <w:rPr>
          <w:rFonts w:ascii="Century Gothic" w:hAnsi="Century Gothic"/>
          <w:szCs w:val="22"/>
        </w:rPr>
        <w:t xml:space="preserve">Company </w:t>
      </w:r>
      <w:bookmarkStart w:id="2769" w:name="_DV_M949"/>
      <w:bookmarkEnd w:id="2767"/>
      <w:bookmarkEnd w:id="2768"/>
      <w:bookmarkEnd w:id="2769"/>
      <w:r w:rsidRPr="005F4814">
        <w:rPr>
          <w:rFonts w:ascii="Century Gothic" w:hAnsi="Century Gothic"/>
          <w:szCs w:val="22"/>
        </w:rPr>
        <w:t>by or on behalf of that person.</w:t>
      </w:r>
      <w:bookmarkStart w:id="2770" w:name="ElozvrO"/>
      <w:bookmarkStart w:id="2771" w:name="_DV_C344"/>
      <w:bookmarkEnd w:id="2761"/>
      <w:bookmarkEnd w:id="2770"/>
    </w:p>
    <w:p w:rsidR="00B218D8" w:rsidRPr="005F4814" w:rsidRDefault="00B218D8" w:rsidP="0026072D">
      <w:pPr>
        <w:pStyle w:val="SP2"/>
        <w:numPr>
          <w:ilvl w:val="1"/>
          <w:numId w:val="103"/>
        </w:numPr>
        <w:spacing w:line="276" w:lineRule="auto"/>
        <w:rPr>
          <w:rFonts w:ascii="Century Gothic" w:hAnsi="Century Gothic"/>
          <w:szCs w:val="22"/>
        </w:rPr>
      </w:pPr>
      <w:bookmarkStart w:id="2772" w:name="EloixO"/>
      <w:bookmarkStart w:id="2773" w:name="_DV_M950"/>
      <w:bookmarkStart w:id="2774" w:name="_Toc4670687"/>
      <w:bookmarkEnd w:id="2771"/>
      <w:bookmarkEnd w:id="2772"/>
      <w:bookmarkEnd w:id="2773"/>
      <w:r w:rsidRPr="005F4814">
        <w:rPr>
          <w:rFonts w:ascii="Century Gothic" w:hAnsi="Century Gothic"/>
          <w:szCs w:val="22"/>
        </w:rPr>
        <w:t>An appointment under</w:t>
      </w:r>
      <w:bookmarkStart w:id="2775" w:name="_DV_M951"/>
      <w:bookmarkStart w:id="2776" w:name="El20wrO"/>
      <w:bookmarkEnd w:id="2775"/>
      <w:r w:rsidRPr="005F4814">
        <w:rPr>
          <w:rFonts w:ascii="Century Gothic" w:hAnsi="Century Gothic"/>
          <w:szCs w:val="22"/>
        </w:rPr>
        <w:t xml:space="preserve"> a </w:t>
      </w:r>
      <w:bookmarkStart w:id="2777" w:name="_DV_M952"/>
      <w:bookmarkStart w:id="2778" w:name="El2kxO"/>
      <w:bookmarkEnd w:id="2777"/>
      <w:r w:rsidRPr="005F4814">
        <w:rPr>
          <w:rFonts w:ascii="Century Gothic" w:hAnsi="Century Gothic"/>
          <w:szCs w:val="22"/>
        </w:rPr>
        <w:t xml:space="preserve">proxy notice </w:t>
      </w:r>
      <w:bookmarkStart w:id="2779" w:name="_DV_M953"/>
      <w:bookmarkEnd w:id="2776"/>
      <w:bookmarkEnd w:id="2778"/>
      <w:bookmarkEnd w:id="2779"/>
      <w:r w:rsidRPr="005F4814">
        <w:rPr>
          <w:rFonts w:ascii="Century Gothic" w:hAnsi="Century Gothic"/>
          <w:szCs w:val="22"/>
        </w:rPr>
        <w:t xml:space="preserve">may be revoked by delivering to the </w:t>
      </w:r>
      <w:bookmarkStart w:id="2780" w:name="_DV_M954"/>
      <w:bookmarkStart w:id="2781" w:name="El2_vrO"/>
      <w:bookmarkStart w:id="2782" w:name="El2jxO"/>
      <w:bookmarkEnd w:id="2780"/>
      <w:r w:rsidRPr="005F4814">
        <w:rPr>
          <w:rFonts w:ascii="Century Gothic" w:hAnsi="Century Gothic"/>
          <w:szCs w:val="22"/>
        </w:rPr>
        <w:t xml:space="preserve">Company </w:t>
      </w:r>
      <w:bookmarkStart w:id="2783" w:name="_DV_M955"/>
      <w:bookmarkEnd w:id="2781"/>
      <w:bookmarkEnd w:id="2782"/>
      <w:bookmarkEnd w:id="2783"/>
      <w:r w:rsidRPr="005F4814">
        <w:rPr>
          <w:rFonts w:ascii="Century Gothic" w:hAnsi="Century Gothic"/>
          <w:szCs w:val="22"/>
        </w:rPr>
        <w:t xml:space="preserve">a notice </w:t>
      </w:r>
      <w:bookmarkStart w:id="2784" w:name="_DV_M956"/>
      <w:bookmarkStart w:id="2785" w:name="El22wrO"/>
      <w:bookmarkEnd w:id="2784"/>
      <w:r w:rsidRPr="005F4814">
        <w:rPr>
          <w:rFonts w:ascii="Century Gothic" w:hAnsi="Century Gothic"/>
          <w:szCs w:val="22"/>
        </w:rPr>
        <w:t xml:space="preserve">in </w:t>
      </w:r>
      <w:bookmarkStart w:id="2786" w:name="_DV_M957"/>
      <w:bookmarkStart w:id="2787" w:name="El2mxO"/>
      <w:bookmarkEnd w:id="2786"/>
      <w:r w:rsidRPr="005F4814">
        <w:rPr>
          <w:rFonts w:ascii="Century Gothic" w:hAnsi="Century Gothic"/>
          <w:szCs w:val="22"/>
        </w:rPr>
        <w:t xml:space="preserve">writing </w:t>
      </w:r>
      <w:bookmarkStart w:id="2788" w:name="_DV_M958"/>
      <w:bookmarkEnd w:id="2785"/>
      <w:bookmarkEnd w:id="2787"/>
      <w:bookmarkEnd w:id="2788"/>
      <w:r w:rsidRPr="005F4814">
        <w:rPr>
          <w:rFonts w:ascii="Century Gothic" w:hAnsi="Century Gothic"/>
          <w:szCs w:val="22"/>
        </w:rPr>
        <w:t xml:space="preserve">given by or on behalf of the person by whom or on whose behalf the </w:t>
      </w:r>
      <w:bookmarkStart w:id="2789" w:name="_DV_M959"/>
      <w:bookmarkStart w:id="2790" w:name="El21wrO"/>
      <w:bookmarkStart w:id="2791" w:name="El2lxO"/>
      <w:bookmarkEnd w:id="2789"/>
      <w:r w:rsidRPr="005F4814">
        <w:rPr>
          <w:rFonts w:ascii="Century Gothic" w:hAnsi="Century Gothic"/>
          <w:szCs w:val="22"/>
        </w:rPr>
        <w:t xml:space="preserve">proxy notice </w:t>
      </w:r>
      <w:bookmarkStart w:id="2792" w:name="_DV_M960"/>
      <w:bookmarkEnd w:id="2790"/>
      <w:bookmarkEnd w:id="2791"/>
      <w:bookmarkEnd w:id="2792"/>
      <w:r w:rsidRPr="005F4814">
        <w:rPr>
          <w:rFonts w:ascii="Century Gothic" w:hAnsi="Century Gothic"/>
          <w:szCs w:val="22"/>
        </w:rPr>
        <w:t>was given.</w:t>
      </w:r>
      <w:bookmarkStart w:id="2793" w:name="Elo4wrO"/>
      <w:bookmarkStart w:id="2794" w:name="_DV_C346"/>
      <w:bookmarkEnd w:id="2774"/>
      <w:bookmarkEnd w:id="2793"/>
    </w:p>
    <w:p w:rsidR="00B218D8" w:rsidRPr="005F4814" w:rsidRDefault="00B218D8" w:rsidP="0026072D">
      <w:pPr>
        <w:pStyle w:val="SP2"/>
        <w:numPr>
          <w:ilvl w:val="1"/>
          <w:numId w:val="103"/>
        </w:numPr>
        <w:spacing w:line="276" w:lineRule="auto"/>
        <w:rPr>
          <w:rFonts w:ascii="Century Gothic" w:hAnsi="Century Gothic"/>
          <w:szCs w:val="22"/>
        </w:rPr>
      </w:pPr>
      <w:bookmarkStart w:id="2795" w:name="ElooxO"/>
      <w:bookmarkStart w:id="2796" w:name="_DV_M961"/>
      <w:bookmarkStart w:id="2797" w:name="_Toc4670688"/>
      <w:bookmarkEnd w:id="2794"/>
      <w:bookmarkEnd w:id="2795"/>
      <w:bookmarkEnd w:id="2796"/>
      <w:r w:rsidRPr="005F4814">
        <w:rPr>
          <w:rFonts w:ascii="Century Gothic" w:hAnsi="Century Gothic"/>
          <w:szCs w:val="22"/>
        </w:rPr>
        <w:lastRenderedPageBreak/>
        <w:t>A notice revoking a proxy appointment only takes effect if it is delivered before the start of the meeting or adjourned meeting to which it relates.</w:t>
      </w:r>
      <w:bookmarkStart w:id="2798" w:name="Elo6wrO"/>
      <w:bookmarkStart w:id="2799" w:name="_DV_C348"/>
      <w:bookmarkEnd w:id="2797"/>
      <w:bookmarkEnd w:id="2798"/>
    </w:p>
    <w:p w:rsidR="00B218D8" w:rsidRPr="005F4814" w:rsidRDefault="00B218D8" w:rsidP="0026072D">
      <w:pPr>
        <w:pStyle w:val="SP2"/>
        <w:numPr>
          <w:ilvl w:val="1"/>
          <w:numId w:val="103"/>
        </w:numPr>
        <w:spacing w:line="276" w:lineRule="auto"/>
        <w:rPr>
          <w:rFonts w:ascii="Century Gothic" w:hAnsi="Century Gothic"/>
          <w:szCs w:val="22"/>
        </w:rPr>
      </w:pPr>
      <w:bookmarkStart w:id="2800" w:name="EloqxO"/>
      <w:bookmarkStart w:id="2801" w:name="_DV_M962"/>
      <w:bookmarkStart w:id="2802" w:name="_Toc4670689"/>
      <w:bookmarkEnd w:id="2799"/>
      <w:bookmarkEnd w:id="2800"/>
      <w:bookmarkEnd w:id="2801"/>
      <w:r w:rsidRPr="005F4814">
        <w:rPr>
          <w:rFonts w:ascii="Century Gothic" w:hAnsi="Century Gothic"/>
          <w:szCs w:val="22"/>
        </w:rPr>
        <w:t>If</w:t>
      </w:r>
      <w:bookmarkStart w:id="2803" w:name="_DV_M963"/>
      <w:bookmarkStart w:id="2804" w:name="El27wrO"/>
      <w:bookmarkEnd w:id="2803"/>
      <w:r w:rsidRPr="005F4814">
        <w:rPr>
          <w:rFonts w:ascii="Century Gothic" w:hAnsi="Century Gothic"/>
          <w:szCs w:val="22"/>
        </w:rPr>
        <w:t xml:space="preserve"> a </w:t>
      </w:r>
      <w:bookmarkStart w:id="2805" w:name="_DV_M964"/>
      <w:bookmarkStart w:id="2806" w:name="El2rxO"/>
      <w:bookmarkEnd w:id="2805"/>
      <w:r w:rsidRPr="005F4814">
        <w:rPr>
          <w:rFonts w:ascii="Century Gothic" w:hAnsi="Century Gothic"/>
          <w:szCs w:val="22"/>
        </w:rPr>
        <w:t xml:space="preserve">proxy notice </w:t>
      </w:r>
      <w:bookmarkStart w:id="2807" w:name="_DV_M965"/>
      <w:bookmarkEnd w:id="2804"/>
      <w:bookmarkEnd w:id="2806"/>
      <w:bookmarkEnd w:id="2807"/>
      <w:r w:rsidRPr="005F4814">
        <w:rPr>
          <w:rFonts w:ascii="Century Gothic" w:hAnsi="Century Gothic"/>
          <w:szCs w:val="22"/>
        </w:rPr>
        <w:t>is not executed by the person appointing the proxy, it must be accompanied by written evidence of the authority of the person who executed it to execute it on the appointor’s behalf.</w:t>
      </w:r>
      <w:bookmarkStart w:id="2808" w:name="Elo9wrO"/>
      <w:bookmarkStart w:id="2809" w:name="_DV_C350"/>
      <w:bookmarkEnd w:id="2802"/>
      <w:bookmarkEnd w:id="2808"/>
    </w:p>
    <w:p w:rsidR="00B218D8" w:rsidRPr="005F4814" w:rsidRDefault="00B218D8" w:rsidP="0026072D">
      <w:pPr>
        <w:pStyle w:val="SP1"/>
        <w:numPr>
          <w:ilvl w:val="0"/>
          <w:numId w:val="103"/>
        </w:numPr>
        <w:spacing w:line="276" w:lineRule="auto"/>
        <w:rPr>
          <w:rFonts w:ascii="Century Gothic" w:hAnsi="Century Gothic"/>
          <w:szCs w:val="22"/>
        </w:rPr>
      </w:pPr>
      <w:bookmarkStart w:id="2810" w:name="ElotxO"/>
      <w:bookmarkStart w:id="2811" w:name="_DV_M966"/>
      <w:bookmarkStart w:id="2812" w:name="_Toc531035923"/>
      <w:bookmarkStart w:id="2813" w:name="_Toc536100732"/>
      <w:bookmarkStart w:id="2814" w:name="_Toc4669188"/>
      <w:bookmarkStart w:id="2815" w:name="_Toc4670690"/>
      <w:bookmarkStart w:id="2816" w:name="_Toc4765130"/>
      <w:bookmarkStart w:id="2817" w:name="_Toc16853419"/>
      <w:bookmarkStart w:id="2818" w:name="_Toc16853618"/>
      <w:bookmarkEnd w:id="2809"/>
      <w:bookmarkEnd w:id="2810"/>
      <w:bookmarkEnd w:id="2811"/>
      <w:r w:rsidRPr="005F4814">
        <w:rPr>
          <w:rFonts w:ascii="Century Gothic" w:hAnsi="Century Gothic"/>
          <w:szCs w:val="22"/>
        </w:rPr>
        <w:t>AMENDMENTS TO RESOLUTIONS</w:t>
      </w:r>
      <w:bookmarkStart w:id="2819" w:name="ElocwrO"/>
      <w:bookmarkStart w:id="2820" w:name="_DV_C352"/>
      <w:bookmarkEnd w:id="2812"/>
      <w:bookmarkEnd w:id="2813"/>
      <w:bookmarkEnd w:id="2814"/>
      <w:bookmarkEnd w:id="2815"/>
      <w:bookmarkEnd w:id="2816"/>
      <w:bookmarkEnd w:id="2817"/>
      <w:bookmarkEnd w:id="2818"/>
      <w:bookmarkEnd w:id="2819"/>
    </w:p>
    <w:p w:rsidR="00B218D8" w:rsidRPr="005F4814" w:rsidRDefault="00B218D8" w:rsidP="0026072D">
      <w:pPr>
        <w:pStyle w:val="SP2"/>
        <w:numPr>
          <w:ilvl w:val="1"/>
          <w:numId w:val="103"/>
        </w:numPr>
        <w:spacing w:line="276" w:lineRule="auto"/>
        <w:rPr>
          <w:rFonts w:ascii="Century Gothic" w:hAnsi="Century Gothic"/>
          <w:szCs w:val="22"/>
        </w:rPr>
      </w:pPr>
      <w:bookmarkStart w:id="2821" w:name="ElowxO"/>
      <w:bookmarkStart w:id="2822" w:name="_DV_M967"/>
      <w:bookmarkStart w:id="2823" w:name="El2dwrO"/>
      <w:bookmarkStart w:id="2824" w:name="_Toc4670691"/>
      <w:bookmarkEnd w:id="2820"/>
      <w:bookmarkEnd w:id="2821"/>
      <w:bookmarkEnd w:id="2822"/>
      <w:r w:rsidRPr="005F4814">
        <w:rPr>
          <w:rFonts w:ascii="Century Gothic" w:hAnsi="Century Gothic"/>
          <w:szCs w:val="22"/>
        </w:rPr>
        <w:t xml:space="preserve">An </w:t>
      </w:r>
      <w:bookmarkStart w:id="2825" w:name="_DV_M968"/>
      <w:bookmarkStart w:id="2826" w:name="El2xxO"/>
      <w:bookmarkEnd w:id="2825"/>
      <w:r w:rsidRPr="005F4814">
        <w:rPr>
          <w:rFonts w:ascii="Century Gothic" w:hAnsi="Century Gothic"/>
          <w:szCs w:val="22"/>
        </w:rPr>
        <w:t xml:space="preserve">ordinary resolution </w:t>
      </w:r>
      <w:bookmarkStart w:id="2827" w:name="_DV_M969"/>
      <w:bookmarkEnd w:id="2823"/>
      <w:bookmarkEnd w:id="2826"/>
      <w:bookmarkEnd w:id="2827"/>
      <w:r w:rsidRPr="005F4814">
        <w:rPr>
          <w:rFonts w:ascii="Century Gothic" w:hAnsi="Century Gothic"/>
          <w:szCs w:val="22"/>
        </w:rPr>
        <w:t xml:space="preserve">to be proposed at a general meeting may be amended </w:t>
      </w:r>
      <w:bookmarkStart w:id="2828" w:name="_DV_M970"/>
      <w:bookmarkStart w:id="2829" w:name="El2ewrO"/>
      <w:bookmarkEnd w:id="2828"/>
      <w:r w:rsidRPr="005F4814">
        <w:rPr>
          <w:rFonts w:ascii="Century Gothic" w:hAnsi="Century Gothic"/>
          <w:szCs w:val="22"/>
        </w:rPr>
        <w:t xml:space="preserve">by </w:t>
      </w:r>
      <w:bookmarkStart w:id="2830" w:name="_DV_M971"/>
      <w:bookmarkStart w:id="2831" w:name="El2yxO"/>
      <w:bookmarkEnd w:id="2830"/>
      <w:r w:rsidRPr="005F4814">
        <w:rPr>
          <w:rFonts w:ascii="Century Gothic" w:hAnsi="Century Gothic"/>
          <w:szCs w:val="22"/>
        </w:rPr>
        <w:t xml:space="preserve">ordinary resolution </w:t>
      </w:r>
      <w:bookmarkStart w:id="2832" w:name="_DV_M972"/>
      <w:bookmarkEnd w:id="2829"/>
      <w:bookmarkEnd w:id="2831"/>
      <w:bookmarkEnd w:id="2832"/>
      <w:r w:rsidRPr="005F4814">
        <w:rPr>
          <w:rFonts w:ascii="Century Gothic" w:hAnsi="Century Gothic"/>
          <w:szCs w:val="22"/>
        </w:rPr>
        <w:t>if:</w:t>
      </w:r>
      <w:bookmarkStart w:id="2833" w:name="ElohwrO"/>
      <w:bookmarkStart w:id="2834" w:name="_DV_C354"/>
      <w:bookmarkEnd w:id="2824"/>
      <w:bookmarkEnd w:id="2833"/>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835" w:name="Elo0yO"/>
      <w:bookmarkStart w:id="2836" w:name="_DV_M973"/>
      <w:bookmarkStart w:id="2837" w:name="_Toc4670692"/>
      <w:bookmarkEnd w:id="2834"/>
      <w:bookmarkEnd w:id="2835"/>
      <w:bookmarkEnd w:id="2836"/>
      <w:r w:rsidRPr="005F4814">
        <w:rPr>
          <w:rFonts w:ascii="Century Gothic" w:hAnsi="Century Gothic"/>
          <w:szCs w:val="22"/>
        </w:rPr>
        <w:t xml:space="preserve">notice of the proposed amendment is given to the </w:t>
      </w:r>
      <w:bookmarkStart w:id="2838" w:name="_DV_M974"/>
      <w:bookmarkStart w:id="2839" w:name="El2iwrO"/>
      <w:bookmarkStart w:id="2840" w:name="El21yO"/>
      <w:bookmarkEnd w:id="2838"/>
      <w:r w:rsidRPr="005F4814">
        <w:rPr>
          <w:rFonts w:ascii="Century Gothic" w:hAnsi="Century Gothic"/>
          <w:szCs w:val="22"/>
        </w:rPr>
        <w:t xml:space="preserve">Company </w:t>
      </w:r>
      <w:bookmarkStart w:id="2841" w:name="_DV_M975"/>
      <w:bookmarkStart w:id="2842" w:name="El2jwrO"/>
      <w:bookmarkEnd w:id="2839"/>
      <w:bookmarkEnd w:id="2840"/>
      <w:bookmarkEnd w:id="2841"/>
      <w:r w:rsidRPr="005F4814">
        <w:rPr>
          <w:rFonts w:ascii="Century Gothic" w:hAnsi="Century Gothic"/>
          <w:szCs w:val="22"/>
        </w:rPr>
        <w:t xml:space="preserve">in </w:t>
      </w:r>
      <w:bookmarkStart w:id="2843" w:name="_DV_M976"/>
      <w:bookmarkStart w:id="2844" w:name="El22yO"/>
      <w:bookmarkEnd w:id="2843"/>
      <w:r w:rsidRPr="005F4814">
        <w:rPr>
          <w:rFonts w:ascii="Century Gothic" w:hAnsi="Century Gothic"/>
          <w:szCs w:val="22"/>
        </w:rPr>
        <w:t xml:space="preserve">writing </w:t>
      </w:r>
      <w:bookmarkStart w:id="2845" w:name="_DV_M977"/>
      <w:bookmarkEnd w:id="2842"/>
      <w:bookmarkEnd w:id="2844"/>
      <w:bookmarkEnd w:id="2845"/>
      <w:r w:rsidRPr="005F4814">
        <w:rPr>
          <w:rFonts w:ascii="Century Gothic" w:hAnsi="Century Gothic"/>
          <w:szCs w:val="22"/>
        </w:rPr>
        <w:t>by a person entitled to vote at the general meeting at which it is to be proposed not less than 48 hours before the meeting is to take place (or such later time as the chairman of the meeting may determine); and</w:t>
      </w:r>
      <w:bookmarkStart w:id="2846" w:name="ElolwrO"/>
      <w:bookmarkStart w:id="2847" w:name="_DV_C356"/>
      <w:bookmarkEnd w:id="2837"/>
      <w:bookmarkEnd w:id="2846"/>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848" w:name="Elo4yO"/>
      <w:bookmarkStart w:id="2849" w:name="_DV_M978"/>
      <w:bookmarkStart w:id="2850" w:name="_Toc4670693"/>
      <w:bookmarkEnd w:id="2847"/>
      <w:bookmarkEnd w:id="2848"/>
      <w:bookmarkEnd w:id="2849"/>
      <w:r w:rsidRPr="005F4814">
        <w:rPr>
          <w:rFonts w:ascii="Century Gothic" w:hAnsi="Century Gothic"/>
          <w:szCs w:val="22"/>
        </w:rPr>
        <w:t>the amendment does not go beyond what is necessary to correct a grammatical or other non-substantive error in the resolution.</w:t>
      </w:r>
      <w:bookmarkStart w:id="2851" w:name="ElonwrO"/>
      <w:bookmarkStart w:id="2852" w:name="_DV_C358"/>
      <w:bookmarkEnd w:id="2850"/>
      <w:bookmarkEnd w:id="2851"/>
    </w:p>
    <w:p w:rsidR="00B218D8" w:rsidRPr="005F4814" w:rsidRDefault="00B218D8" w:rsidP="0026072D">
      <w:pPr>
        <w:pStyle w:val="SP2"/>
        <w:numPr>
          <w:ilvl w:val="1"/>
          <w:numId w:val="103"/>
        </w:numPr>
        <w:spacing w:line="276" w:lineRule="auto"/>
        <w:rPr>
          <w:rFonts w:ascii="Century Gothic" w:hAnsi="Century Gothic"/>
          <w:szCs w:val="22"/>
        </w:rPr>
      </w:pPr>
      <w:bookmarkStart w:id="2853" w:name="Elo6yO"/>
      <w:bookmarkStart w:id="2854" w:name="_DV_M979"/>
      <w:bookmarkStart w:id="2855" w:name="ElqowrO"/>
      <w:bookmarkStart w:id="2856" w:name="_Toc4670694"/>
      <w:bookmarkEnd w:id="2852"/>
      <w:bookmarkEnd w:id="2853"/>
      <w:bookmarkEnd w:id="2854"/>
      <w:r w:rsidRPr="005F4814">
        <w:rPr>
          <w:rFonts w:ascii="Century Gothic" w:hAnsi="Century Gothic"/>
          <w:szCs w:val="22"/>
        </w:rPr>
        <w:t xml:space="preserve">If </w:t>
      </w:r>
      <w:bookmarkStart w:id="2857" w:name="_DV_M980"/>
      <w:bookmarkStart w:id="2858" w:name="Elq7yO"/>
      <w:bookmarkEnd w:id="2857"/>
      <w:r w:rsidRPr="005F4814">
        <w:rPr>
          <w:rFonts w:ascii="Century Gothic" w:hAnsi="Century Gothic"/>
          <w:szCs w:val="22"/>
        </w:rPr>
        <w:t xml:space="preserve">the chair of the meeting, </w:t>
      </w:r>
      <w:bookmarkStart w:id="2859" w:name="_DV_M981"/>
      <w:bookmarkEnd w:id="2855"/>
      <w:bookmarkEnd w:id="2858"/>
      <w:bookmarkEnd w:id="2859"/>
      <w:r w:rsidRPr="005F4814">
        <w:rPr>
          <w:rFonts w:ascii="Century Gothic" w:hAnsi="Century Gothic"/>
          <w:szCs w:val="22"/>
        </w:rPr>
        <w:t>acting in good faith, wrongly decides that an amendment to a resolution is out of order, the chair’s error does not invalidate the vote on that resolution.</w:t>
      </w:r>
      <w:bookmarkEnd w:id="2856"/>
    </w:p>
    <w:p w:rsidR="00B218D8" w:rsidRPr="005F4814" w:rsidRDefault="00B218D8" w:rsidP="00D97AE3">
      <w:pPr>
        <w:pStyle w:val="SP2"/>
        <w:numPr>
          <w:ilvl w:val="0"/>
          <w:numId w:val="0"/>
        </w:numPr>
        <w:spacing w:line="276" w:lineRule="auto"/>
        <w:rPr>
          <w:rFonts w:ascii="Century Gothic" w:hAnsi="Century Gothic"/>
          <w:b/>
          <w:szCs w:val="22"/>
        </w:rPr>
      </w:pPr>
      <w:bookmarkStart w:id="2860" w:name="_DV_M982"/>
      <w:bookmarkStart w:id="2861" w:name="_Toc4670695"/>
      <w:bookmarkEnd w:id="2860"/>
      <w:r w:rsidRPr="005F4814">
        <w:rPr>
          <w:rFonts w:ascii="Century Gothic" w:hAnsi="Century Gothic"/>
          <w:b/>
          <w:szCs w:val="22"/>
        </w:rPr>
        <w:t>Administrative arrangements</w:t>
      </w:r>
      <w:bookmarkStart w:id="2862" w:name="EloswrO"/>
      <w:bookmarkStart w:id="2863" w:name="_DV_C360"/>
      <w:bookmarkEnd w:id="2861"/>
      <w:bookmarkEnd w:id="2862"/>
    </w:p>
    <w:p w:rsidR="00B218D8" w:rsidRPr="005F4814" w:rsidRDefault="00B218D8" w:rsidP="0026072D">
      <w:pPr>
        <w:pStyle w:val="SP1"/>
        <w:numPr>
          <w:ilvl w:val="0"/>
          <w:numId w:val="103"/>
        </w:numPr>
        <w:spacing w:line="276" w:lineRule="auto"/>
        <w:rPr>
          <w:rFonts w:ascii="Century Gothic" w:hAnsi="Century Gothic"/>
          <w:szCs w:val="22"/>
        </w:rPr>
      </w:pPr>
      <w:bookmarkStart w:id="2864" w:name="ElPgBr21"/>
      <w:bookmarkStart w:id="2865" w:name="ElobyO"/>
      <w:bookmarkStart w:id="2866" w:name="_DV_M983"/>
      <w:bookmarkStart w:id="2867" w:name="_Toc531035924"/>
      <w:bookmarkStart w:id="2868" w:name="a631527"/>
      <w:bookmarkStart w:id="2869" w:name="_Toc536100733"/>
      <w:bookmarkStart w:id="2870" w:name="_Toc4669189"/>
      <w:bookmarkStart w:id="2871" w:name="_Toc4670696"/>
      <w:bookmarkStart w:id="2872" w:name="_Toc4765131"/>
      <w:bookmarkStart w:id="2873" w:name="_Toc16853420"/>
      <w:bookmarkStart w:id="2874" w:name="_Toc16853619"/>
      <w:bookmarkEnd w:id="2863"/>
      <w:bookmarkEnd w:id="2864"/>
      <w:bookmarkEnd w:id="2865"/>
      <w:bookmarkEnd w:id="2866"/>
      <w:r w:rsidRPr="005F4814">
        <w:rPr>
          <w:rFonts w:ascii="Century Gothic" w:hAnsi="Century Gothic"/>
          <w:szCs w:val="22"/>
        </w:rPr>
        <w:t>MEANS OF COMMUNICATION TO BE USED</w:t>
      </w:r>
      <w:bookmarkStart w:id="2875" w:name="ElovwrO"/>
      <w:bookmarkStart w:id="2876" w:name="_DV_C362"/>
      <w:bookmarkEnd w:id="2867"/>
      <w:bookmarkEnd w:id="2868"/>
      <w:bookmarkEnd w:id="2869"/>
      <w:bookmarkEnd w:id="2870"/>
      <w:bookmarkEnd w:id="2871"/>
      <w:bookmarkEnd w:id="2872"/>
      <w:bookmarkEnd w:id="2873"/>
      <w:bookmarkEnd w:id="2874"/>
      <w:bookmarkEnd w:id="2875"/>
    </w:p>
    <w:p w:rsidR="00B218D8" w:rsidRPr="005F4814" w:rsidRDefault="00B218D8" w:rsidP="0026072D">
      <w:pPr>
        <w:pStyle w:val="SP2"/>
        <w:numPr>
          <w:ilvl w:val="1"/>
          <w:numId w:val="103"/>
        </w:numPr>
        <w:spacing w:line="276" w:lineRule="auto"/>
        <w:rPr>
          <w:rFonts w:ascii="Century Gothic" w:hAnsi="Century Gothic"/>
          <w:szCs w:val="22"/>
        </w:rPr>
      </w:pPr>
      <w:bookmarkStart w:id="2877" w:name="EloeyO"/>
      <w:bookmarkStart w:id="2878" w:name="_DV_M984"/>
      <w:bookmarkStart w:id="2879" w:name="_Toc4670697"/>
      <w:bookmarkEnd w:id="2876"/>
      <w:bookmarkEnd w:id="2877"/>
      <w:bookmarkEnd w:id="2878"/>
      <w:r w:rsidRPr="005F4814">
        <w:rPr>
          <w:rFonts w:ascii="Century Gothic" w:hAnsi="Century Gothic"/>
          <w:szCs w:val="22"/>
        </w:rPr>
        <w:t xml:space="preserve">Any notice, </w:t>
      </w:r>
      <w:bookmarkStart w:id="2880" w:name="_DV_M985"/>
      <w:bookmarkStart w:id="2881" w:name="El2wwrO"/>
      <w:bookmarkStart w:id="2882" w:name="El2fyO"/>
      <w:bookmarkEnd w:id="2880"/>
      <w:r w:rsidRPr="005F4814">
        <w:rPr>
          <w:rFonts w:ascii="Century Gothic" w:hAnsi="Century Gothic"/>
          <w:szCs w:val="22"/>
        </w:rPr>
        <w:t xml:space="preserve">document </w:t>
      </w:r>
      <w:bookmarkStart w:id="2883" w:name="_DV_M986"/>
      <w:bookmarkEnd w:id="2881"/>
      <w:bookmarkEnd w:id="2882"/>
      <w:bookmarkEnd w:id="2883"/>
      <w:r w:rsidRPr="005F4814">
        <w:rPr>
          <w:rFonts w:ascii="Century Gothic" w:hAnsi="Century Gothic"/>
          <w:szCs w:val="22"/>
        </w:rPr>
        <w:t>or other information shall be deemed served on or delivered to the intended recipient:</w:t>
      </w:r>
      <w:bookmarkStart w:id="2884" w:name="ElozwrO"/>
      <w:bookmarkStart w:id="2885" w:name="_DV_C364"/>
      <w:bookmarkEnd w:id="2879"/>
      <w:bookmarkEnd w:id="2884"/>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886" w:name="EloiyO"/>
      <w:bookmarkStart w:id="2887" w:name="_DV_M987"/>
      <w:bookmarkStart w:id="2888" w:name="a559348"/>
      <w:bookmarkStart w:id="2889" w:name="_Toc4670698"/>
      <w:bookmarkEnd w:id="2885"/>
      <w:bookmarkEnd w:id="2886"/>
      <w:bookmarkEnd w:id="2887"/>
      <w:r w:rsidRPr="005F4814">
        <w:rPr>
          <w:rFonts w:ascii="Century Gothic" w:hAnsi="Century Gothic"/>
          <w:szCs w:val="22"/>
        </w:rPr>
        <w:t>if properly addressed and sent by prepaid United Kingdom first class post to an address in the United Kingdom, 48 hours after it was posted (or five</w:t>
      </w:r>
      <w:bookmarkStart w:id="2890" w:name="_DV_M988"/>
      <w:bookmarkStart w:id="2891" w:name="El2_wrO"/>
      <w:bookmarkEnd w:id="2890"/>
      <w:r w:rsidRPr="005F4814">
        <w:rPr>
          <w:rFonts w:ascii="Century Gothic" w:hAnsi="Century Gothic"/>
          <w:szCs w:val="22"/>
        </w:rPr>
        <w:t xml:space="preserve"> </w:t>
      </w:r>
      <w:bookmarkStart w:id="2892" w:name="_DV_M989"/>
      <w:bookmarkStart w:id="2893" w:name="El2jyO"/>
      <w:bookmarkEnd w:id="2892"/>
      <w:r w:rsidRPr="005F4814">
        <w:rPr>
          <w:rFonts w:ascii="Century Gothic" w:hAnsi="Century Gothic"/>
          <w:szCs w:val="22"/>
        </w:rPr>
        <w:t xml:space="preserve">Business Days </w:t>
      </w:r>
      <w:bookmarkStart w:id="2894" w:name="_DV_M990"/>
      <w:bookmarkEnd w:id="2891"/>
      <w:bookmarkEnd w:id="2893"/>
      <w:bookmarkEnd w:id="2894"/>
      <w:r w:rsidRPr="005F4814">
        <w:rPr>
          <w:rFonts w:ascii="Century Gothic" w:hAnsi="Century Gothic"/>
          <w:szCs w:val="22"/>
        </w:rPr>
        <w:t>after posting either to an address outside the United Kingdom or from outside the United Kingdom to an address within the United Kingdom, if (in each case) sent by reputable international overnight courier addressed to the intended recipient, provided that delivery in at least five</w:t>
      </w:r>
      <w:bookmarkStart w:id="2895" w:name="_DV_M991"/>
      <w:bookmarkStart w:id="2896" w:name="El20xrO"/>
      <w:bookmarkEnd w:id="2895"/>
      <w:r w:rsidRPr="005F4814">
        <w:rPr>
          <w:rFonts w:ascii="Century Gothic" w:hAnsi="Century Gothic"/>
          <w:szCs w:val="22"/>
        </w:rPr>
        <w:t xml:space="preserve"> </w:t>
      </w:r>
      <w:bookmarkStart w:id="2897" w:name="_DV_M992"/>
      <w:bookmarkStart w:id="2898" w:name="El2kyO"/>
      <w:bookmarkEnd w:id="2897"/>
      <w:r w:rsidRPr="005F4814">
        <w:rPr>
          <w:rFonts w:ascii="Century Gothic" w:hAnsi="Century Gothic"/>
          <w:szCs w:val="22"/>
        </w:rPr>
        <w:t xml:space="preserve">Business Days </w:t>
      </w:r>
      <w:bookmarkStart w:id="2899" w:name="_DV_M993"/>
      <w:bookmarkEnd w:id="2896"/>
      <w:bookmarkEnd w:id="2898"/>
      <w:bookmarkEnd w:id="2899"/>
      <w:r w:rsidRPr="005F4814">
        <w:rPr>
          <w:rFonts w:ascii="Century Gothic" w:hAnsi="Century Gothic"/>
          <w:szCs w:val="22"/>
        </w:rPr>
        <w:t>was guaranteed at the time of sending and the sending party receives a confirmation of delivery from the courier service provider);</w:t>
      </w:r>
      <w:bookmarkStart w:id="2900" w:name="Elo7xrO"/>
      <w:bookmarkStart w:id="2901" w:name="_DV_C366"/>
      <w:bookmarkEnd w:id="2888"/>
      <w:bookmarkEnd w:id="2889"/>
      <w:bookmarkEnd w:id="2900"/>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902" w:name="EloryO"/>
      <w:bookmarkStart w:id="2903" w:name="_DV_M994"/>
      <w:bookmarkStart w:id="2904" w:name="a1048098"/>
      <w:bookmarkStart w:id="2905" w:name="_Toc4670699"/>
      <w:bookmarkEnd w:id="2901"/>
      <w:bookmarkEnd w:id="2902"/>
      <w:bookmarkEnd w:id="2903"/>
      <w:r w:rsidRPr="005F4814">
        <w:rPr>
          <w:rFonts w:ascii="Century Gothic" w:hAnsi="Century Gothic"/>
          <w:szCs w:val="22"/>
        </w:rPr>
        <w:t>if properly addressed and delivered by hand, when it was given or left at the appropriate address;</w:t>
      </w:r>
      <w:bookmarkStart w:id="2906" w:name="Elo9xrO"/>
      <w:bookmarkStart w:id="2907" w:name="_DV_C368"/>
      <w:bookmarkEnd w:id="2904"/>
      <w:bookmarkEnd w:id="2905"/>
      <w:bookmarkEnd w:id="2906"/>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908" w:name="ElotyO"/>
      <w:bookmarkStart w:id="2909" w:name="_DV_M995"/>
      <w:bookmarkStart w:id="2910" w:name="a1050689"/>
      <w:bookmarkStart w:id="2911" w:name="_Toc4670700"/>
      <w:bookmarkEnd w:id="2907"/>
      <w:bookmarkEnd w:id="2908"/>
      <w:bookmarkEnd w:id="2909"/>
      <w:r w:rsidRPr="005F4814">
        <w:rPr>
          <w:rFonts w:ascii="Century Gothic" w:hAnsi="Century Gothic"/>
          <w:szCs w:val="22"/>
        </w:rPr>
        <w:t xml:space="preserve">if properly addressed and sent or supplied by electronic means, one hour after the </w:t>
      </w:r>
      <w:bookmarkStart w:id="2912" w:name="_DV_M996"/>
      <w:bookmarkStart w:id="2913" w:name="El2axrO"/>
      <w:bookmarkStart w:id="2914" w:name="El2uyO"/>
      <w:bookmarkEnd w:id="2912"/>
      <w:r w:rsidRPr="005F4814">
        <w:rPr>
          <w:rFonts w:ascii="Century Gothic" w:hAnsi="Century Gothic"/>
          <w:szCs w:val="22"/>
        </w:rPr>
        <w:t xml:space="preserve">document </w:t>
      </w:r>
      <w:bookmarkStart w:id="2915" w:name="_DV_M997"/>
      <w:bookmarkEnd w:id="2913"/>
      <w:bookmarkEnd w:id="2914"/>
      <w:bookmarkEnd w:id="2915"/>
      <w:r w:rsidRPr="005F4814">
        <w:rPr>
          <w:rFonts w:ascii="Century Gothic" w:hAnsi="Century Gothic"/>
          <w:szCs w:val="22"/>
        </w:rPr>
        <w:t>or information was sent or supplied; and</w:t>
      </w:r>
      <w:bookmarkStart w:id="2916" w:name="ElocxrO"/>
      <w:bookmarkStart w:id="2917" w:name="_DV_C370"/>
      <w:bookmarkEnd w:id="2910"/>
      <w:bookmarkEnd w:id="2911"/>
      <w:bookmarkEnd w:id="2916"/>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918" w:name="ElowyO"/>
      <w:bookmarkStart w:id="2919" w:name="_DV_M998"/>
      <w:bookmarkStart w:id="2920" w:name="a574075"/>
      <w:bookmarkStart w:id="2921" w:name="_Toc4670701"/>
      <w:bookmarkEnd w:id="2917"/>
      <w:bookmarkEnd w:id="2918"/>
      <w:bookmarkEnd w:id="2919"/>
      <w:r w:rsidRPr="005F4814">
        <w:rPr>
          <w:rFonts w:ascii="Century Gothic" w:hAnsi="Century Gothic"/>
          <w:szCs w:val="22"/>
        </w:rPr>
        <w:t xml:space="preserve">if sent or supplied by means of a website, when the material is first made available on the website or (if later) when the recipient </w:t>
      </w:r>
      <w:r w:rsidRPr="005F4814">
        <w:rPr>
          <w:rFonts w:ascii="Century Gothic" w:hAnsi="Century Gothic"/>
          <w:szCs w:val="22"/>
        </w:rPr>
        <w:lastRenderedPageBreak/>
        <w:t>receives (or is deemed to have received) notice of the fact that the material is available on the website.</w:t>
      </w:r>
      <w:bookmarkEnd w:id="2920"/>
      <w:bookmarkEnd w:id="2921"/>
    </w:p>
    <w:p w:rsidR="00B218D8" w:rsidRPr="005F4814" w:rsidRDefault="00B218D8" w:rsidP="00D97AE3">
      <w:pPr>
        <w:pStyle w:val="SP2"/>
        <w:numPr>
          <w:ilvl w:val="0"/>
          <w:numId w:val="0"/>
        </w:numPr>
        <w:spacing w:line="276" w:lineRule="auto"/>
        <w:ind w:left="720"/>
        <w:rPr>
          <w:rFonts w:ascii="Century Gothic" w:hAnsi="Century Gothic"/>
          <w:szCs w:val="22"/>
        </w:rPr>
      </w:pPr>
      <w:bookmarkStart w:id="2922" w:name="_DV_M999"/>
      <w:bookmarkStart w:id="2923" w:name="a300406"/>
      <w:bookmarkStart w:id="2924" w:name="_Toc4670702"/>
      <w:bookmarkEnd w:id="2922"/>
      <w:r w:rsidRPr="005F4814">
        <w:rPr>
          <w:rFonts w:ascii="Century Gothic" w:hAnsi="Century Gothic"/>
          <w:szCs w:val="22"/>
        </w:rPr>
        <w:t xml:space="preserve">For the purposes of this </w:t>
      </w:r>
      <w:bookmarkStart w:id="2925" w:name="_DV_M1000"/>
      <w:bookmarkStart w:id="2926" w:name="El2pzrO"/>
      <w:bookmarkStart w:id="2927" w:name="El2101O"/>
      <w:bookmarkEnd w:id="2925"/>
      <w:r w:rsidRPr="005F4814">
        <w:rPr>
          <w:rFonts w:ascii="Century Gothic" w:hAnsi="Century Gothic"/>
          <w:szCs w:val="22"/>
        </w:rPr>
        <w:t>article, no account shall be taken of any part of a day that is not</w:t>
      </w:r>
      <w:bookmarkStart w:id="2928" w:name="_DV_M1001"/>
      <w:bookmarkStart w:id="2929" w:name="El2exrO"/>
      <w:bookmarkEnd w:id="2926"/>
      <w:bookmarkEnd w:id="2927"/>
      <w:bookmarkEnd w:id="2928"/>
      <w:r w:rsidRPr="005F4814">
        <w:rPr>
          <w:rFonts w:ascii="Century Gothic" w:hAnsi="Century Gothic"/>
          <w:szCs w:val="22"/>
        </w:rPr>
        <w:t xml:space="preserve"> a </w:t>
      </w:r>
      <w:bookmarkStart w:id="2930" w:name="_DV_M1002"/>
      <w:bookmarkStart w:id="2931" w:name="El2yyO"/>
      <w:bookmarkEnd w:id="2930"/>
      <w:r w:rsidRPr="005F4814">
        <w:rPr>
          <w:rFonts w:ascii="Century Gothic" w:hAnsi="Century Gothic"/>
          <w:szCs w:val="22"/>
        </w:rPr>
        <w:t xml:space="preserve">Business </w:t>
      </w:r>
      <w:bookmarkStart w:id="2932" w:name="_DV_M1003"/>
      <w:bookmarkEnd w:id="2929"/>
      <w:bookmarkEnd w:id="2932"/>
      <w:r w:rsidRPr="005F4814">
        <w:rPr>
          <w:rFonts w:ascii="Century Gothic" w:hAnsi="Century Gothic"/>
          <w:szCs w:val="22"/>
        </w:rPr>
        <w:t>Day.</w:t>
      </w:r>
      <w:bookmarkStart w:id="2933" w:name="ElogxrO"/>
      <w:bookmarkStart w:id="2934" w:name="_DV_C372"/>
      <w:bookmarkEnd w:id="2923"/>
      <w:bookmarkEnd w:id="2924"/>
      <w:bookmarkEnd w:id="2931"/>
      <w:bookmarkEnd w:id="2933"/>
    </w:p>
    <w:p w:rsidR="00B218D8" w:rsidRPr="005F4814" w:rsidRDefault="00B218D8" w:rsidP="0026072D">
      <w:pPr>
        <w:pStyle w:val="SP2"/>
        <w:numPr>
          <w:ilvl w:val="1"/>
          <w:numId w:val="103"/>
        </w:numPr>
        <w:spacing w:line="276" w:lineRule="auto"/>
        <w:rPr>
          <w:rFonts w:ascii="Century Gothic" w:hAnsi="Century Gothic"/>
          <w:szCs w:val="22"/>
        </w:rPr>
      </w:pPr>
      <w:bookmarkStart w:id="2935" w:name="Elo_yO"/>
      <w:bookmarkStart w:id="2936" w:name="_DV_M1004"/>
      <w:bookmarkStart w:id="2937" w:name="a738340"/>
      <w:bookmarkStart w:id="2938" w:name="_Toc4670703"/>
      <w:bookmarkEnd w:id="2934"/>
      <w:bookmarkEnd w:id="2935"/>
      <w:bookmarkEnd w:id="2936"/>
      <w:r w:rsidRPr="005F4814">
        <w:rPr>
          <w:rFonts w:ascii="Century Gothic" w:hAnsi="Century Gothic"/>
          <w:szCs w:val="22"/>
        </w:rPr>
        <w:t xml:space="preserve">In proving that any notice, </w:t>
      </w:r>
      <w:bookmarkStart w:id="2939" w:name="_DV_M1005"/>
      <w:bookmarkStart w:id="2940" w:name="El2ixrO"/>
      <w:bookmarkStart w:id="2941" w:name="El21zO"/>
      <w:bookmarkEnd w:id="2939"/>
      <w:r w:rsidRPr="005F4814">
        <w:rPr>
          <w:rFonts w:ascii="Century Gothic" w:hAnsi="Century Gothic"/>
          <w:szCs w:val="22"/>
        </w:rPr>
        <w:t xml:space="preserve">document </w:t>
      </w:r>
      <w:bookmarkStart w:id="2942" w:name="_DV_M1006"/>
      <w:bookmarkEnd w:id="2940"/>
      <w:bookmarkEnd w:id="2941"/>
      <w:bookmarkEnd w:id="2942"/>
      <w:r w:rsidRPr="005F4814">
        <w:rPr>
          <w:rFonts w:ascii="Century Gothic" w:hAnsi="Century Gothic"/>
          <w:szCs w:val="22"/>
        </w:rPr>
        <w:t xml:space="preserve">or other information was properly addressed, it shall suffice to show that the notice, </w:t>
      </w:r>
      <w:bookmarkStart w:id="2943" w:name="_DV_M1007"/>
      <w:bookmarkStart w:id="2944" w:name="El2jxrO"/>
      <w:bookmarkStart w:id="2945" w:name="El22zO"/>
      <w:bookmarkEnd w:id="2943"/>
      <w:r w:rsidRPr="005F4814">
        <w:rPr>
          <w:rFonts w:ascii="Century Gothic" w:hAnsi="Century Gothic"/>
          <w:szCs w:val="22"/>
        </w:rPr>
        <w:t xml:space="preserve">document </w:t>
      </w:r>
      <w:bookmarkStart w:id="2946" w:name="_DV_M1008"/>
      <w:bookmarkEnd w:id="2944"/>
      <w:bookmarkEnd w:id="2945"/>
      <w:bookmarkEnd w:id="2946"/>
      <w:r w:rsidRPr="005F4814">
        <w:rPr>
          <w:rFonts w:ascii="Century Gothic" w:hAnsi="Century Gothic"/>
          <w:szCs w:val="22"/>
        </w:rPr>
        <w:t xml:space="preserve">or other information was addressed to an address permitted for the purpose by the </w:t>
      </w:r>
      <w:bookmarkStart w:id="2947" w:name="El2hxrO"/>
      <w:bookmarkStart w:id="2948" w:name="_DV_M1009"/>
      <w:bookmarkStart w:id="2949" w:name="El20zO"/>
      <w:bookmarkEnd w:id="2947"/>
      <w:bookmarkEnd w:id="2948"/>
      <w:r w:rsidRPr="005F4814">
        <w:rPr>
          <w:rFonts w:ascii="Century Gothic" w:hAnsi="Century Gothic"/>
          <w:szCs w:val="22"/>
        </w:rPr>
        <w:t>Act.</w:t>
      </w:r>
      <w:bookmarkStart w:id="2950" w:name="ElomxrO"/>
      <w:bookmarkStart w:id="2951" w:name="_DV_C374"/>
      <w:bookmarkEnd w:id="2937"/>
      <w:bookmarkEnd w:id="2938"/>
      <w:bookmarkEnd w:id="2949"/>
      <w:bookmarkEnd w:id="2950"/>
    </w:p>
    <w:p w:rsidR="00B218D8" w:rsidRPr="005F4814" w:rsidRDefault="00B218D8" w:rsidP="0026072D">
      <w:pPr>
        <w:pStyle w:val="SP1"/>
        <w:numPr>
          <w:ilvl w:val="0"/>
          <w:numId w:val="103"/>
        </w:numPr>
        <w:spacing w:line="276" w:lineRule="auto"/>
        <w:rPr>
          <w:rFonts w:ascii="Century Gothic" w:hAnsi="Century Gothic"/>
          <w:szCs w:val="22"/>
        </w:rPr>
      </w:pPr>
      <w:bookmarkStart w:id="2952" w:name="Elo5zO"/>
      <w:bookmarkStart w:id="2953" w:name="_DV_M1010"/>
      <w:bookmarkStart w:id="2954" w:name="_Toc531035925"/>
      <w:bookmarkStart w:id="2955" w:name="a979965"/>
      <w:bookmarkStart w:id="2956" w:name="_Toc536100734"/>
      <w:bookmarkStart w:id="2957" w:name="_Toc4669190"/>
      <w:bookmarkStart w:id="2958" w:name="_Toc4670704"/>
      <w:bookmarkStart w:id="2959" w:name="_Toc4765132"/>
      <w:bookmarkStart w:id="2960" w:name="_Toc16853421"/>
      <w:bookmarkStart w:id="2961" w:name="_Toc16853620"/>
      <w:bookmarkEnd w:id="2951"/>
      <w:bookmarkEnd w:id="2952"/>
      <w:bookmarkEnd w:id="2953"/>
      <w:r w:rsidRPr="005F4814">
        <w:rPr>
          <w:rFonts w:ascii="Century Gothic" w:hAnsi="Century Gothic"/>
          <w:szCs w:val="22"/>
        </w:rPr>
        <w:t>INDEMNITY AND INSURANCE</w:t>
      </w:r>
      <w:bookmarkStart w:id="2962" w:name="ElopxrO"/>
      <w:bookmarkStart w:id="2963" w:name="_DV_C376"/>
      <w:bookmarkEnd w:id="2954"/>
      <w:bookmarkEnd w:id="2955"/>
      <w:bookmarkEnd w:id="2956"/>
      <w:bookmarkEnd w:id="2957"/>
      <w:bookmarkEnd w:id="2958"/>
      <w:bookmarkEnd w:id="2959"/>
      <w:bookmarkEnd w:id="2960"/>
      <w:bookmarkEnd w:id="2961"/>
      <w:bookmarkEnd w:id="2962"/>
    </w:p>
    <w:p w:rsidR="00B218D8" w:rsidRPr="005F4814" w:rsidRDefault="00B218D8" w:rsidP="0026072D">
      <w:pPr>
        <w:pStyle w:val="SP2"/>
        <w:numPr>
          <w:ilvl w:val="1"/>
          <w:numId w:val="103"/>
        </w:numPr>
        <w:spacing w:line="276" w:lineRule="auto"/>
        <w:rPr>
          <w:rFonts w:ascii="Century Gothic" w:hAnsi="Century Gothic"/>
          <w:szCs w:val="22"/>
        </w:rPr>
      </w:pPr>
      <w:bookmarkStart w:id="2964" w:name="Elo8zO"/>
      <w:bookmarkStart w:id="2965" w:name="_DV_M1011"/>
      <w:bookmarkStart w:id="2966" w:name="a520668"/>
      <w:bookmarkStart w:id="2967" w:name="_Toc4670705"/>
      <w:bookmarkEnd w:id="2963"/>
      <w:bookmarkEnd w:id="2964"/>
      <w:bookmarkEnd w:id="2965"/>
      <w:r w:rsidRPr="005F4814">
        <w:rPr>
          <w:rFonts w:ascii="Century Gothic" w:hAnsi="Century Gothic"/>
          <w:szCs w:val="22"/>
        </w:rPr>
        <w:t xml:space="preserve">Subject </w:t>
      </w:r>
      <w:bookmarkStart w:id="2968" w:name="_DV_M1012"/>
      <w:bookmarkStart w:id="2969" w:name="El2qzrO"/>
      <w:bookmarkEnd w:id="2968"/>
      <w:r w:rsidRPr="005F4814">
        <w:rPr>
          <w:rFonts w:ascii="Century Gothic" w:hAnsi="Century Gothic"/>
          <w:szCs w:val="22"/>
        </w:rPr>
        <w:t xml:space="preserve">to </w:t>
      </w:r>
      <w:bookmarkStart w:id="2970" w:name="_DV_M1013"/>
      <w:bookmarkStart w:id="2971" w:name="El2201O"/>
      <w:bookmarkEnd w:id="2970"/>
      <w:r w:rsidRPr="005F4814">
        <w:rPr>
          <w:rFonts w:ascii="Century Gothic" w:hAnsi="Century Gothic"/>
          <w:szCs w:val="22"/>
        </w:rPr>
        <w:t xml:space="preserve">article </w:t>
      </w:r>
      <w:bookmarkStart w:id="2972" w:name="_DV_C379"/>
      <w:bookmarkStart w:id="2973" w:name="EllqxrO"/>
      <w:bookmarkStart w:id="2974" w:name="Ell9zO"/>
      <w:bookmarkEnd w:id="2969"/>
      <w:bookmarkEnd w:id="2971"/>
      <w:r w:rsidRPr="005F4814">
        <w:rPr>
          <w:rStyle w:val="DeltaViewInsertion"/>
          <w:rFonts w:ascii="Century Gothic" w:hAnsi="Century Gothic"/>
          <w:color w:val="auto"/>
          <w:szCs w:val="22"/>
        </w:rPr>
        <w:t>40.2</w:t>
      </w:r>
      <w:bookmarkStart w:id="2975" w:name="_DV_M1014"/>
      <w:bookmarkEnd w:id="2972"/>
      <w:bookmarkEnd w:id="2973"/>
      <w:bookmarkEnd w:id="2974"/>
      <w:bookmarkEnd w:id="2975"/>
      <w:r w:rsidRPr="005F4814">
        <w:rPr>
          <w:rFonts w:ascii="Century Gothic" w:hAnsi="Century Gothic"/>
          <w:szCs w:val="22"/>
        </w:rPr>
        <w:t>, but without prejudice to any indemnity to which a relevant officer is otherwise entitled:</w:t>
      </w:r>
      <w:bookmarkStart w:id="2976" w:name="ElouxrO"/>
      <w:bookmarkStart w:id="2977" w:name="_DV_C380"/>
      <w:bookmarkEnd w:id="2966"/>
      <w:bookmarkEnd w:id="2967"/>
      <w:bookmarkEnd w:id="2976"/>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978" w:name="ElodzO"/>
      <w:bookmarkStart w:id="2979" w:name="_DV_M1015"/>
      <w:bookmarkStart w:id="2980" w:name="_Toc4670706"/>
      <w:bookmarkEnd w:id="2977"/>
      <w:bookmarkEnd w:id="2978"/>
      <w:bookmarkEnd w:id="2979"/>
      <w:r w:rsidRPr="005F4814">
        <w:rPr>
          <w:rFonts w:ascii="Century Gothic" w:hAnsi="Century Gothic"/>
          <w:szCs w:val="22"/>
        </w:rPr>
        <w:t xml:space="preserve">each relevant officer shall be indemnified out of the </w:t>
      </w:r>
      <w:bookmarkStart w:id="2981" w:name="_DV_M1016"/>
      <w:bookmarkStart w:id="2982" w:name="El2vxrO"/>
      <w:bookmarkStart w:id="2983" w:name="El2ezO"/>
      <w:bookmarkEnd w:id="2981"/>
      <w:r w:rsidRPr="005F4814">
        <w:rPr>
          <w:rFonts w:ascii="Century Gothic" w:hAnsi="Century Gothic"/>
          <w:szCs w:val="22"/>
        </w:rPr>
        <w:t xml:space="preserve">Company's assets against all costs, charges, losses, expenses and liabilities incurred by him as a relevant officer </w:t>
      </w:r>
      <w:bookmarkStart w:id="2984" w:name="_DV_M1017"/>
      <w:bookmarkStart w:id="2985" w:name="a499306"/>
      <w:bookmarkEnd w:id="2982"/>
      <w:bookmarkEnd w:id="2983"/>
      <w:bookmarkEnd w:id="2984"/>
      <w:r w:rsidRPr="005F4814">
        <w:rPr>
          <w:rFonts w:ascii="Century Gothic" w:hAnsi="Century Gothic"/>
          <w:szCs w:val="22"/>
        </w:rPr>
        <w:t>in the actual or purported execution and/or discharge of his duties, or in relation to them</w:t>
      </w:r>
      <w:bookmarkStart w:id="2986" w:name="_DV_M1018"/>
      <w:bookmarkStart w:id="2987" w:name="a898560"/>
      <w:bookmarkEnd w:id="2985"/>
      <w:bookmarkEnd w:id="2986"/>
      <w:r w:rsidRPr="005F4814">
        <w:rPr>
          <w:rFonts w:ascii="Century Gothic" w:hAnsi="Century Gothic"/>
          <w:szCs w:val="22"/>
        </w:rPr>
        <w:t xml:space="preserve"> including any liability incurred by him in defending any civil or criminal proceedings, in which judgment is given in his favour or in which he is acquitted or the proceedings are otherwise disposed of without any finding or admission of any material breach of duty on his part or in connection with any application in which the court grants him, in his capacity as a relevant officer, relief from liability for negligence, default, breach of duty or breach of trust in relation to the </w:t>
      </w:r>
      <w:bookmarkStart w:id="2988" w:name="_DV_M1019"/>
      <w:bookmarkStart w:id="2989" w:name="El2wxrO"/>
      <w:bookmarkStart w:id="2990" w:name="El2fzO"/>
      <w:bookmarkEnd w:id="2988"/>
      <w:r w:rsidRPr="005F4814">
        <w:rPr>
          <w:rFonts w:ascii="Century Gothic" w:hAnsi="Century Gothic"/>
          <w:szCs w:val="22"/>
        </w:rPr>
        <w:t xml:space="preserve">Company's (or any associated </w:t>
      </w:r>
      <w:bookmarkStart w:id="2991" w:name="_DV_M1020"/>
      <w:bookmarkStart w:id="2992" w:name="El2xxrO"/>
      <w:bookmarkStart w:id="2993" w:name="El2gzO"/>
      <w:bookmarkEnd w:id="2989"/>
      <w:bookmarkEnd w:id="2990"/>
      <w:bookmarkEnd w:id="2991"/>
      <w:r w:rsidRPr="005F4814">
        <w:rPr>
          <w:rFonts w:ascii="Century Gothic" w:hAnsi="Century Gothic"/>
          <w:szCs w:val="22"/>
        </w:rPr>
        <w:t>company's) affairs; and</w:t>
      </w:r>
      <w:bookmarkStart w:id="2994" w:name="ElozxrO"/>
      <w:bookmarkStart w:id="2995" w:name="_DV_C382"/>
      <w:bookmarkEnd w:id="2980"/>
      <w:bookmarkEnd w:id="2987"/>
      <w:bookmarkEnd w:id="2992"/>
      <w:bookmarkEnd w:id="2993"/>
      <w:bookmarkEnd w:id="2994"/>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2996" w:name="EloizO"/>
      <w:bookmarkStart w:id="2997" w:name="_DV_M1021"/>
      <w:bookmarkStart w:id="2998" w:name="a307042"/>
      <w:bookmarkStart w:id="2999" w:name="_Toc4670707"/>
      <w:bookmarkEnd w:id="2995"/>
      <w:bookmarkEnd w:id="2996"/>
      <w:bookmarkEnd w:id="2997"/>
      <w:r w:rsidRPr="005F4814">
        <w:rPr>
          <w:rFonts w:ascii="Century Gothic" w:hAnsi="Century Gothic"/>
          <w:szCs w:val="22"/>
        </w:rPr>
        <w:t xml:space="preserve">the </w:t>
      </w:r>
      <w:bookmarkStart w:id="3000" w:name="_DV_M1022"/>
      <w:bookmarkStart w:id="3001" w:name="El2_xrO"/>
      <w:bookmarkStart w:id="3002" w:name="El2jzO"/>
      <w:bookmarkEnd w:id="3000"/>
      <w:r w:rsidRPr="005F4814">
        <w:rPr>
          <w:rFonts w:ascii="Century Gothic" w:hAnsi="Century Gothic"/>
          <w:szCs w:val="22"/>
        </w:rPr>
        <w:t xml:space="preserve">Company </w:t>
      </w:r>
      <w:bookmarkStart w:id="3003" w:name="_DV_M1023"/>
      <w:bookmarkEnd w:id="3001"/>
      <w:bookmarkEnd w:id="3002"/>
      <w:bookmarkEnd w:id="3003"/>
      <w:r w:rsidRPr="005F4814">
        <w:rPr>
          <w:rFonts w:ascii="Century Gothic" w:hAnsi="Century Gothic"/>
          <w:szCs w:val="22"/>
        </w:rPr>
        <w:t xml:space="preserve">may provide any relevant officer with funds to meet expenditure incurred or to be incurred by him in connection with any proceedings </w:t>
      </w:r>
      <w:bookmarkStart w:id="3004" w:name="ElPgBr22"/>
      <w:bookmarkStart w:id="3005" w:name="_DV_M1024"/>
      <w:bookmarkEnd w:id="3004"/>
      <w:bookmarkEnd w:id="3005"/>
      <w:r w:rsidRPr="005F4814">
        <w:rPr>
          <w:rFonts w:ascii="Century Gothic" w:hAnsi="Century Gothic"/>
          <w:szCs w:val="22"/>
        </w:rPr>
        <w:t xml:space="preserve">or application referred to </w:t>
      </w:r>
      <w:bookmarkStart w:id="3006" w:name="_DV_M1025"/>
      <w:bookmarkStart w:id="3007" w:name="El2rzrO"/>
      <w:bookmarkEnd w:id="3006"/>
      <w:r w:rsidRPr="005F4814">
        <w:rPr>
          <w:rFonts w:ascii="Century Gothic" w:hAnsi="Century Gothic"/>
          <w:szCs w:val="22"/>
        </w:rPr>
        <w:t xml:space="preserve">in </w:t>
      </w:r>
      <w:bookmarkStart w:id="3008" w:name="_DV_M1026"/>
      <w:bookmarkStart w:id="3009" w:name="El2301O"/>
      <w:bookmarkEnd w:id="3008"/>
      <w:r w:rsidRPr="005F4814">
        <w:rPr>
          <w:rFonts w:ascii="Century Gothic" w:hAnsi="Century Gothic"/>
          <w:szCs w:val="22"/>
        </w:rPr>
        <w:t xml:space="preserve">article </w:t>
      </w:r>
      <w:bookmarkStart w:id="3010" w:name="_DV_C385"/>
      <w:bookmarkStart w:id="3011" w:name="Ell0yrO"/>
      <w:bookmarkStart w:id="3012" w:name="EllkzO"/>
      <w:bookmarkEnd w:id="3007"/>
      <w:bookmarkEnd w:id="3009"/>
      <w:r w:rsidRPr="005F4814">
        <w:rPr>
          <w:rStyle w:val="DeltaViewInsertion"/>
          <w:rFonts w:ascii="Century Gothic" w:hAnsi="Century Gothic"/>
          <w:color w:val="auto"/>
          <w:szCs w:val="22"/>
        </w:rPr>
        <w:t>40.1.1</w:t>
      </w:r>
      <w:bookmarkStart w:id="3013" w:name="_DV_M1027"/>
      <w:bookmarkEnd w:id="3010"/>
      <w:bookmarkEnd w:id="3011"/>
      <w:bookmarkEnd w:id="3013"/>
      <w:r w:rsidRPr="005F4814">
        <w:rPr>
          <w:rFonts w:ascii="Century Gothic" w:hAnsi="Century Gothic"/>
          <w:szCs w:val="22"/>
        </w:rPr>
        <w:t xml:space="preserve"> </w:t>
      </w:r>
      <w:bookmarkStart w:id="3014" w:name="_DV_M1028"/>
      <w:bookmarkEnd w:id="3012"/>
      <w:bookmarkEnd w:id="3014"/>
      <w:r w:rsidRPr="005F4814">
        <w:rPr>
          <w:rFonts w:ascii="Century Gothic" w:hAnsi="Century Gothic"/>
          <w:szCs w:val="22"/>
        </w:rPr>
        <w:t>and otherwise may take any action to enable any such relevant officer to avoid incurring such expenditure.</w:t>
      </w:r>
      <w:bookmarkStart w:id="3015" w:name="ElorxrO"/>
      <w:bookmarkStart w:id="3016" w:name="_DV_C386"/>
      <w:bookmarkEnd w:id="2998"/>
      <w:bookmarkEnd w:id="2999"/>
      <w:bookmarkEnd w:id="3015"/>
    </w:p>
    <w:p w:rsidR="00B218D8" w:rsidRPr="005F4814" w:rsidRDefault="00B218D8" w:rsidP="0026072D">
      <w:pPr>
        <w:pStyle w:val="SP2"/>
        <w:numPr>
          <w:ilvl w:val="1"/>
          <w:numId w:val="103"/>
        </w:numPr>
        <w:spacing w:line="276" w:lineRule="auto"/>
        <w:rPr>
          <w:rFonts w:ascii="Century Gothic" w:hAnsi="Century Gothic"/>
          <w:szCs w:val="22"/>
        </w:rPr>
      </w:pPr>
      <w:bookmarkStart w:id="3017" w:name="EloazO"/>
      <w:bookmarkStart w:id="3018" w:name="_DV_M1029"/>
      <w:bookmarkStart w:id="3019" w:name="a805019"/>
      <w:bookmarkStart w:id="3020" w:name="_Toc4670708"/>
      <w:bookmarkEnd w:id="3016"/>
      <w:bookmarkEnd w:id="3017"/>
      <w:bookmarkEnd w:id="3018"/>
      <w:r w:rsidRPr="005F4814">
        <w:rPr>
          <w:rFonts w:ascii="Century Gothic" w:hAnsi="Century Gothic"/>
          <w:szCs w:val="22"/>
        </w:rPr>
        <w:t xml:space="preserve">This </w:t>
      </w:r>
      <w:bookmarkStart w:id="3021" w:name="_DV_M1030"/>
      <w:bookmarkStart w:id="3022" w:name="El2szrO"/>
      <w:bookmarkStart w:id="3023" w:name="El2401O"/>
      <w:bookmarkEnd w:id="3021"/>
      <w:r w:rsidRPr="005F4814">
        <w:rPr>
          <w:rFonts w:ascii="Century Gothic" w:hAnsi="Century Gothic"/>
          <w:szCs w:val="22"/>
        </w:rPr>
        <w:t xml:space="preserve">article </w:t>
      </w:r>
      <w:bookmarkStart w:id="3024" w:name="_DV_M1031"/>
      <w:bookmarkEnd w:id="3022"/>
      <w:bookmarkEnd w:id="3023"/>
      <w:bookmarkEnd w:id="3024"/>
      <w:r w:rsidRPr="005F4814">
        <w:rPr>
          <w:rFonts w:ascii="Century Gothic" w:hAnsi="Century Gothic"/>
          <w:szCs w:val="22"/>
        </w:rPr>
        <w:t xml:space="preserve">does not authorise any indemnity to the extent that such indemnity would be prohibited or rendered void by any provision of the </w:t>
      </w:r>
      <w:bookmarkStart w:id="3025" w:name="_DV_M1032"/>
      <w:bookmarkStart w:id="3026" w:name="El22yrO"/>
      <w:bookmarkStart w:id="3027" w:name="El2mzO"/>
      <w:bookmarkEnd w:id="3025"/>
      <w:r w:rsidRPr="005F4814">
        <w:rPr>
          <w:rFonts w:ascii="Century Gothic" w:hAnsi="Century Gothic"/>
          <w:szCs w:val="22"/>
        </w:rPr>
        <w:t xml:space="preserve">Act </w:t>
      </w:r>
      <w:bookmarkStart w:id="3028" w:name="_DV_M1033"/>
      <w:bookmarkEnd w:id="3026"/>
      <w:bookmarkEnd w:id="3027"/>
      <w:bookmarkEnd w:id="3028"/>
      <w:r w:rsidRPr="005F4814">
        <w:rPr>
          <w:rFonts w:ascii="Century Gothic" w:hAnsi="Century Gothic"/>
          <w:szCs w:val="22"/>
        </w:rPr>
        <w:t>or by any other provision of law and any such indemnity is limited accordingly.</w:t>
      </w:r>
      <w:bookmarkStart w:id="3029" w:name="Elo5yrO"/>
      <w:bookmarkStart w:id="3030" w:name="_DV_C388"/>
      <w:bookmarkEnd w:id="3019"/>
      <w:bookmarkEnd w:id="3020"/>
      <w:bookmarkEnd w:id="3029"/>
    </w:p>
    <w:p w:rsidR="00B218D8" w:rsidRPr="005F4814" w:rsidRDefault="00B218D8" w:rsidP="0026072D">
      <w:pPr>
        <w:pStyle w:val="SP2"/>
        <w:numPr>
          <w:ilvl w:val="1"/>
          <w:numId w:val="103"/>
        </w:numPr>
        <w:spacing w:line="276" w:lineRule="auto"/>
        <w:rPr>
          <w:rFonts w:ascii="Century Gothic" w:hAnsi="Century Gothic"/>
          <w:szCs w:val="22"/>
        </w:rPr>
      </w:pPr>
      <w:bookmarkStart w:id="3031" w:name="ElopzO"/>
      <w:bookmarkStart w:id="3032" w:name="_DV_M1034"/>
      <w:bookmarkStart w:id="3033" w:name="a439263"/>
      <w:bookmarkStart w:id="3034" w:name="_Toc4670709"/>
      <w:bookmarkEnd w:id="3030"/>
      <w:bookmarkEnd w:id="3031"/>
      <w:bookmarkEnd w:id="3032"/>
      <w:r w:rsidRPr="005F4814">
        <w:rPr>
          <w:rFonts w:ascii="Century Gothic" w:hAnsi="Century Gothic"/>
          <w:szCs w:val="22"/>
        </w:rPr>
        <w:t xml:space="preserve">The </w:t>
      </w:r>
      <w:bookmarkStart w:id="3035" w:name="_DV_M1035"/>
      <w:bookmarkStart w:id="3036" w:name="El2601rO"/>
      <w:bookmarkStart w:id="3037" w:name="El2x11O"/>
      <w:bookmarkEnd w:id="3035"/>
      <w:r w:rsidRPr="005F4814">
        <w:rPr>
          <w:rFonts w:ascii="Century Gothic" w:hAnsi="Century Gothic"/>
          <w:szCs w:val="22"/>
        </w:rPr>
        <w:t xml:space="preserve">directors </w:t>
      </w:r>
      <w:bookmarkStart w:id="3038" w:name="_DV_M1036"/>
      <w:bookmarkEnd w:id="3036"/>
      <w:bookmarkEnd w:id="3037"/>
      <w:bookmarkEnd w:id="3038"/>
      <w:r w:rsidRPr="005F4814">
        <w:rPr>
          <w:rFonts w:ascii="Century Gothic" w:hAnsi="Century Gothic"/>
          <w:szCs w:val="22"/>
        </w:rPr>
        <w:t xml:space="preserve">may decide to purchase and maintain insurance, at the expense of the </w:t>
      </w:r>
      <w:bookmarkStart w:id="3039" w:name="_DV_M1037"/>
      <w:bookmarkStart w:id="3040" w:name="El26yrO"/>
      <w:bookmarkStart w:id="3041" w:name="El2qzO"/>
      <w:bookmarkEnd w:id="3039"/>
      <w:r w:rsidRPr="005F4814">
        <w:rPr>
          <w:rFonts w:ascii="Century Gothic" w:hAnsi="Century Gothic"/>
          <w:szCs w:val="22"/>
        </w:rPr>
        <w:t>Company, for the benefit of any relevant officer in respect of any relevant loss.</w:t>
      </w:r>
      <w:bookmarkStart w:id="3042" w:name="Elo8yrO"/>
      <w:bookmarkStart w:id="3043" w:name="_DV_C390"/>
      <w:bookmarkEnd w:id="3033"/>
      <w:bookmarkEnd w:id="3034"/>
      <w:bookmarkEnd w:id="3040"/>
      <w:bookmarkEnd w:id="3041"/>
      <w:bookmarkEnd w:id="3042"/>
    </w:p>
    <w:p w:rsidR="00B218D8" w:rsidRPr="005F4814" w:rsidRDefault="00B218D8" w:rsidP="0026072D">
      <w:pPr>
        <w:pStyle w:val="SP2"/>
        <w:numPr>
          <w:ilvl w:val="1"/>
          <w:numId w:val="103"/>
        </w:numPr>
        <w:spacing w:line="276" w:lineRule="auto"/>
        <w:rPr>
          <w:rFonts w:ascii="Century Gothic" w:hAnsi="Century Gothic"/>
          <w:szCs w:val="22"/>
        </w:rPr>
      </w:pPr>
      <w:bookmarkStart w:id="3044" w:name="EloszO"/>
      <w:bookmarkStart w:id="3045" w:name="_DV_M1038"/>
      <w:bookmarkStart w:id="3046" w:name="a311087"/>
      <w:bookmarkStart w:id="3047" w:name="_Toc4670710"/>
      <w:bookmarkEnd w:id="3043"/>
      <w:bookmarkEnd w:id="3044"/>
      <w:bookmarkEnd w:id="3045"/>
      <w:r w:rsidRPr="005F4814">
        <w:rPr>
          <w:rFonts w:ascii="Century Gothic" w:hAnsi="Century Gothic"/>
          <w:szCs w:val="22"/>
        </w:rPr>
        <w:t xml:space="preserve">In this </w:t>
      </w:r>
      <w:bookmarkStart w:id="3048" w:name="_DV_M1039"/>
      <w:bookmarkStart w:id="3049" w:name="El2tzrO"/>
      <w:bookmarkStart w:id="3050" w:name="El2501O"/>
      <w:bookmarkEnd w:id="3048"/>
      <w:r w:rsidRPr="005F4814">
        <w:rPr>
          <w:rFonts w:ascii="Century Gothic" w:hAnsi="Century Gothic"/>
          <w:szCs w:val="22"/>
        </w:rPr>
        <w:t>article:</w:t>
      </w:r>
      <w:bookmarkStart w:id="3051" w:name="EloayrO"/>
      <w:bookmarkStart w:id="3052" w:name="_DV_C392"/>
      <w:bookmarkStart w:id="3053" w:name="El2801rO"/>
      <w:bookmarkEnd w:id="3046"/>
      <w:bookmarkEnd w:id="3047"/>
      <w:bookmarkEnd w:id="3049"/>
      <w:bookmarkEnd w:id="3050"/>
      <w:bookmarkEnd w:id="3051"/>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3054" w:name="ElouzO"/>
      <w:bookmarkStart w:id="3055" w:name="_DV_M1040"/>
      <w:bookmarkStart w:id="3056" w:name="El2z11O"/>
      <w:bookmarkStart w:id="3057" w:name="a527304"/>
      <w:bookmarkStart w:id="3058" w:name="_Toc4670711"/>
      <w:bookmarkEnd w:id="3052"/>
      <w:bookmarkEnd w:id="3054"/>
      <w:bookmarkEnd w:id="3055"/>
      <w:r w:rsidRPr="005F4814">
        <w:rPr>
          <w:rFonts w:ascii="Century Gothic" w:hAnsi="Century Gothic"/>
          <w:szCs w:val="22"/>
        </w:rPr>
        <w:t xml:space="preserve">companies </w:t>
      </w:r>
      <w:bookmarkStart w:id="3059" w:name="_DV_M1041"/>
      <w:bookmarkEnd w:id="3053"/>
      <w:bookmarkEnd w:id="3056"/>
      <w:bookmarkEnd w:id="3059"/>
      <w:r w:rsidRPr="005F4814">
        <w:rPr>
          <w:rFonts w:ascii="Century Gothic" w:hAnsi="Century Gothic"/>
          <w:szCs w:val="22"/>
        </w:rPr>
        <w:t>are associated if one is</w:t>
      </w:r>
      <w:bookmarkStart w:id="3060" w:name="_DV_M1042"/>
      <w:bookmarkStart w:id="3061" w:name="El2byrO"/>
      <w:bookmarkEnd w:id="3060"/>
      <w:r w:rsidRPr="005F4814">
        <w:rPr>
          <w:rFonts w:ascii="Century Gothic" w:hAnsi="Century Gothic"/>
          <w:szCs w:val="22"/>
        </w:rPr>
        <w:t xml:space="preserve"> a </w:t>
      </w:r>
      <w:bookmarkStart w:id="3062" w:name="_DV_M1043"/>
      <w:bookmarkStart w:id="3063" w:name="El2vzO"/>
      <w:bookmarkEnd w:id="3062"/>
      <w:r w:rsidRPr="005F4814">
        <w:rPr>
          <w:rFonts w:ascii="Century Gothic" w:hAnsi="Century Gothic"/>
          <w:szCs w:val="22"/>
        </w:rPr>
        <w:t xml:space="preserve">subsidiary </w:t>
      </w:r>
      <w:bookmarkStart w:id="3064" w:name="_DV_M1044"/>
      <w:bookmarkEnd w:id="3061"/>
      <w:bookmarkEnd w:id="3063"/>
      <w:bookmarkEnd w:id="3064"/>
      <w:r w:rsidRPr="005F4814">
        <w:rPr>
          <w:rFonts w:ascii="Century Gothic" w:hAnsi="Century Gothic"/>
          <w:szCs w:val="22"/>
        </w:rPr>
        <w:t>of the other or both are subsidiaries of the same body corporate; and</w:t>
      </w:r>
      <w:bookmarkStart w:id="3065" w:name="ElodyrO"/>
      <w:bookmarkStart w:id="3066" w:name="_DV_C394"/>
      <w:bookmarkEnd w:id="3057"/>
      <w:bookmarkEnd w:id="3058"/>
      <w:bookmarkEnd w:id="3065"/>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3067" w:name="EloxzO"/>
      <w:bookmarkStart w:id="3068" w:name="_DV_M1045"/>
      <w:bookmarkStart w:id="3069" w:name="a770384"/>
      <w:bookmarkStart w:id="3070" w:name="_Toc4670712"/>
      <w:bookmarkEnd w:id="3066"/>
      <w:bookmarkEnd w:id="3067"/>
      <w:bookmarkEnd w:id="3068"/>
      <w:r w:rsidRPr="005F4814">
        <w:rPr>
          <w:rFonts w:ascii="Century Gothic" w:hAnsi="Century Gothic"/>
          <w:szCs w:val="22"/>
        </w:rPr>
        <w:t xml:space="preserve">a </w:t>
      </w:r>
      <w:r w:rsidRPr="005F4814">
        <w:rPr>
          <w:rFonts w:ascii="Century Gothic" w:hAnsi="Century Gothic"/>
          <w:b/>
          <w:szCs w:val="22"/>
        </w:rPr>
        <w:t>relevant loss</w:t>
      </w:r>
      <w:r w:rsidRPr="005F4814">
        <w:rPr>
          <w:rFonts w:ascii="Century Gothic" w:hAnsi="Century Gothic"/>
          <w:szCs w:val="22"/>
        </w:rPr>
        <w:t xml:space="preserve"> means any loss or liability which has been or may be incurred by a relevant officer in connection with that relevant officer's duties or powers in relation to the </w:t>
      </w:r>
      <w:bookmarkStart w:id="3071" w:name="_DV_M1046"/>
      <w:bookmarkStart w:id="3072" w:name="El2eyrO"/>
      <w:bookmarkStart w:id="3073" w:name="El2yzO"/>
      <w:bookmarkEnd w:id="3071"/>
      <w:r w:rsidRPr="005F4814">
        <w:rPr>
          <w:rFonts w:ascii="Century Gothic" w:hAnsi="Century Gothic"/>
          <w:szCs w:val="22"/>
        </w:rPr>
        <w:t xml:space="preserve">Company, any associated </w:t>
      </w:r>
      <w:bookmarkStart w:id="3074" w:name="_DV_M1047"/>
      <w:bookmarkStart w:id="3075" w:name="El2gyrO"/>
      <w:bookmarkStart w:id="3076" w:name="El2_zO"/>
      <w:bookmarkEnd w:id="3072"/>
      <w:bookmarkEnd w:id="3073"/>
      <w:bookmarkEnd w:id="3074"/>
      <w:r w:rsidRPr="005F4814">
        <w:rPr>
          <w:rFonts w:ascii="Century Gothic" w:hAnsi="Century Gothic"/>
          <w:szCs w:val="22"/>
        </w:rPr>
        <w:lastRenderedPageBreak/>
        <w:t xml:space="preserve">company </w:t>
      </w:r>
      <w:bookmarkStart w:id="3077" w:name="_DV_M1048"/>
      <w:bookmarkEnd w:id="3075"/>
      <w:bookmarkEnd w:id="3076"/>
      <w:bookmarkEnd w:id="3077"/>
      <w:r w:rsidRPr="005F4814">
        <w:rPr>
          <w:rFonts w:ascii="Century Gothic" w:hAnsi="Century Gothic"/>
          <w:szCs w:val="22"/>
        </w:rPr>
        <w:t xml:space="preserve">or any pension fund or employees' share scheme of the </w:t>
      </w:r>
      <w:bookmarkStart w:id="3078" w:name="_DV_M1049"/>
      <w:bookmarkStart w:id="3079" w:name="El2fyrO"/>
      <w:bookmarkStart w:id="3080" w:name="El2zzO"/>
      <w:bookmarkEnd w:id="3078"/>
      <w:r w:rsidRPr="005F4814">
        <w:rPr>
          <w:rFonts w:ascii="Century Gothic" w:hAnsi="Century Gothic"/>
          <w:szCs w:val="22"/>
        </w:rPr>
        <w:t xml:space="preserve">Company </w:t>
      </w:r>
      <w:bookmarkStart w:id="3081" w:name="_DV_M1050"/>
      <w:bookmarkEnd w:id="3079"/>
      <w:bookmarkEnd w:id="3080"/>
      <w:bookmarkEnd w:id="3081"/>
      <w:r w:rsidRPr="005F4814">
        <w:rPr>
          <w:rFonts w:ascii="Century Gothic" w:hAnsi="Century Gothic"/>
          <w:szCs w:val="22"/>
        </w:rPr>
        <w:t xml:space="preserve">or associated </w:t>
      </w:r>
      <w:bookmarkStart w:id="3082" w:name="_DV_M1051"/>
      <w:bookmarkStart w:id="3083" w:name="El2hyrO"/>
      <w:bookmarkStart w:id="3084" w:name="El20_O"/>
      <w:bookmarkEnd w:id="3082"/>
      <w:r w:rsidRPr="005F4814">
        <w:rPr>
          <w:rFonts w:ascii="Century Gothic" w:hAnsi="Century Gothic"/>
          <w:szCs w:val="22"/>
        </w:rPr>
        <w:t>company; and</w:t>
      </w:r>
      <w:bookmarkStart w:id="3085" w:name="ElojyrO"/>
      <w:bookmarkStart w:id="3086" w:name="_DV_C396"/>
      <w:bookmarkEnd w:id="3069"/>
      <w:bookmarkEnd w:id="3070"/>
      <w:bookmarkEnd w:id="3083"/>
      <w:bookmarkEnd w:id="3084"/>
      <w:bookmarkEnd w:id="3085"/>
    </w:p>
    <w:p w:rsidR="00B218D8" w:rsidRPr="005F4814" w:rsidRDefault="00B218D8" w:rsidP="0026072D">
      <w:pPr>
        <w:pStyle w:val="SP3"/>
        <w:numPr>
          <w:ilvl w:val="2"/>
          <w:numId w:val="103"/>
        </w:numPr>
        <w:tabs>
          <w:tab w:val="clear" w:pos="720"/>
          <w:tab w:val="num" w:pos="1728"/>
        </w:tabs>
        <w:spacing w:line="276" w:lineRule="auto"/>
        <w:ind w:left="1728"/>
        <w:rPr>
          <w:rFonts w:ascii="Century Gothic" w:hAnsi="Century Gothic"/>
          <w:szCs w:val="22"/>
        </w:rPr>
      </w:pPr>
      <w:bookmarkStart w:id="3087" w:name="Elo2_O"/>
      <w:bookmarkStart w:id="3088" w:name="_DV_M1052"/>
      <w:bookmarkStart w:id="3089" w:name="a409810"/>
      <w:bookmarkStart w:id="3090" w:name="_Toc4670713"/>
      <w:bookmarkEnd w:id="3086"/>
      <w:bookmarkEnd w:id="3087"/>
      <w:bookmarkEnd w:id="3088"/>
      <w:r w:rsidRPr="005F4814">
        <w:rPr>
          <w:rFonts w:ascii="Century Gothic" w:hAnsi="Century Gothic"/>
          <w:szCs w:val="22"/>
        </w:rPr>
        <w:t xml:space="preserve">a </w:t>
      </w:r>
      <w:r w:rsidRPr="005F4814">
        <w:rPr>
          <w:rFonts w:ascii="Century Gothic" w:hAnsi="Century Gothic"/>
          <w:b/>
          <w:szCs w:val="22"/>
        </w:rPr>
        <w:t xml:space="preserve">relevant officer </w:t>
      </w:r>
      <w:r w:rsidRPr="005F4814">
        <w:rPr>
          <w:rFonts w:ascii="Century Gothic" w:hAnsi="Century Gothic"/>
          <w:szCs w:val="22"/>
        </w:rPr>
        <w:t xml:space="preserve"> means any </w:t>
      </w:r>
      <w:bookmarkStart w:id="3091" w:name="_DV_M1053"/>
      <w:bookmarkStart w:id="3092" w:name="El2myrO"/>
      <w:bookmarkStart w:id="3093" w:name="El25_O"/>
      <w:bookmarkStart w:id="3094" w:name="El9qyrO"/>
      <w:bookmarkStart w:id="3095" w:name="El99_O"/>
      <w:bookmarkEnd w:id="3091"/>
      <w:r w:rsidRPr="005F4814">
        <w:rPr>
          <w:rFonts w:ascii="Century Gothic" w:hAnsi="Century Gothic"/>
          <w:szCs w:val="22"/>
        </w:rPr>
        <w:t xml:space="preserve">director </w:t>
      </w:r>
      <w:bookmarkStart w:id="3096" w:name="_DV_M1054"/>
      <w:bookmarkEnd w:id="3092"/>
      <w:bookmarkEnd w:id="3093"/>
      <w:bookmarkEnd w:id="3096"/>
      <w:r w:rsidRPr="005F4814">
        <w:rPr>
          <w:rFonts w:ascii="Century Gothic" w:hAnsi="Century Gothic"/>
          <w:szCs w:val="22"/>
        </w:rPr>
        <w:t xml:space="preserve">or other officer </w:t>
      </w:r>
      <w:bookmarkStart w:id="3097" w:name="_DV_M1055"/>
      <w:bookmarkEnd w:id="3094"/>
      <w:bookmarkEnd w:id="3095"/>
      <w:bookmarkEnd w:id="3097"/>
      <w:r w:rsidRPr="005F4814">
        <w:rPr>
          <w:rFonts w:ascii="Century Gothic" w:hAnsi="Century Gothic"/>
          <w:szCs w:val="22"/>
        </w:rPr>
        <w:t xml:space="preserve">or former </w:t>
      </w:r>
      <w:bookmarkStart w:id="3098" w:name="_DV_M1056"/>
      <w:bookmarkStart w:id="3099" w:name="El2nyrO"/>
      <w:bookmarkStart w:id="3100" w:name="El26_O"/>
      <w:bookmarkStart w:id="3101" w:name="El9syrO"/>
      <w:bookmarkStart w:id="3102" w:name="El9a_O"/>
      <w:bookmarkEnd w:id="3098"/>
      <w:r w:rsidRPr="005F4814">
        <w:rPr>
          <w:rFonts w:ascii="Century Gothic" w:hAnsi="Century Gothic"/>
          <w:szCs w:val="22"/>
        </w:rPr>
        <w:t xml:space="preserve">director </w:t>
      </w:r>
      <w:bookmarkStart w:id="3103" w:name="_DV_M1057"/>
      <w:bookmarkEnd w:id="3099"/>
      <w:bookmarkEnd w:id="3100"/>
      <w:bookmarkEnd w:id="3103"/>
      <w:r w:rsidRPr="005F4814">
        <w:rPr>
          <w:rFonts w:ascii="Century Gothic" w:hAnsi="Century Gothic"/>
          <w:szCs w:val="22"/>
        </w:rPr>
        <w:t xml:space="preserve">or other officer </w:t>
      </w:r>
      <w:bookmarkStart w:id="3104" w:name="_DV_M1058"/>
      <w:bookmarkEnd w:id="3101"/>
      <w:bookmarkEnd w:id="3102"/>
      <w:bookmarkEnd w:id="3104"/>
      <w:r w:rsidRPr="005F4814">
        <w:rPr>
          <w:rFonts w:ascii="Century Gothic" w:hAnsi="Century Gothic"/>
          <w:szCs w:val="22"/>
        </w:rPr>
        <w:t xml:space="preserve">of the </w:t>
      </w:r>
      <w:bookmarkStart w:id="3105" w:name="_DV_M1059"/>
      <w:bookmarkStart w:id="3106" w:name="El2kyrO"/>
      <w:bookmarkStart w:id="3107" w:name="El23_O"/>
      <w:bookmarkEnd w:id="3105"/>
      <w:r w:rsidRPr="005F4814">
        <w:rPr>
          <w:rFonts w:ascii="Century Gothic" w:hAnsi="Century Gothic"/>
          <w:szCs w:val="22"/>
        </w:rPr>
        <w:t xml:space="preserve">Company </w:t>
      </w:r>
      <w:bookmarkStart w:id="3108" w:name="_DV_M1060"/>
      <w:bookmarkEnd w:id="3106"/>
      <w:bookmarkEnd w:id="3107"/>
      <w:bookmarkEnd w:id="3108"/>
      <w:r w:rsidRPr="005F4814">
        <w:rPr>
          <w:rFonts w:ascii="Century Gothic" w:hAnsi="Century Gothic"/>
          <w:szCs w:val="22"/>
        </w:rPr>
        <w:t xml:space="preserve">, but excluding in each case any person engaged by the </w:t>
      </w:r>
      <w:bookmarkStart w:id="3109" w:name="_DV_M1061"/>
      <w:bookmarkStart w:id="3110" w:name="El2lyrO"/>
      <w:bookmarkStart w:id="3111" w:name="El24_O"/>
      <w:bookmarkEnd w:id="3109"/>
      <w:r w:rsidRPr="005F4814">
        <w:rPr>
          <w:rFonts w:ascii="Century Gothic" w:hAnsi="Century Gothic"/>
          <w:szCs w:val="22"/>
        </w:rPr>
        <w:t xml:space="preserve">Company </w:t>
      </w:r>
      <w:bookmarkStart w:id="3112" w:name="_DV_M1062"/>
      <w:bookmarkEnd w:id="3110"/>
      <w:bookmarkEnd w:id="3111"/>
      <w:bookmarkEnd w:id="3112"/>
      <w:r w:rsidRPr="005F4814">
        <w:rPr>
          <w:rFonts w:ascii="Century Gothic" w:hAnsi="Century Gothic"/>
          <w:szCs w:val="22"/>
        </w:rPr>
        <w:t xml:space="preserve">(or associated </w:t>
      </w:r>
      <w:bookmarkStart w:id="3113" w:name="_DV_M1063"/>
      <w:bookmarkStart w:id="3114" w:name="El2pyrO"/>
      <w:bookmarkStart w:id="3115" w:name="El28_O"/>
      <w:bookmarkEnd w:id="3113"/>
      <w:r w:rsidRPr="005F4814">
        <w:rPr>
          <w:rFonts w:ascii="Century Gothic" w:hAnsi="Century Gothic"/>
          <w:szCs w:val="22"/>
        </w:rPr>
        <w:t>company) as auditor (whether or not he is also</w:t>
      </w:r>
      <w:bookmarkStart w:id="3116" w:name="_DV_M1064"/>
      <w:bookmarkStart w:id="3117" w:name="El2oyrO"/>
      <w:bookmarkStart w:id="3118" w:name="El9tyrO"/>
      <w:bookmarkEnd w:id="3114"/>
      <w:bookmarkEnd w:id="3115"/>
      <w:bookmarkEnd w:id="3116"/>
      <w:r w:rsidRPr="005F4814">
        <w:rPr>
          <w:rFonts w:ascii="Century Gothic" w:hAnsi="Century Gothic"/>
          <w:szCs w:val="22"/>
        </w:rPr>
        <w:t xml:space="preserve"> a </w:t>
      </w:r>
      <w:bookmarkStart w:id="3119" w:name="_DV_M1065"/>
      <w:bookmarkStart w:id="3120" w:name="El27_O"/>
      <w:bookmarkStart w:id="3121" w:name="El9b_O"/>
      <w:bookmarkEnd w:id="3119"/>
      <w:r w:rsidRPr="005F4814">
        <w:rPr>
          <w:rFonts w:ascii="Century Gothic" w:hAnsi="Century Gothic"/>
          <w:szCs w:val="22"/>
        </w:rPr>
        <w:t xml:space="preserve">director </w:t>
      </w:r>
      <w:bookmarkStart w:id="3122" w:name="_DV_M1066"/>
      <w:bookmarkEnd w:id="3117"/>
      <w:bookmarkEnd w:id="3120"/>
      <w:bookmarkEnd w:id="3122"/>
      <w:r w:rsidRPr="005F4814">
        <w:rPr>
          <w:rFonts w:ascii="Century Gothic" w:hAnsi="Century Gothic"/>
          <w:szCs w:val="22"/>
        </w:rPr>
        <w:t>or other officer), to the extent he acts in his capacity as auditor.</w:t>
      </w:r>
      <w:bookmarkStart w:id="3123" w:name="ElovyrO"/>
      <w:bookmarkStart w:id="3124" w:name="_DV_C398"/>
      <w:bookmarkEnd w:id="37"/>
      <w:bookmarkEnd w:id="3089"/>
      <w:bookmarkEnd w:id="3090"/>
      <w:bookmarkEnd w:id="3118"/>
      <w:bookmarkEnd w:id="3121"/>
      <w:bookmarkEnd w:id="3123"/>
    </w:p>
    <w:p w:rsidR="00B218D8" w:rsidRPr="005F4814" w:rsidRDefault="00B218D8" w:rsidP="0026072D">
      <w:pPr>
        <w:pStyle w:val="SP1"/>
        <w:numPr>
          <w:ilvl w:val="0"/>
          <w:numId w:val="103"/>
        </w:numPr>
        <w:spacing w:line="276" w:lineRule="auto"/>
        <w:rPr>
          <w:rFonts w:ascii="Century Gothic" w:hAnsi="Century Gothic"/>
          <w:szCs w:val="22"/>
        </w:rPr>
      </w:pPr>
      <w:bookmarkStart w:id="3125" w:name="Elod_O"/>
      <w:bookmarkStart w:id="3126" w:name="_DV_C399"/>
      <w:bookmarkStart w:id="3127" w:name="_Toc4669191"/>
      <w:bookmarkStart w:id="3128" w:name="_Toc4670714"/>
      <w:bookmarkStart w:id="3129" w:name="_Toc4765133"/>
      <w:bookmarkStart w:id="3130" w:name="_Toc16853422"/>
      <w:bookmarkStart w:id="3131" w:name="_Toc16853621"/>
      <w:bookmarkEnd w:id="3124"/>
      <w:bookmarkEnd w:id="3125"/>
      <w:r w:rsidRPr="005F4814">
        <w:rPr>
          <w:rStyle w:val="DeltaViewInsertion"/>
          <w:rFonts w:ascii="Century Gothic" w:hAnsi="Century Gothic"/>
          <w:color w:val="auto"/>
          <w:szCs w:val="22"/>
          <w:u w:val="none"/>
        </w:rPr>
        <w:t>AUDIT</w:t>
      </w:r>
      <w:bookmarkEnd w:id="3126"/>
      <w:bookmarkEnd w:id="3127"/>
      <w:bookmarkEnd w:id="3128"/>
      <w:bookmarkEnd w:id="3129"/>
      <w:bookmarkEnd w:id="3130"/>
      <w:bookmarkEnd w:id="3131"/>
    </w:p>
    <w:p w:rsidR="00B218D8" w:rsidRPr="005F4814" w:rsidRDefault="00B218D8" w:rsidP="00D97AE3">
      <w:pPr>
        <w:pStyle w:val="SP2"/>
        <w:numPr>
          <w:ilvl w:val="0"/>
          <w:numId w:val="0"/>
        </w:numPr>
        <w:spacing w:line="276" w:lineRule="auto"/>
        <w:ind w:left="720"/>
        <w:rPr>
          <w:rFonts w:ascii="Century Gothic" w:hAnsi="Century Gothic"/>
          <w:szCs w:val="22"/>
        </w:rPr>
      </w:pPr>
      <w:bookmarkStart w:id="3132" w:name="_DV_C400"/>
      <w:bookmarkStart w:id="3133" w:name="_Toc4670715"/>
      <w:r w:rsidRPr="005F4814">
        <w:rPr>
          <w:rStyle w:val="DeltaViewInsertion"/>
          <w:rFonts w:ascii="Century Gothic" w:hAnsi="Century Gothic"/>
          <w:color w:val="auto"/>
          <w:szCs w:val="22"/>
          <w:u w:val="none"/>
        </w:rPr>
        <w:t>The Company shall procure that an independent auditor is appointed and that the annual accounts of the Company are audited. The audited accounts must be prepared in accordance with the laws applicable in and the accounting standards, principles and practices generally accepted in the United Kingdom.</w:t>
      </w:r>
      <w:bookmarkStart w:id="3134" w:name="El2zyrO"/>
      <w:bookmarkStart w:id="3135" w:name="El2_yrO"/>
      <w:bookmarkEnd w:id="3132"/>
      <w:bookmarkEnd w:id="3133"/>
      <w:bookmarkEnd w:id="3134"/>
      <w:bookmarkEnd w:id="3135"/>
    </w:p>
    <w:bookmarkEnd w:id="7"/>
    <w:p w:rsidR="008D27CB" w:rsidRPr="005F4814" w:rsidRDefault="008D27CB" w:rsidP="00D97AE3">
      <w:pPr>
        <w:rPr>
          <w:rFonts w:ascii="Century Gothic" w:hAnsi="Century Gothic" w:cs="Arial"/>
          <w:b/>
        </w:rPr>
      </w:pPr>
      <w:r w:rsidRPr="005F4814">
        <w:rPr>
          <w:rFonts w:ascii="Century Gothic" w:hAnsi="Century Gothic" w:cs="Arial"/>
          <w:b/>
        </w:rPr>
        <w:br w:type="page"/>
      </w:r>
    </w:p>
    <w:p w:rsidR="003A6BD8" w:rsidRPr="00D97AE3" w:rsidRDefault="008D27CB" w:rsidP="009E1AB4">
      <w:pPr>
        <w:pStyle w:val="Heading1"/>
      </w:pPr>
      <w:bookmarkStart w:id="3136" w:name="_Toc16853622"/>
      <w:r w:rsidRPr="00D97AE3">
        <w:lastRenderedPageBreak/>
        <w:t>APPENDIX C</w:t>
      </w:r>
      <w:r w:rsidR="003A6BD8" w:rsidRPr="00D97AE3">
        <w:t xml:space="preserve"> - LEP COMMITTEE MEMBERSHIP</w:t>
      </w:r>
      <w:bookmarkEnd w:id="3136"/>
    </w:p>
    <w:p w:rsidR="00485B6F" w:rsidRPr="005F4814" w:rsidRDefault="00485B6F" w:rsidP="00D97AE3">
      <w:pPr>
        <w:rPr>
          <w:rFonts w:ascii="Century Gothic" w:hAnsi="Century Gothic"/>
          <w:b/>
        </w:rPr>
      </w:pPr>
      <w:r w:rsidRPr="005F4814">
        <w:rPr>
          <w:rFonts w:ascii="Century Gothic" w:hAnsi="Century Gothic"/>
          <w:b/>
        </w:rPr>
        <w:t>CLEP Board Members</w:t>
      </w:r>
    </w:p>
    <w:tbl>
      <w:tblPr>
        <w:tblStyle w:val="TableGrid"/>
        <w:tblW w:w="0" w:type="auto"/>
        <w:tblLook w:val="04A0" w:firstRow="1" w:lastRow="0" w:firstColumn="1" w:lastColumn="0" w:noHBand="0" w:noVBand="1"/>
      </w:tblPr>
      <w:tblGrid>
        <w:gridCol w:w="2764"/>
        <w:gridCol w:w="1991"/>
        <w:gridCol w:w="4261"/>
      </w:tblGrid>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Giles</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Archibald</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Jackie</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Arnold</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BAE Systems</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Graham</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Booth</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 H Booths</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Coughlan</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TSP Engineering</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Steve</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Curl</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Company Chair (Affiliated)</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Colin</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Glover</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Lord</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Inglewood (CHAIR)</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Member of House of Lords</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Jim</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Jackson</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Fourwinds 60 Consulting</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Patricia</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Livsey</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Valley Hospice</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McKinley</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National Park</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Julie</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Mennell</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Emma</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Porter</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ARUP</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Alan</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Smith</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Smith</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Business Consultant</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Swindley</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Foundation</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Rebecca</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Weston</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Sellafield Ltd</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Nigel</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Wilkinson</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Windermere Lake Cruises</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Andrew</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Wren</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Furness College</w:t>
            </w:r>
          </w:p>
        </w:tc>
      </w:tr>
      <w:tr w:rsidR="00485B6F" w:rsidRPr="005F4814" w:rsidTr="00485B6F">
        <w:trPr>
          <w:trHeight w:val="288"/>
        </w:trPr>
        <w:tc>
          <w:tcPr>
            <w:tcW w:w="338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Stewart</w:t>
            </w:r>
          </w:p>
        </w:tc>
        <w:tc>
          <w:tcPr>
            <w:tcW w:w="242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Young</w:t>
            </w:r>
          </w:p>
        </w:tc>
        <w:tc>
          <w:tcPr>
            <w:tcW w:w="5240"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bl>
    <w:p w:rsidR="00485B6F" w:rsidRPr="005F4814" w:rsidRDefault="00485B6F" w:rsidP="00D97AE3">
      <w:pPr>
        <w:rPr>
          <w:rFonts w:ascii="Century Gothic" w:hAnsi="Century Gothic"/>
        </w:rPr>
      </w:pPr>
    </w:p>
    <w:p w:rsidR="00485B6F" w:rsidRPr="005F4814" w:rsidRDefault="00485B6F" w:rsidP="00D97AE3">
      <w:pPr>
        <w:rPr>
          <w:rFonts w:ascii="Century Gothic" w:hAnsi="Century Gothic"/>
          <w:b/>
        </w:rPr>
      </w:pPr>
      <w:r w:rsidRPr="005F4814">
        <w:rPr>
          <w:rFonts w:ascii="Century Gothic" w:hAnsi="Century Gothic"/>
          <w:b/>
        </w:rPr>
        <w:t>Business Support Strategy Group</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Armstrong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Cumbria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Sue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Barnard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British Business Bank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Emily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Bond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District Council</w:t>
            </w:r>
          </w:p>
        </w:tc>
      </w:tr>
      <w:tr w:rsidR="00485B6F" w:rsidRPr="005F4814" w:rsidTr="00485B6F">
        <w:trPr>
          <w:trHeight w:val="240"/>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Bowen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Lancaster University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Suzanne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Caldwell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Chamber of Commerce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Campion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The Growth Company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Steve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Curl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Company Chair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Foster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Federation of Small Business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Lynne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Gillen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UK TI</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Grainger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Britain’s Energy Coast Business Cluster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Gill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Haigh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Tourism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National Farmer’s Union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Andrea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Hines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Phil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Holifield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Central Lancashire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Sue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Howarth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Family Business Network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lastRenderedPageBreak/>
              <w:t>Stuart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Klosinski</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Furness Economic Development Forum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Grahame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Latus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Enterprise Answers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Barry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Leahey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Playdale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Gary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Lovatt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Federation of Small Business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Alistair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Mackintosh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NFU</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Angela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McDougall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Mitchell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Steve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Smith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Tiffany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Solender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DIT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Starkie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79"/>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Charles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Watt</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Alistair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Westwood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CBI</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Stewart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Wren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Capita</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Investment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Alison</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Hatcher</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Southward</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Jackie </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Arnold (Chair)</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BAE Systems</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Pam</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Duke</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Turney</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Peter </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Hensman</w:t>
            </w:r>
          </w:p>
        </w:tc>
        <w:tc>
          <w:tcPr>
            <w:tcW w:w="4371" w:type="dxa"/>
          </w:tcPr>
          <w:p w:rsidR="00485B6F" w:rsidRPr="005F4814" w:rsidRDefault="00485B6F" w:rsidP="00D97AE3">
            <w:pPr>
              <w:spacing w:line="276" w:lineRule="auto"/>
              <w:rPr>
                <w:rFonts w:ascii="Century Gothic" w:hAnsi="Century Gothic"/>
              </w:rPr>
            </w:pPr>
            <w:r w:rsidRPr="005F4814">
              <w:rPr>
                <w:rFonts w:ascii="Century Gothic" w:hAnsi="Century Gothic"/>
              </w:rPr>
              <w:t>Lake District Estate</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Ruth</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Pugsley</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DCLG</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Sami </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Falou</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BEIS</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Simon</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Sjenitzer</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WYG</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Rebecca</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Bryning</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DCLG</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Steve </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Curl</w:t>
            </w:r>
          </w:p>
        </w:tc>
        <w:tc>
          <w:tcPr>
            <w:tcW w:w="4371" w:type="dxa"/>
            <w:noWrap/>
          </w:tcPr>
          <w:p w:rsidR="00485B6F" w:rsidRPr="005F4814" w:rsidRDefault="00485B6F" w:rsidP="00D97AE3">
            <w:pPr>
              <w:spacing w:line="276" w:lineRule="auto"/>
              <w:rPr>
                <w:rFonts w:ascii="Century Gothic" w:hAnsi="Century Gothic"/>
              </w:rPr>
            </w:pP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Ideas and Innovation</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Frank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Allison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I2C Ltd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Giles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Archibald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Julie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Betteridge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Gareth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Candlin</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Anne </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Fleck</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Andrea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Hines</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Holland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Innovate UK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Miranda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Kirschel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Ernst and Young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Anne </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Knott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Manchester University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Caroline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Redhead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Burnetts Solicitors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lastRenderedPageBreak/>
              <w:t>Caroline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Waters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Balfour Beatty</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People, Employment and Skills Strategy Group</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Bowman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Inspira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Stuart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 Allen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Dempsey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Glass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Centre for Leadership Performance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Grant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Glendinning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College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Gregson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Lancaster University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Hardy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Hebblethwaite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Department for Work and Pensions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Tony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Higgins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SP Training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Martin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Hottass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City and Guilds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Jonathan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West Lakes Academy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Meek</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Mitchell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Nattress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Lakes College West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Judith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Shafer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Beacon Hill School and Cumbria Association of Secondary Heads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Leily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Sharif</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G4S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Smith, OBE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Business Consultant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Taylor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Education and Skills Funding Agency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Amanda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Towers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Robert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Trimble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Places Strategy Group</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Tazeem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Abbas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Tranquil Otter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Julie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Betteridge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Phil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Community Energy Cumbria Ltd and Burneside Community Energy Ltd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Hassall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Angela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Jones</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Kevin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Kerrigan</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Hannah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Latty</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National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McKinley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National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Meek</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Purdy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Lakes Housing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Steve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Robinson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Oliver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Shimell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District Council</w:t>
            </w:r>
          </w:p>
        </w:tc>
      </w:tr>
    </w:tbl>
    <w:p w:rsidR="00485B6F" w:rsidRPr="005F4814" w:rsidRDefault="00485B6F" w:rsidP="00D97AE3">
      <w:pPr>
        <w:rPr>
          <w:rFonts w:ascii="Century Gothic" w:hAnsi="Century Gothic"/>
          <w:b/>
        </w:rPr>
      </w:pPr>
    </w:p>
    <w:p w:rsidR="00D97AE3" w:rsidRDefault="00D97AE3"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Transport and Infrastructure Strategy Group</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Michael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Barry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Duggleby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Department for Transport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Debbie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Francis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DRS Ltd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Golding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Network Rail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Alison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Hatcher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Jim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Jackson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Fourwinds 60 Consulting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Keith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Little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Miller-Stott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Transport for the North</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Peter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Molyneux</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Transport for the North</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Stewart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Mounsey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Environment Agency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Heather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Pritchard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Network Rail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Sinnott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Highways England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Stewart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Young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Advanced Manufacturing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Barker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Calder Foods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Brook</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James Walker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Coughlan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TSP Engineering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Philip</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Cranston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Cranstons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Jonathan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Hardisty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Siemens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Hardy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Michael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Heaney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Pladis Global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Henry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Siemens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Hymers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Total Post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Jefferson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BAE Systems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McIver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GSK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Ross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McMahon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Kendal Nutricare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Jonathan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Miller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Tornado Wire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Jayne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Moorby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Oxley Group</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Moore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Okolowicz</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New Balance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Otway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Marl International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Andrea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Pattinson</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Adrian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Rawlinson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Marl International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Sinker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Angela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Torney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 Sport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Watson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James Cropper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Adam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Wellings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AST Signs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Phil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James Cropper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Matt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Williams</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Pirelli</w:t>
            </w:r>
          </w:p>
        </w:tc>
      </w:tr>
    </w:tbl>
    <w:p w:rsidR="00485B6F" w:rsidRPr="005F4814" w:rsidRDefault="00485B6F" w:rsidP="00D97AE3">
      <w:pPr>
        <w:rPr>
          <w:rFonts w:ascii="Century Gothic" w:hAnsi="Century Gothic"/>
          <w:b/>
        </w:rPr>
      </w:pPr>
      <w:r w:rsidRPr="005F4814">
        <w:rPr>
          <w:rFonts w:ascii="Century Gothic" w:hAnsi="Century Gothic"/>
          <w:b/>
        </w:rPr>
        <w:t>Construction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Stephen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Nick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Hayhurst</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Emma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Porter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Story Contracting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Sinker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Creative and Cultural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Beardsworth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Arts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Matt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Burke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Kendal College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Hogg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James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Cobbold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Theatre by the Lake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Catherine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Coulthard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Prism Arts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Darren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Crossley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Richard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Elder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Rosehill Theatre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Richard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Foster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Brewery Arts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Richard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Foster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Brewery Arts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Colin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Glover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Simon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Higgins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Charles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Holmes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Roddy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Hunter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Lou</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Kneath</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Elizabeth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Kwasnik</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Adrian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Lochhead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Arts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Andrew</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Mackay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Tullie House Museum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Michael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McGregor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Wordsworth Trust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Liz</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Moss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Lakeland Arts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Siobhan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Newton</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Maddi</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Nicholson</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Kerry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Powell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National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Jacqui</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Scott</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Oliver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Shimell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Speight</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Nick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Turner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Intro</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Iona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Winters Lewis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bl>
    <w:p w:rsidR="00485B6F" w:rsidRPr="005F4814" w:rsidRDefault="00485B6F" w:rsidP="00D97AE3">
      <w:pPr>
        <w:rPr>
          <w:rFonts w:ascii="Century Gothic" w:hAnsi="Century Gothic"/>
          <w:b/>
        </w:rPr>
      </w:pPr>
    </w:p>
    <w:p w:rsidR="00D97AE3" w:rsidRDefault="00D97AE3"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Health and Social Care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Kerry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Anderson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Katherine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Fairclough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Groves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Skills for Care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Les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Hanley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Nuclear for Health</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Cathy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Jackson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Central Lancashire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Lille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NHS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Helen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McGahon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North Cumbria University Hospital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Julie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Mennell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79"/>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Nattress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Lakes College West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Jackie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O'Reilly</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Barbara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Redshaw</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Risedale Care Homes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Helen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Sant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Judith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Toland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NHS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Amanda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Towers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Webster-Handerson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Cumbria</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Logistics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Brown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SP Training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Casson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Cumbria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Stephen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 W J Transport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Dale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Foster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Stobart Group</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Tony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Higgins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SP Training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Hoban</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Anthony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Markley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Helen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Parkhill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Butterworths Solicitors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Neil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Robinson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Tyson H Burridge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Karen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Stalker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Stalkers Transport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Tracey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Taylor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 W Jenkinson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Sue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Todd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Mountain Goat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Philip</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Wanless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 BEN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Whitelocks</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Stagecoach</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Jennifer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Whyberd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Wm Armstrong</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Nuclear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Richard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Arnott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RSM UK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Beaty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High Moorside Consulting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Fletcher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Wood PLC</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Richard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Griffin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Craig</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Hatch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WYG</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Alison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Hatcher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Howarth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National Nuclear Laboratory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Francis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Livens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Manchester University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Sinker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Southward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Martin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Walkingshaw</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LLWR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Rebecca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Weston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Sellafield Ltd</w:t>
            </w:r>
          </w:p>
        </w:tc>
      </w:tr>
    </w:tbl>
    <w:p w:rsidR="00D97AE3" w:rsidRDefault="00D97AE3"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Professional Services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Katheryn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Fox</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Cumbria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Joanne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Holborn</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Baines Wilson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Pemberton</w:t>
            </w:r>
          </w:p>
        </w:tc>
        <w:tc>
          <w:tcPr>
            <w:tcW w:w="4371" w:type="dxa"/>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Rachel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Ritson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Grisdales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Caroline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Rouncefield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Cumbria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Stout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 F &amp; K Ltd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Kate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Armstrong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Blue Shadow</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Stashkiw</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Logic</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Ewen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Alcorn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MacArthur Recruitment</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Rural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Matthew</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Bagley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Newton Rigg College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Libby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Bateman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Country Landowner’s Association</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Kevin</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Beaty (Chair)</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Eden DC</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Black</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Paragon Vets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Robert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Craig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Dairy Farmer / Director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Adam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Farmer Network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Chris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Edwards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Sami</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Falou</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Department for Business, Energy and Industrial Strategy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Deryck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Consolid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Geldard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Low Foulshaw</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NFU</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Naomi</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Hewitt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Simon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Humphries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Natural England</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Keith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Jones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Forestry Commission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Cllr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Kevin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Elspeth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Lees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Garry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Legg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Alistair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MacKintosh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Farmer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Lois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Mansfield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 xml:space="preserve">University of Cumbria  </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Michael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Mashiter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 W Auctions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Liam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Mcaleese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National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Keith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McClure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 McClure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Jessica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Patten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Environment Agency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Amanda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Starr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Rae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Tomlinson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Carrs Billington</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Alistair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Wannop</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 W S Power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Julian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Whittle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Chamber of Commerce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Matt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Williams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CLEP Visitor Economy Sector Panel</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Armstrong</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University of Cumbria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Ashcroft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Watergate Bay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Dee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Ashman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Predator Experience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Stephen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Broughton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Mountain Goat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James</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Cobbold</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Theatre by the Lake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Mike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Dunbobbin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Appleby Manor</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Richard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Foster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Brewery Arts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Iona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Frost-Pennington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Muncaster Castle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Peter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Frost-Pennington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Muncaster Castle</w:t>
            </w:r>
          </w:p>
        </w:tc>
      </w:tr>
      <w:tr w:rsidR="00485B6F" w:rsidRPr="005F4814" w:rsidTr="00485B6F">
        <w:trPr>
          <w:trHeight w:val="288"/>
        </w:trPr>
        <w:tc>
          <w:tcPr>
            <w:tcW w:w="2832" w:type="dxa"/>
            <w:noWrap/>
            <w:hideMark/>
          </w:tcPr>
          <w:p w:rsidR="00485B6F" w:rsidRPr="005F4814" w:rsidRDefault="00993F73" w:rsidP="00D97AE3">
            <w:pPr>
              <w:spacing w:line="276" w:lineRule="auto"/>
              <w:rPr>
                <w:rFonts w:ascii="Century Gothic" w:hAnsi="Century Gothic"/>
              </w:rPr>
            </w:pPr>
            <w:hyperlink r:id="rId19" w:history="1">
              <w:r w:rsidR="00485B6F" w:rsidRPr="005F4814">
                <w:rPr>
                  <w:rFonts w:ascii="Century Gothic" w:hAnsi="Century Gothic"/>
                </w:rPr>
                <w:t>Jessica</w:t>
              </w:r>
            </w:hyperlink>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Goodfellow</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Curt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Green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Netherwood Hotel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Gill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Haigh</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Tourism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Craig</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Harrop</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Northern Rail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Sally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Hemsley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Eden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Peter</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Hensman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Estate</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Naomi</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Hewitt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Phil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Johnson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The Coppermines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Graham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Kennedy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Allerdale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Jonathan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Lee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CN Media</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Little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Estates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Gary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Lovatt</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Federation of Small Business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Andrew</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Mackay</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Tullie House Museum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Celia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MacKenzie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Whitehaven harbour Commissioners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Lucja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Majewski</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First Group</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Graham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Meiklejohn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First Group</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Vanessa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Metcalfe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Keswick Tourism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Katie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Milbourne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Walby Farm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Mitchell</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Copeland Borough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Nicola</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Parker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Stephen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Ratcliffe</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Lake District National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Jackie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Robinson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 Lakeland District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Sarah</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Ross</w:t>
            </w:r>
          </w:p>
        </w:tc>
        <w:tc>
          <w:tcPr>
            <w:tcW w:w="4371" w:type="dxa"/>
            <w:noWrap/>
            <w:hideMark/>
          </w:tcPr>
          <w:p w:rsidR="00485B6F" w:rsidRPr="005F4814" w:rsidRDefault="00485B6F" w:rsidP="00D97AE3">
            <w:pPr>
              <w:spacing w:line="276" w:lineRule="auto"/>
              <w:rPr>
                <w:rFonts w:ascii="Century Gothic" w:hAnsi="Century Gothic"/>
              </w:rPr>
            </w:pP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Jane</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Saxon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National Trust</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Grant</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Seaton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Cumberland Building Society</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Visser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Langdale Estates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Jim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Walker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Cumbria Tourism</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Paul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Walker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Carlisle City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Mark</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Whitelocks</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Stagecoach</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Nigel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Wilkinson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Windermere Lake Cruises</w:t>
            </w:r>
          </w:p>
        </w:tc>
      </w:tr>
    </w:tbl>
    <w:p w:rsidR="00485B6F" w:rsidRPr="005F4814" w:rsidRDefault="00485B6F" w:rsidP="00D97AE3">
      <w:pPr>
        <w:rPr>
          <w:rFonts w:ascii="Century Gothic" w:hAnsi="Century Gothic"/>
          <w:b/>
        </w:rPr>
      </w:pPr>
    </w:p>
    <w:p w:rsidR="00485B6F" w:rsidRPr="005F4814" w:rsidRDefault="00485B6F" w:rsidP="00D97AE3">
      <w:pPr>
        <w:rPr>
          <w:rFonts w:ascii="Century Gothic" w:hAnsi="Century Gothic"/>
          <w:b/>
        </w:rPr>
      </w:pPr>
      <w:r w:rsidRPr="005F4814">
        <w:rPr>
          <w:rFonts w:ascii="Century Gothic" w:hAnsi="Century Gothic"/>
          <w:b/>
        </w:rPr>
        <w:t>Kingmoor Park Enterprise Zone</w:t>
      </w:r>
    </w:p>
    <w:tbl>
      <w:tblPr>
        <w:tblStyle w:val="TableGrid"/>
        <w:tblW w:w="0" w:type="auto"/>
        <w:tblLook w:val="04A0" w:firstRow="1" w:lastRow="0" w:firstColumn="1" w:lastColumn="0" w:noHBand="0" w:noVBand="1"/>
      </w:tblPr>
      <w:tblGrid>
        <w:gridCol w:w="2763"/>
        <w:gridCol w:w="1991"/>
        <w:gridCol w:w="4262"/>
      </w:tblGrid>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Graham</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Booth (Chair)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E H Booths</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Colin</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Glover</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Colin.Glover@carlisle.gov.uk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Tony</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Goddard</w:t>
            </w:r>
          </w:p>
        </w:tc>
        <w:tc>
          <w:tcPr>
            <w:tcW w:w="4371" w:type="dxa"/>
            <w:noWrap/>
            <w:hideMark/>
          </w:tcPr>
          <w:p w:rsidR="00485B6F" w:rsidRPr="005F4814" w:rsidRDefault="00485B6F" w:rsidP="00D97AE3">
            <w:pPr>
              <w:spacing w:line="276" w:lineRule="auto"/>
              <w:rPr>
                <w:rFonts w:ascii="Century Gothic" w:hAnsi="Century Gothic"/>
                <w:u w:val="single"/>
              </w:rPr>
            </w:pPr>
            <w:r w:rsidRPr="005F4814">
              <w:rPr>
                <w:rFonts w:ascii="Century Gothic" w:hAnsi="Century Gothic"/>
                <w:u w:val="single"/>
              </w:rPr>
              <w:t>Kingmoor Park</w:t>
            </w:r>
          </w:p>
        </w:tc>
      </w:tr>
      <w:tr w:rsidR="00485B6F" w:rsidRPr="005F4814" w:rsidTr="00485B6F">
        <w:trPr>
          <w:trHeight w:val="288"/>
        </w:trPr>
        <w:tc>
          <w:tcPr>
            <w:tcW w:w="2832"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Jo</w:t>
            </w:r>
          </w:p>
        </w:tc>
        <w:tc>
          <w:tcPr>
            <w:tcW w:w="2039"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Lappin</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CLEP</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Neil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McIntyre</w:t>
            </w:r>
          </w:p>
        </w:tc>
        <w:tc>
          <w:tcPr>
            <w:tcW w:w="4371" w:type="dxa"/>
            <w:noWrap/>
          </w:tcPr>
          <w:p w:rsidR="00485B6F" w:rsidRPr="005F4814" w:rsidRDefault="00485B6F" w:rsidP="00D97AE3">
            <w:pPr>
              <w:spacing w:line="276" w:lineRule="auto"/>
              <w:rPr>
                <w:rFonts w:ascii="Century Gothic" w:hAnsi="Century Gothic"/>
                <w:u w:val="single"/>
              </w:rPr>
            </w:pPr>
            <w:r w:rsidRPr="005F4814">
              <w:rPr>
                <w:rFonts w:ascii="Century Gothic" w:hAnsi="Century Gothic"/>
                <w:u w:val="single"/>
              </w:rPr>
              <w:t>Kingmoor Park</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David</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Southward</w:t>
            </w:r>
          </w:p>
        </w:tc>
        <w:tc>
          <w:tcPr>
            <w:tcW w:w="4371" w:type="dxa"/>
            <w:noWrap/>
          </w:tcPr>
          <w:p w:rsidR="00485B6F" w:rsidRPr="005F4814" w:rsidRDefault="00485B6F" w:rsidP="00D97AE3">
            <w:pPr>
              <w:spacing w:line="276" w:lineRule="auto"/>
              <w:rPr>
                <w:rFonts w:ascii="Century Gothic" w:hAnsi="Century Gothic"/>
              </w:rPr>
            </w:pPr>
            <w:r w:rsidRPr="005F4814">
              <w:rPr>
                <w:rFonts w:ascii="Century Gothic" w:hAnsi="Century Gothic"/>
              </w:rPr>
              <w:t>Cumbria County Council</w:t>
            </w:r>
          </w:p>
        </w:tc>
      </w:tr>
      <w:tr w:rsidR="00485B6F" w:rsidRPr="005F4814" w:rsidTr="00485B6F">
        <w:trPr>
          <w:trHeight w:val="288"/>
        </w:trPr>
        <w:tc>
          <w:tcPr>
            <w:tcW w:w="2832"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Nigel</w:t>
            </w:r>
          </w:p>
        </w:tc>
        <w:tc>
          <w:tcPr>
            <w:tcW w:w="2039"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Wilkinson</w:t>
            </w:r>
          </w:p>
        </w:tc>
        <w:tc>
          <w:tcPr>
            <w:tcW w:w="4371" w:type="dxa"/>
            <w:noWrap/>
            <w:hideMark/>
          </w:tcPr>
          <w:p w:rsidR="00485B6F" w:rsidRPr="005F4814" w:rsidRDefault="00485B6F" w:rsidP="00D97AE3">
            <w:pPr>
              <w:spacing w:line="276" w:lineRule="auto"/>
              <w:rPr>
                <w:rFonts w:ascii="Century Gothic" w:hAnsi="Century Gothic"/>
              </w:rPr>
            </w:pPr>
            <w:r w:rsidRPr="005F4814">
              <w:rPr>
                <w:rFonts w:ascii="Century Gothic" w:hAnsi="Century Gothic"/>
              </w:rPr>
              <w:t>Windermere Lake Cruises</w:t>
            </w:r>
          </w:p>
        </w:tc>
      </w:tr>
    </w:tbl>
    <w:p w:rsidR="00934107" w:rsidRPr="005F4814" w:rsidRDefault="00934107" w:rsidP="00D97AE3">
      <w:pPr>
        <w:rPr>
          <w:rFonts w:ascii="Century Gothic" w:hAnsi="Century Gothic" w:cs="Arial"/>
          <w:b/>
        </w:rPr>
      </w:pPr>
    </w:p>
    <w:p w:rsidR="00934107" w:rsidRPr="005F4814" w:rsidRDefault="00934107" w:rsidP="00D97AE3">
      <w:pPr>
        <w:jc w:val="center"/>
        <w:rPr>
          <w:rFonts w:ascii="Century Gothic" w:hAnsi="Century Gothic" w:cs="Arial"/>
          <w:b/>
        </w:rPr>
      </w:pPr>
    </w:p>
    <w:p w:rsidR="00934107" w:rsidRPr="005F4814" w:rsidRDefault="00934107" w:rsidP="00D97AE3">
      <w:pPr>
        <w:jc w:val="center"/>
        <w:rPr>
          <w:rFonts w:ascii="Century Gothic" w:hAnsi="Century Gothic" w:cs="Arial"/>
          <w:b/>
        </w:rPr>
      </w:pPr>
    </w:p>
    <w:p w:rsidR="00934107" w:rsidRPr="005F4814" w:rsidRDefault="00934107" w:rsidP="00D97AE3">
      <w:pPr>
        <w:jc w:val="center"/>
        <w:rPr>
          <w:rFonts w:ascii="Century Gothic" w:hAnsi="Century Gothic" w:cs="Arial"/>
          <w:b/>
        </w:rPr>
      </w:pPr>
    </w:p>
    <w:p w:rsidR="00934107" w:rsidRPr="005F4814" w:rsidRDefault="00934107" w:rsidP="00D97AE3">
      <w:pPr>
        <w:jc w:val="center"/>
        <w:rPr>
          <w:rFonts w:ascii="Century Gothic" w:hAnsi="Century Gothic" w:cs="Arial"/>
          <w:b/>
        </w:rPr>
      </w:pPr>
    </w:p>
    <w:p w:rsidR="00934107" w:rsidRPr="005F4814" w:rsidRDefault="00D97AE3" w:rsidP="00D97AE3">
      <w:pPr>
        <w:rPr>
          <w:rFonts w:ascii="Century Gothic" w:hAnsi="Century Gothic" w:cs="Arial"/>
          <w:b/>
        </w:rPr>
      </w:pPr>
      <w:r>
        <w:rPr>
          <w:rFonts w:ascii="Century Gothic" w:hAnsi="Century Gothic" w:cs="Arial"/>
          <w:b/>
        </w:rPr>
        <w:br w:type="page"/>
      </w:r>
    </w:p>
    <w:p w:rsidR="00F25C60" w:rsidRPr="00D97AE3" w:rsidRDefault="00F25C60" w:rsidP="009E1AB4">
      <w:pPr>
        <w:pStyle w:val="Heading1"/>
        <w:rPr>
          <w:rFonts w:eastAsia="Calibri"/>
        </w:rPr>
      </w:pPr>
      <w:bookmarkStart w:id="3137" w:name="_Toc16853623"/>
      <w:r w:rsidRPr="00D97AE3">
        <w:rPr>
          <w:rFonts w:eastAsia="Calibri"/>
        </w:rPr>
        <w:t xml:space="preserve">APPENDIX </w:t>
      </w:r>
      <w:r w:rsidR="0040624A" w:rsidRPr="00D97AE3">
        <w:rPr>
          <w:rFonts w:eastAsia="Calibri"/>
        </w:rPr>
        <w:t>D</w:t>
      </w:r>
      <w:r w:rsidRPr="00D97AE3">
        <w:rPr>
          <w:rFonts w:eastAsia="Calibri"/>
        </w:rPr>
        <w:t xml:space="preserve"> – CODE OF CONDUCT AND CONFLICT OF INTEREST POLICY</w:t>
      </w:r>
      <w:bookmarkEnd w:id="3137"/>
    </w:p>
    <w:p w:rsidR="00F25C60" w:rsidRPr="005F4814" w:rsidRDefault="00F25C60" w:rsidP="00D97AE3">
      <w:pPr>
        <w:spacing w:after="0"/>
        <w:jc w:val="center"/>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Introduction </w:t>
      </w:r>
    </w:p>
    <w:p w:rsidR="00F25C60" w:rsidRPr="005F4814" w:rsidRDefault="00F25C60" w:rsidP="00D97AE3">
      <w:pPr>
        <w:spacing w:after="0"/>
        <w:contextualSpacing/>
        <w:rPr>
          <w:rFonts w:ascii="Century Gothic" w:eastAsia="Calibri" w:hAnsi="Century Gothic" w:cs="Arial"/>
          <w:b/>
        </w:rPr>
      </w:pPr>
    </w:p>
    <w:p w:rsidR="00F25C60" w:rsidRPr="005F4814" w:rsidRDefault="00F25C60" w:rsidP="00D97AE3">
      <w:pPr>
        <w:spacing w:after="0"/>
        <w:contextualSpacing/>
        <w:rPr>
          <w:rFonts w:ascii="Century Gothic" w:eastAsia="Calibri" w:hAnsi="Century Gothic" w:cs="Arial"/>
        </w:rPr>
      </w:pPr>
      <w:r w:rsidRPr="005F4814">
        <w:rPr>
          <w:rFonts w:ascii="Century Gothic" w:eastAsia="Calibri" w:hAnsi="Century Gothic" w:cs="Arial"/>
        </w:rPr>
        <w:t xml:space="preserve">This Code is intended as a guide, to indicate the standards of conduct and accountability, which are expected of members, co-opted members and officers working on behalf of CLEP to assist them in carrying out their role. </w:t>
      </w:r>
    </w:p>
    <w:p w:rsidR="00F25C60" w:rsidRPr="005F4814" w:rsidRDefault="00F25C60" w:rsidP="00D97AE3">
      <w:pPr>
        <w:spacing w:after="0"/>
        <w:contextualSpacing/>
        <w:rPr>
          <w:rFonts w:ascii="Century Gothic" w:eastAsia="Calibri" w:hAnsi="Century Gothic" w:cs="Arial"/>
        </w:rPr>
      </w:pPr>
    </w:p>
    <w:p w:rsidR="00F25C60" w:rsidRPr="005F4814" w:rsidRDefault="00F25C60" w:rsidP="00D97AE3">
      <w:pPr>
        <w:spacing w:after="0"/>
        <w:contextualSpacing/>
        <w:rPr>
          <w:rFonts w:ascii="Century Gothic" w:eastAsia="Calibri" w:hAnsi="Century Gothic" w:cs="Arial"/>
        </w:rPr>
      </w:pPr>
      <w:r w:rsidRPr="005F4814">
        <w:rPr>
          <w:rFonts w:ascii="Century Gothic" w:eastAsia="Calibri" w:hAnsi="Century Gothic" w:cs="Arial"/>
        </w:rPr>
        <w:t xml:space="preserve">This Code is not intended to be a definitive or authoritative statement of the law or good practice. </w:t>
      </w:r>
    </w:p>
    <w:p w:rsidR="00F25C60" w:rsidRPr="005F4814" w:rsidRDefault="00F25C60" w:rsidP="00D97AE3">
      <w:pPr>
        <w:spacing w:after="0"/>
        <w:ind w:left="360"/>
        <w:contextualSpacing/>
        <w:rPr>
          <w:rFonts w:ascii="Century Gothic" w:eastAsia="Calibri" w:hAnsi="Century Gothic" w:cs="Arial"/>
          <w:b/>
        </w:rPr>
      </w:pPr>
    </w:p>
    <w:p w:rsidR="00F25C60" w:rsidRPr="005F4814" w:rsidRDefault="00F25C60" w:rsidP="00D97AE3">
      <w:pPr>
        <w:rPr>
          <w:rFonts w:ascii="Century Gothic" w:eastAsia="Calibri" w:hAnsi="Century Gothic" w:cs="Arial"/>
        </w:rPr>
      </w:pPr>
      <w:r w:rsidRPr="005F4814">
        <w:rPr>
          <w:rFonts w:ascii="Century Gothic" w:eastAsia="Calibri" w:hAnsi="Century Gothic" w:cs="Arial"/>
        </w:rPr>
        <w:t xml:space="preserve">All LEP representatives have an obligation to act in the best interests of the LEP and in accordance with its governing documents. Conflicts of interests may arise where an individual’s personal, organisational or family interests and/or loyalties conflict with those of CLEP or the group or meeting that employees or Board members are attending. </w:t>
      </w:r>
      <w:r w:rsidR="00CD7AF6" w:rsidRPr="005F4814">
        <w:rPr>
          <w:rFonts w:ascii="Century Gothic" w:eastAsia="Calibri" w:hAnsi="Century Gothic" w:cs="Arial"/>
        </w:rPr>
        <w:t xml:space="preserve">For example, when a Board member is a shareholder in a company that is a potential beneficiary of grant funding. </w:t>
      </w:r>
      <w:r w:rsidRPr="005F4814">
        <w:rPr>
          <w:rFonts w:ascii="Century Gothic" w:eastAsia="Calibri" w:hAnsi="Century Gothic" w:cs="Arial"/>
        </w:rPr>
        <w:t xml:space="preserve"> Such conflicts may create problems which can:  </w:t>
      </w:r>
    </w:p>
    <w:p w:rsidR="00F25C60" w:rsidRPr="00D97AE3" w:rsidRDefault="00F25C60" w:rsidP="0026072D">
      <w:pPr>
        <w:pStyle w:val="ListParagraph"/>
        <w:numPr>
          <w:ilvl w:val="0"/>
          <w:numId w:val="114"/>
        </w:numPr>
        <w:rPr>
          <w:rFonts w:ascii="Century Gothic" w:eastAsia="Calibri" w:hAnsi="Century Gothic" w:cs="Arial"/>
        </w:rPr>
      </w:pPr>
      <w:r w:rsidRPr="00D97AE3">
        <w:rPr>
          <w:rFonts w:ascii="Century Gothic" w:eastAsia="Calibri" w:hAnsi="Century Gothic" w:cs="Arial"/>
        </w:rPr>
        <w:t xml:space="preserve">Inhibit free discussion;  </w:t>
      </w:r>
    </w:p>
    <w:p w:rsidR="00F25C60" w:rsidRPr="00D97AE3" w:rsidRDefault="00F25C60" w:rsidP="0026072D">
      <w:pPr>
        <w:pStyle w:val="ListParagraph"/>
        <w:numPr>
          <w:ilvl w:val="0"/>
          <w:numId w:val="114"/>
        </w:numPr>
        <w:rPr>
          <w:rFonts w:ascii="Century Gothic" w:eastAsia="Calibri" w:hAnsi="Century Gothic" w:cs="Arial"/>
        </w:rPr>
      </w:pPr>
      <w:r w:rsidRPr="00D97AE3">
        <w:rPr>
          <w:rFonts w:ascii="Century Gothic" w:eastAsia="Calibri" w:hAnsi="Century Gothic" w:cs="Arial"/>
        </w:rPr>
        <w:t xml:space="preserve">Result in decisions or actions that are not in the interests of CLEP and  </w:t>
      </w:r>
    </w:p>
    <w:p w:rsidR="00F25C60" w:rsidRPr="00D97AE3" w:rsidRDefault="00F25C60" w:rsidP="0026072D">
      <w:pPr>
        <w:pStyle w:val="ListParagraph"/>
        <w:numPr>
          <w:ilvl w:val="0"/>
          <w:numId w:val="114"/>
        </w:numPr>
        <w:rPr>
          <w:rFonts w:ascii="Century Gothic" w:eastAsia="Calibri" w:hAnsi="Century Gothic" w:cs="Arial"/>
        </w:rPr>
      </w:pPr>
      <w:r w:rsidRPr="00D97AE3">
        <w:rPr>
          <w:rFonts w:ascii="Century Gothic" w:eastAsia="Calibri" w:hAnsi="Century Gothic" w:cs="Arial"/>
        </w:rPr>
        <w:t xml:space="preserve">Risk the impression that CLEP has acted improperly.  </w:t>
      </w:r>
    </w:p>
    <w:p w:rsidR="00F25C60" w:rsidRPr="005F4814" w:rsidRDefault="00F25C60" w:rsidP="00D97AE3">
      <w:pPr>
        <w:rPr>
          <w:rFonts w:ascii="Century Gothic" w:eastAsia="Calibri" w:hAnsi="Century Gothic" w:cs="Arial"/>
        </w:rPr>
      </w:pPr>
      <w:r w:rsidRPr="005F4814">
        <w:rPr>
          <w:rFonts w:ascii="Century Gothic" w:eastAsia="Calibri" w:hAnsi="Century Gothic" w:cs="Arial"/>
        </w:rPr>
        <w:t>The aim of this policy is to protect both the organisation and the individuals involved from any appearance of impropriety</w:t>
      </w:r>
      <w:r w:rsidR="00CD7AF6" w:rsidRPr="005F4814">
        <w:rPr>
          <w:rFonts w:ascii="Century Gothic" w:eastAsia="Calibri" w:hAnsi="Century Gothic" w:cs="Arial"/>
        </w:rPr>
        <w:t xml:space="preserve">, to maintain CLEP’s high ethical standards and protect our reputation against any allegations of conflict of interest. </w:t>
      </w: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The Policy</w:t>
      </w:r>
      <w:r w:rsidRPr="005F4814">
        <w:rPr>
          <w:rFonts w:ascii="Century Gothic" w:eastAsia="Calibri" w:hAnsi="Century Gothic" w:cs="Arial"/>
          <w:b/>
        </w:rPr>
        <w:br/>
      </w: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Introduction</w:t>
      </w:r>
    </w:p>
    <w:p w:rsidR="00F25C60" w:rsidRPr="005F4814" w:rsidRDefault="00F25C60" w:rsidP="00D97AE3">
      <w:pPr>
        <w:spacing w:after="0"/>
        <w:rPr>
          <w:rFonts w:ascii="Century Gothic" w:eastAsia="Calibri" w:hAnsi="Century Gothic" w:cs="Arial"/>
          <w:b/>
        </w:rPr>
      </w:pPr>
    </w:p>
    <w:p w:rsidR="00F25C60" w:rsidRPr="005F4814" w:rsidRDefault="00F25C60" w:rsidP="0026072D">
      <w:pPr>
        <w:numPr>
          <w:ilvl w:val="1"/>
          <w:numId w:val="70"/>
        </w:numPr>
        <w:spacing w:after="0"/>
        <w:ind w:left="0" w:firstLine="0"/>
        <w:contextualSpacing/>
        <w:rPr>
          <w:rFonts w:ascii="Century Gothic" w:eastAsia="Calibri" w:hAnsi="Century Gothic" w:cs="Arial"/>
        </w:rPr>
      </w:pPr>
      <w:r w:rsidRPr="005F4814">
        <w:rPr>
          <w:rFonts w:ascii="Century Gothic" w:eastAsia="Calibri" w:hAnsi="Century Gothic" w:cs="Arial"/>
        </w:rPr>
        <w:t xml:space="preserve">You are a member, co-opted member or officer of the CLEP hence you shall have regard to the following principles – selflessness, integrity, objectivity, accountability, openness, honesty and leadership in your conduct at all times.  </w:t>
      </w:r>
    </w:p>
    <w:p w:rsidR="00F25C60" w:rsidRPr="005F4814" w:rsidRDefault="00F25C60" w:rsidP="00D97AE3">
      <w:pPr>
        <w:spacing w:after="0"/>
        <w:contextualSpacing/>
        <w:rPr>
          <w:rFonts w:ascii="Century Gothic" w:eastAsia="Calibri" w:hAnsi="Century Gothic" w:cs="Arial"/>
        </w:rPr>
      </w:pPr>
      <w:r w:rsidRPr="005F4814">
        <w:rPr>
          <w:rFonts w:ascii="Century Gothic" w:eastAsia="Calibri" w:hAnsi="Century Gothic" w:cs="Arial"/>
        </w:rPr>
        <w:t xml:space="preserve"> </w:t>
      </w:r>
    </w:p>
    <w:p w:rsidR="00F25C60" w:rsidRPr="005F4814" w:rsidRDefault="00F25C60" w:rsidP="0026072D">
      <w:pPr>
        <w:numPr>
          <w:ilvl w:val="1"/>
          <w:numId w:val="70"/>
        </w:numPr>
        <w:spacing w:after="0"/>
        <w:ind w:left="0" w:firstLine="0"/>
        <w:contextualSpacing/>
        <w:rPr>
          <w:rFonts w:ascii="Century Gothic" w:eastAsia="Calibri" w:hAnsi="Century Gothic" w:cs="Arial"/>
        </w:rPr>
      </w:pPr>
      <w:r w:rsidRPr="005F4814">
        <w:rPr>
          <w:rFonts w:ascii="Century Gothic" w:eastAsia="Calibri" w:hAnsi="Century Gothic" w:cs="Arial"/>
        </w:rPr>
        <w:t>All members, co-opted members and officers working on behalf of CLEP agree to accept the provisions of this Code</w:t>
      </w:r>
      <w:r w:rsidR="009801A3" w:rsidRPr="005F4814">
        <w:rPr>
          <w:rFonts w:ascii="Century Gothic" w:eastAsia="Calibri" w:hAnsi="Century Gothic" w:cs="Arial"/>
        </w:rPr>
        <w:t xml:space="preserve">, and sign up to this Code on commencing their role with the LEP. LEP officers equally sign up to their own Officer Code of Conduct. </w:t>
      </w:r>
    </w:p>
    <w:p w:rsidR="00F25C60" w:rsidRPr="005F4814" w:rsidRDefault="00F25C60" w:rsidP="00D97AE3">
      <w:pPr>
        <w:spacing w:after="0"/>
        <w:ind w:left="720"/>
        <w:contextualSpacing/>
        <w:rPr>
          <w:rFonts w:ascii="Century Gothic" w:eastAsia="Calibri" w:hAnsi="Century Gothic" w:cs="Arial"/>
        </w:rPr>
      </w:pPr>
    </w:p>
    <w:p w:rsidR="00F25C60" w:rsidRPr="005F4814" w:rsidRDefault="00F25C60" w:rsidP="0026072D">
      <w:pPr>
        <w:numPr>
          <w:ilvl w:val="0"/>
          <w:numId w:val="70"/>
        </w:numPr>
        <w:spacing w:after="0"/>
        <w:contextualSpacing/>
        <w:rPr>
          <w:rFonts w:ascii="Century Gothic" w:eastAsia="Calibri" w:hAnsi="Century Gothic" w:cs="Arial"/>
          <w:b/>
        </w:rPr>
      </w:pPr>
      <w:r w:rsidRPr="005F4814">
        <w:rPr>
          <w:rFonts w:ascii="Century Gothic" w:eastAsia="Calibri" w:hAnsi="Century Gothic" w:cs="Arial"/>
          <w:b/>
        </w:rPr>
        <w:t>Public Service Values</w:t>
      </w:r>
    </w:p>
    <w:p w:rsidR="00F25C60" w:rsidRPr="005F4814" w:rsidRDefault="00F25C60" w:rsidP="00D97AE3">
      <w:pPr>
        <w:spacing w:after="0"/>
        <w:ind w:left="360"/>
        <w:contextualSpacing/>
        <w:rPr>
          <w:rFonts w:ascii="Century Gothic" w:eastAsia="Calibri" w:hAnsi="Century Gothic" w:cs="Arial"/>
          <w:b/>
        </w:rPr>
      </w:pPr>
    </w:p>
    <w:p w:rsidR="00F25C60" w:rsidRPr="005F4814" w:rsidRDefault="00F25C60" w:rsidP="0026072D">
      <w:pPr>
        <w:numPr>
          <w:ilvl w:val="1"/>
          <w:numId w:val="70"/>
        </w:numPr>
        <w:spacing w:after="0"/>
        <w:ind w:left="0" w:firstLine="0"/>
        <w:contextualSpacing/>
        <w:rPr>
          <w:rFonts w:ascii="Century Gothic" w:eastAsia="Calibri" w:hAnsi="Century Gothic" w:cs="Arial"/>
        </w:rPr>
      </w:pPr>
      <w:r w:rsidRPr="005F4814">
        <w:rPr>
          <w:rFonts w:ascii="Century Gothic" w:eastAsia="Calibri" w:hAnsi="Century Gothic" w:cs="Arial"/>
        </w:rPr>
        <w:t xml:space="preserve">Public service values are at the heart of the LEP’s purpose. High standards of personal and corporate conduct are expected, based on the principles laid down by the Nolan Committee on Standards in Public Life for those holding public office, namely:   </w:t>
      </w:r>
    </w:p>
    <w:p w:rsidR="00F25C60" w:rsidRPr="005F4814" w:rsidRDefault="00F25C60" w:rsidP="00D97AE3">
      <w:pPr>
        <w:spacing w:after="0"/>
        <w:ind w:left="1440"/>
        <w:contextualSpacing/>
        <w:rPr>
          <w:rFonts w:ascii="Century Gothic" w:eastAsia="Calibri" w:hAnsi="Century Gothic" w:cs="Arial"/>
        </w:rPr>
      </w:pPr>
    </w:p>
    <w:p w:rsidR="00F25C60" w:rsidRPr="005F4814" w:rsidRDefault="00F25C60" w:rsidP="0026072D">
      <w:pPr>
        <w:numPr>
          <w:ilvl w:val="2"/>
          <w:numId w:val="71"/>
        </w:numPr>
        <w:spacing w:after="0"/>
        <w:ind w:left="360"/>
        <w:contextualSpacing/>
        <w:rPr>
          <w:rFonts w:ascii="Century Gothic" w:eastAsia="Calibri" w:hAnsi="Century Gothic" w:cs="Arial"/>
        </w:rPr>
      </w:pPr>
      <w:r w:rsidRPr="005F4814">
        <w:rPr>
          <w:rFonts w:ascii="Century Gothic" w:eastAsia="Calibri" w:hAnsi="Century Gothic" w:cs="Arial"/>
        </w:rPr>
        <w:t xml:space="preserve">selflessness  </w:t>
      </w:r>
    </w:p>
    <w:p w:rsidR="00F25C60" w:rsidRPr="005F4814" w:rsidRDefault="00F25C60" w:rsidP="0026072D">
      <w:pPr>
        <w:numPr>
          <w:ilvl w:val="2"/>
          <w:numId w:val="71"/>
        </w:numPr>
        <w:spacing w:after="0"/>
        <w:ind w:left="360"/>
        <w:contextualSpacing/>
        <w:rPr>
          <w:rFonts w:ascii="Century Gothic" w:eastAsia="Calibri" w:hAnsi="Century Gothic" w:cs="Arial"/>
        </w:rPr>
      </w:pPr>
      <w:r w:rsidRPr="005F4814">
        <w:rPr>
          <w:rFonts w:ascii="Century Gothic" w:eastAsia="Calibri" w:hAnsi="Century Gothic" w:cs="Arial"/>
        </w:rPr>
        <w:t xml:space="preserve">integrity  </w:t>
      </w:r>
    </w:p>
    <w:p w:rsidR="00F25C60" w:rsidRPr="005F4814" w:rsidRDefault="00F25C60" w:rsidP="0026072D">
      <w:pPr>
        <w:numPr>
          <w:ilvl w:val="2"/>
          <w:numId w:val="71"/>
        </w:numPr>
        <w:spacing w:after="0"/>
        <w:ind w:left="360"/>
        <w:contextualSpacing/>
        <w:rPr>
          <w:rFonts w:ascii="Century Gothic" w:eastAsia="Calibri" w:hAnsi="Century Gothic" w:cs="Arial"/>
        </w:rPr>
      </w:pPr>
      <w:r w:rsidRPr="005F4814">
        <w:rPr>
          <w:rFonts w:ascii="Century Gothic" w:eastAsia="Calibri" w:hAnsi="Century Gothic" w:cs="Arial"/>
        </w:rPr>
        <w:t xml:space="preserve">objectivity  </w:t>
      </w:r>
    </w:p>
    <w:p w:rsidR="00F25C60" w:rsidRPr="005F4814" w:rsidRDefault="00F25C60" w:rsidP="0026072D">
      <w:pPr>
        <w:numPr>
          <w:ilvl w:val="2"/>
          <w:numId w:val="71"/>
        </w:numPr>
        <w:spacing w:after="0"/>
        <w:ind w:left="360"/>
        <w:contextualSpacing/>
        <w:rPr>
          <w:rFonts w:ascii="Century Gothic" w:eastAsia="Calibri" w:hAnsi="Century Gothic" w:cs="Arial"/>
        </w:rPr>
      </w:pPr>
      <w:r w:rsidRPr="005F4814">
        <w:rPr>
          <w:rFonts w:ascii="Century Gothic" w:eastAsia="Calibri" w:hAnsi="Century Gothic" w:cs="Arial"/>
        </w:rPr>
        <w:t xml:space="preserve">accountability  </w:t>
      </w:r>
    </w:p>
    <w:p w:rsidR="00F25C60" w:rsidRPr="005F4814" w:rsidRDefault="00F25C60" w:rsidP="0026072D">
      <w:pPr>
        <w:numPr>
          <w:ilvl w:val="2"/>
          <w:numId w:val="71"/>
        </w:numPr>
        <w:spacing w:after="0"/>
        <w:ind w:left="360"/>
        <w:contextualSpacing/>
        <w:rPr>
          <w:rFonts w:ascii="Century Gothic" w:eastAsia="Calibri" w:hAnsi="Century Gothic" w:cs="Arial"/>
        </w:rPr>
      </w:pPr>
      <w:r w:rsidRPr="005F4814">
        <w:rPr>
          <w:rFonts w:ascii="Century Gothic" w:eastAsia="Calibri" w:hAnsi="Century Gothic" w:cs="Arial"/>
        </w:rPr>
        <w:t xml:space="preserve">openness  </w:t>
      </w:r>
    </w:p>
    <w:p w:rsidR="003A045D" w:rsidRDefault="00F25C60" w:rsidP="0026072D">
      <w:pPr>
        <w:numPr>
          <w:ilvl w:val="2"/>
          <w:numId w:val="71"/>
        </w:numPr>
        <w:spacing w:after="0"/>
        <w:ind w:left="360"/>
        <w:contextualSpacing/>
        <w:rPr>
          <w:rFonts w:ascii="Century Gothic" w:eastAsia="Calibri" w:hAnsi="Century Gothic" w:cs="Arial"/>
        </w:rPr>
      </w:pPr>
      <w:r w:rsidRPr="003A045D">
        <w:rPr>
          <w:rFonts w:ascii="Century Gothic" w:eastAsia="Calibri" w:hAnsi="Century Gothic" w:cs="Arial"/>
        </w:rPr>
        <w:t>honesty</w:t>
      </w:r>
    </w:p>
    <w:p w:rsidR="00F25C60" w:rsidRPr="003A045D" w:rsidRDefault="00F25C60" w:rsidP="0026072D">
      <w:pPr>
        <w:numPr>
          <w:ilvl w:val="2"/>
          <w:numId w:val="71"/>
        </w:numPr>
        <w:spacing w:after="0"/>
        <w:ind w:left="360"/>
        <w:contextualSpacing/>
        <w:rPr>
          <w:rFonts w:ascii="Century Gothic" w:eastAsia="Calibri" w:hAnsi="Century Gothic" w:cs="Arial"/>
        </w:rPr>
      </w:pPr>
      <w:r w:rsidRPr="003A045D">
        <w:rPr>
          <w:rFonts w:ascii="Century Gothic" w:eastAsia="Calibri" w:hAnsi="Century Gothic" w:cs="Arial"/>
        </w:rPr>
        <w:t xml:space="preserve">leadership  </w:t>
      </w:r>
    </w:p>
    <w:p w:rsidR="00F25C60" w:rsidRPr="005F4814" w:rsidRDefault="00F25C60" w:rsidP="00D97AE3">
      <w:pPr>
        <w:spacing w:after="0"/>
        <w:ind w:left="2520"/>
        <w:contextualSpacing/>
        <w:rPr>
          <w:rFonts w:ascii="Century Gothic" w:eastAsia="Calibri" w:hAnsi="Century Gothic" w:cs="Arial"/>
        </w:rPr>
      </w:pPr>
    </w:p>
    <w:p w:rsidR="00F25C60" w:rsidRPr="005F4814" w:rsidRDefault="00F25C60" w:rsidP="0026072D">
      <w:pPr>
        <w:numPr>
          <w:ilvl w:val="1"/>
          <w:numId w:val="70"/>
        </w:numPr>
        <w:spacing w:after="0"/>
        <w:ind w:left="0" w:firstLine="0"/>
        <w:contextualSpacing/>
        <w:rPr>
          <w:rFonts w:ascii="Century Gothic" w:eastAsia="Calibri" w:hAnsi="Century Gothic" w:cs="Arial"/>
        </w:rPr>
      </w:pPr>
      <w:r w:rsidRPr="005F4814">
        <w:rPr>
          <w:rFonts w:ascii="Century Gothic" w:eastAsia="Calibri" w:hAnsi="Century Gothic" w:cs="Arial"/>
        </w:rPr>
        <w:t xml:space="preserve">An extract from the report of the Nolan Committee setting out these Principles in more detail can be found in Annex 1. These principles form the basis upon which this Code of Conduct operates. </w:t>
      </w:r>
    </w:p>
    <w:p w:rsidR="00F25C60" w:rsidRPr="005F4814" w:rsidRDefault="00F25C60" w:rsidP="00D97AE3">
      <w:pPr>
        <w:spacing w:after="0"/>
        <w:ind w:left="1440"/>
        <w:contextualSpacing/>
        <w:rPr>
          <w:rFonts w:ascii="Century Gothic" w:eastAsia="Calibri" w:hAnsi="Century Gothic" w:cs="Arial"/>
        </w:rPr>
      </w:pPr>
    </w:p>
    <w:p w:rsidR="00F25C60" w:rsidRPr="005F4814" w:rsidRDefault="00F25C60" w:rsidP="0026072D">
      <w:pPr>
        <w:numPr>
          <w:ilvl w:val="1"/>
          <w:numId w:val="70"/>
        </w:numPr>
        <w:spacing w:after="0"/>
        <w:ind w:left="0" w:firstLine="0"/>
        <w:contextualSpacing/>
        <w:rPr>
          <w:rFonts w:ascii="Century Gothic" w:eastAsia="Calibri" w:hAnsi="Century Gothic" w:cs="Arial"/>
        </w:rPr>
      </w:pPr>
      <w:r w:rsidRPr="005F4814">
        <w:rPr>
          <w:rFonts w:ascii="Century Gothic" w:eastAsia="Calibri" w:hAnsi="Century Gothic" w:cs="Arial"/>
        </w:rPr>
        <w:t>Accordingly, when acting in your capacity as a members, co-opted member or officer of the CLEP:</w:t>
      </w:r>
    </w:p>
    <w:p w:rsidR="00F25C60" w:rsidRPr="005F4814" w:rsidRDefault="00F25C60" w:rsidP="00D97AE3">
      <w:pPr>
        <w:spacing w:after="0"/>
        <w:rPr>
          <w:rFonts w:ascii="Century Gothic" w:eastAsia="Calibri" w:hAnsi="Century Gothic" w:cs="Arial"/>
        </w:rPr>
      </w:pPr>
    </w:p>
    <w:p w:rsidR="00F25C60" w:rsidRPr="005F4814"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rPr>
        <w:t xml:space="preserve">You must act in a manner consistent with your LEP’s equality and diversity strategy and treat your fellow Board Members, members of staff and others you come into contact with when working in their role with respect and courtesy at all times.  </w:t>
      </w:r>
    </w:p>
    <w:p w:rsidR="00F25C60" w:rsidRPr="005F4814"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rPr>
        <w:t>You must act solely in the public interest and should never improperly confer an advantage or disadvantage on any person or act to gain financial or other material benefits for yourself, your family, a friend or close associate.</w:t>
      </w:r>
    </w:p>
    <w:p w:rsidR="00F25C60" w:rsidRPr="005F4814"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rPr>
        <w:t xml:space="preserve">You must not place yourself under a financial or other obligation to outside individuals or organisations that might be reasonably regarded to influence you in the performance of your official duties.   </w:t>
      </w:r>
    </w:p>
    <w:p w:rsidR="00F25C60" w:rsidRPr="005F4814"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rPr>
        <w:t>When carrying out your LEP duties you must make all choices, such as making appointments, awarding contrac</w:t>
      </w:r>
      <w:r w:rsidR="00D351B0">
        <w:rPr>
          <w:rFonts w:ascii="Century Gothic" w:eastAsia="Calibri" w:hAnsi="Century Gothic" w:cs="Arial"/>
        </w:rPr>
        <w:t xml:space="preserve">ts or recommending individuals </w:t>
      </w:r>
      <w:r w:rsidRPr="005F4814">
        <w:rPr>
          <w:rFonts w:ascii="Century Gothic" w:eastAsia="Calibri" w:hAnsi="Century Gothic" w:cs="Arial"/>
        </w:rPr>
        <w:t xml:space="preserve">for rewards or benefits, based on evidence.  </w:t>
      </w:r>
    </w:p>
    <w:p w:rsidR="003A045D"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lang w:val="en-US"/>
        </w:rPr>
        <w:t xml:space="preserve">You are accountable for your decisions and you must co-operate fully with whatever scrutiny is appropriate to your position. You must be as open as possible about both your decisions and actions and the decisions and actions of the LEP. In addition, you should be prepared to give reasons for those decisions and actions. </w:t>
      </w:r>
    </w:p>
    <w:p w:rsidR="00F25C60" w:rsidRPr="003A045D" w:rsidRDefault="003A045D" w:rsidP="0026072D">
      <w:pPr>
        <w:numPr>
          <w:ilvl w:val="2"/>
          <w:numId w:val="70"/>
        </w:numPr>
        <w:spacing w:after="0"/>
        <w:ind w:left="360"/>
        <w:contextualSpacing/>
        <w:rPr>
          <w:rFonts w:ascii="Century Gothic" w:eastAsia="Calibri" w:hAnsi="Century Gothic" w:cs="Arial"/>
        </w:rPr>
      </w:pPr>
      <w:r w:rsidRPr="003A045D">
        <w:rPr>
          <w:rFonts w:ascii="Century Gothic" w:eastAsia="Calibri" w:hAnsi="Century Gothic" w:cs="Arial"/>
          <w:lang w:val="en-US"/>
        </w:rPr>
        <w:t>Y</w:t>
      </w:r>
      <w:r w:rsidR="00F25C60" w:rsidRPr="003A045D">
        <w:rPr>
          <w:rFonts w:ascii="Century Gothic" w:eastAsia="Calibri" w:hAnsi="Century Gothic" w:cs="Arial"/>
          <w:lang w:val="en-US"/>
        </w:rPr>
        <w:t>ou must declare any private interests, both pecuniary</w:t>
      </w:r>
      <w:r w:rsidR="009801A3" w:rsidRPr="005F4814">
        <w:rPr>
          <w:rStyle w:val="FootnoteReference"/>
          <w:rFonts w:ascii="Century Gothic" w:eastAsia="Calibri" w:hAnsi="Century Gothic" w:cs="Arial"/>
          <w:lang w:val="en-US"/>
        </w:rPr>
        <w:footnoteReference w:id="4"/>
      </w:r>
      <w:r w:rsidR="00F25C60" w:rsidRPr="003A045D">
        <w:rPr>
          <w:rFonts w:ascii="Century Gothic" w:eastAsia="Calibri" w:hAnsi="Century Gothic" w:cs="Arial"/>
          <w:lang w:val="en-US"/>
        </w:rPr>
        <w:t xml:space="preserve"> and non-</w:t>
      </w:r>
      <w:r w:rsidR="00F25C60" w:rsidRPr="003A045D">
        <w:rPr>
          <w:rFonts w:ascii="Century Gothic" w:eastAsia="Calibri" w:hAnsi="Century Gothic" w:cs="Arial"/>
          <w:lang w:val="en-US"/>
        </w:rPr>
        <w:br/>
        <w:t>pecuniary,</w:t>
      </w:r>
      <w:r w:rsidR="009801A3" w:rsidRPr="005F4814">
        <w:rPr>
          <w:rStyle w:val="FootnoteReference"/>
          <w:rFonts w:ascii="Century Gothic" w:eastAsia="Calibri" w:hAnsi="Century Gothic" w:cs="Arial"/>
          <w:lang w:val="en-US"/>
        </w:rPr>
        <w:footnoteReference w:id="5"/>
      </w:r>
      <w:r w:rsidR="00F25C60" w:rsidRPr="003A045D">
        <w:rPr>
          <w:rFonts w:ascii="Century Gothic" w:eastAsia="Calibri" w:hAnsi="Century Gothic" w:cs="Arial"/>
          <w:lang w:val="en-US"/>
        </w:rPr>
        <w:t xml:space="preserve"> including membership of any Trade Union, political party or local authority that relates to your LEP duties. Furthermore, you must take steps to resolve any conflicts arising in a way that protects the public interest. This includes registering and declaring interests in a manner conforming with the procedures set out in the section ‘Registering and declaring pecuniary and non-pecuniary interests’.   </w:t>
      </w:r>
    </w:p>
    <w:p w:rsidR="00F25C60" w:rsidRPr="005F4814"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lang w:val="en-US"/>
        </w:rPr>
        <w:t xml:space="preserve">You must, when using or </w:t>
      </w:r>
      <w:r w:rsidRPr="00D351B0">
        <w:rPr>
          <w:rFonts w:ascii="Century Gothic" w:eastAsia="Calibri" w:hAnsi="Century Gothic" w:cs="Arial"/>
        </w:rPr>
        <w:t>authorising</w:t>
      </w:r>
      <w:r w:rsidRPr="005F4814">
        <w:rPr>
          <w:rFonts w:ascii="Century Gothic" w:eastAsia="Calibri" w:hAnsi="Century Gothic" w:cs="Arial"/>
          <w:lang w:val="en-US"/>
        </w:rPr>
        <w:t xml:space="preserve"> the use by others of the resources of your LEP, ensure that such resources are not used improperly for political or personal purposes (including party political purposes).   </w:t>
      </w:r>
    </w:p>
    <w:p w:rsidR="00F25C60" w:rsidRPr="005F4814" w:rsidRDefault="00F25C60" w:rsidP="0026072D">
      <w:pPr>
        <w:numPr>
          <w:ilvl w:val="2"/>
          <w:numId w:val="70"/>
        </w:numPr>
        <w:spacing w:after="0"/>
        <w:ind w:left="360"/>
        <w:contextualSpacing/>
        <w:rPr>
          <w:rFonts w:ascii="Century Gothic" w:eastAsia="Calibri" w:hAnsi="Century Gothic" w:cs="Arial"/>
        </w:rPr>
      </w:pPr>
      <w:r w:rsidRPr="005F4814">
        <w:rPr>
          <w:rFonts w:ascii="Century Gothic" w:eastAsia="Calibri" w:hAnsi="Century Gothic" w:cs="Arial"/>
          <w:lang w:val="en-US"/>
        </w:rPr>
        <w:t xml:space="preserve">You must promote and support high standards of conduct when serving in your LEP post, in particular as </w:t>
      </w:r>
      <w:r w:rsidRPr="00D351B0">
        <w:rPr>
          <w:rFonts w:ascii="Century Gothic" w:eastAsia="Calibri" w:hAnsi="Century Gothic" w:cs="Arial"/>
        </w:rPr>
        <w:t>characterised</w:t>
      </w:r>
      <w:r w:rsidRPr="005F4814">
        <w:rPr>
          <w:rFonts w:ascii="Century Gothic" w:eastAsia="Calibri" w:hAnsi="Century Gothic" w:cs="Arial"/>
          <w:lang w:val="en-US"/>
        </w:rPr>
        <w:t xml:space="preserve"> by the above requirements, by leadership and example.   </w:t>
      </w:r>
    </w:p>
    <w:p w:rsidR="00F25C60" w:rsidRPr="005F4814" w:rsidRDefault="00F25C60" w:rsidP="00D97AE3">
      <w:pPr>
        <w:spacing w:after="0"/>
        <w:rPr>
          <w:rFonts w:ascii="Century Gothic" w:eastAsia="Calibri" w:hAnsi="Century Gothic" w:cs="Arial"/>
          <w:b/>
          <w:bCs/>
          <w:lang w:val="en-US"/>
        </w:rPr>
      </w:pPr>
    </w:p>
    <w:p w:rsidR="00F25C60" w:rsidRPr="005F4814" w:rsidRDefault="00F25C60" w:rsidP="0026072D">
      <w:pPr>
        <w:numPr>
          <w:ilvl w:val="0"/>
          <w:numId w:val="70"/>
        </w:numPr>
        <w:spacing w:after="0"/>
        <w:contextualSpacing/>
        <w:rPr>
          <w:rFonts w:ascii="Century Gothic" w:eastAsia="Calibri" w:hAnsi="Century Gothic" w:cs="Arial"/>
          <w:lang w:val="en-US"/>
        </w:rPr>
      </w:pPr>
      <w:r w:rsidRPr="005F4814">
        <w:rPr>
          <w:rFonts w:ascii="Century Gothic" w:eastAsia="Calibri" w:hAnsi="Century Gothic" w:cs="Arial"/>
          <w:b/>
          <w:bCs/>
          <w:lang w:val="en-US"/>
        </w:rPr>
        <w:t xml:space="preserve">Registering and declaring pecuniary and non-pecuniary interests  </w:t>
      </w:r>
    </w:p>
    <w:p w:rsidR="00F25C60" w:rsidRPr="005F4814" w:rsidRDefault="00F25C60" w:rsidP="00D97AE3">
      <w:pPr>
        <w:spacing w:after="0"/>
        <w:ind w:left="360"/>
        <w:contextualSpacing/>
        <w:rPr>
          <w:rFonts w:ascii="Century Gothic" w:eastAsia="Calibri" w:hAnsi="Century Gothic" w:cs="Arial"/>
          <w:lang w:val="en-US"/>
        </w:rPr>
      </w:pPr>
    </w:p>
    <w:p w:rsidR="00F25C60" w:rsidRPr="005F4814" w:rsidRDefault="00F25C60" w:rsidP="0026072D">
      <w:pPr>
        <w:numPr>
          <w:ilvl w:val="1"/>
          <w:numId w:val="70"/>
        </w:numPr>
        <w:spacing w:after="0"/>
        <w:ind w:left="0" w:firstLine="0"/>
        <w:contextualSpacing/>
        <w:rPr>
          <w:rFonts w:ascii="Century Gothic" w:eastAsia="Calibri" w:hAnsi="Century Gothic" w:cs="Arial"/>
          <w:lang w:val="en-US"/>
        </w:rPr>
      </w:pPr>
      <w:r w:rsidRPr="005F4814">
        <w:rPr>
          <w:rFonts w:ascii="Century Gothic" w:eastAsia="Calibri" w:hAnsi="Century Gothic" w:cs="Arial"/>
          <w:lang w:val="en-US"/>
        </w:rPr>
        <w:t xml:space="preserve">You must, within 28 days of taking office as a Board Member or co-opted, notify your LEP Chief Executive and Accountable Body’s S151/S73 Officer of any disclosable pecuniary interest, where the pecuniary interest is yours, your spouse’s or civil partner’s, or is the pecuniary interest of somebody with whom you are living with as a spouse, or as if you were civil partners.  </w:t>
      </w:r>
    </w:p>
    <w:p w:rsidR="00F25C60" w:rsidRPr="005F4814" w:rsidRDefault="00F25C60" w:rsidP="00D97AE3">
      <w:pPr>
        <w:spacing w:after="0"/>
        <w:ind w:left="1440"/>
        <w:contextualSpacing/>
        <w:rPr>
          <w:rFonts w:ascii="Century Gothic" w:eastAsia="Calibri" w:hAnsi="Century Gothic" w:cs="Arial"/>
          <w:lang w:val="en-US"/>
        </w:rPr>
      </w:pPr>
      <w:r w:rsidRPr="005F4814">
        <w:rPr>
          <w:rFonts w:ascii="Century Gothic" w:eastAsia="Calibri" w:hAnsi="Century Gothic" w:cs="Arial"/>
          <w:lang w:val="en-US"/>
        </w:rPr>
        <w:t xml:space="preserve"> </w:t>
      </w:r>
    </w:p>
    <w:p w:rsidR="00F25C60" w:rsidRPr="005F4814" w:rsidRDefault="00F25C60" w:rsidP="0026072D">
      <w:pPr>
        <w:numPr>
          <w:ilvl w:val="1"/>
          <w:numId w:val="70"/>
        </w:numPr>
        <w:spacing w:after="0"/>
        <w:ind w:left="0" w:firstLine="0"/>
        <w:contextualSpacing/>
        <w:rPr>
          <w:rFonts w:ascii="Century Gothic" w:eastAsia="Calibri" w:hAnsi="Century Gothic" w:cs="Arial"/>
          <w:lang w:val="en-US"/>
        </w:rPr>
      </w:pPr>
      <w:r w:rsidRPr="005F4814">
        <w:rPr>
          <w:rFonts w:ascii="Century Gothic" w:eastAsia="Calibri" w:hAnsi="Century Gothic" w:cs="Arial"/>
          <w:lang w:val="en-US"/>
        </w:rPr>
        <w:t xml:space="preserve">In addition, you must, within 28 days of taking office, notify your LEP Chief Executive and Accountable Body’s S151/ S73 Officer of any non-pecuniary interest which your LEP has decided should be included in the register or which you consider should be included if you are to fulfil your duty to act in conformity with the Seven Principles of Public Life. These non-pecuniary interests will necessarily include your membership of any Trade Union.  </w:t>
      </w:r>
    </w:p>
    <w:p w:rsidR="00F25C60" w:rsidRPr="005F4814" w:rsidRDefault="00F25C60" w:rsidP="00D97AE3">
      <w:pPr>
        <w:spacing w:after="0"/>
        <w:ind w:left="720"/>
        <w:contextualSpacing/>
        <w:rPr>
          <w:rFonts w:ascii="Century Gothic" w:eastAsia="Calibri" w:hAnsi="Century Gothic" w:cs="Arial"/>
          <w:lang w:val="en-US"/>
        </w:rPr>
      </w:pPr>
    </w:p>
    <w:p w:rsidR="00F25C60" w:rsidRPr="005F4814" w:rsidRDefault="00F25C60" w:rsidP="0026072D">
      <w:pPr>
        <w:numPr>
          <w:ilvl w:val="1"/>
          <w:numId w:val="70"/>
        </w:numPr>
        <w:spacing w:after="0"/>
        <w:ind w:left="0" w:firstLine="0"/>
        <w:contextualSpacing/>
        <w:rPr>
          <w:rFonts w:ascii="Century Gothic" w:eastAsia="Calibri" w:hAnsi="Century Gothic" w:cs="Arial"/>
          <w:lang w:val="en-US"/>
        </w:rPr>
      </w:pPr>
      <w:r w:rsidRPr="005F4814">
        <w:rPr>
          <w:rFonts w:ascii="Century Gothic" w:eastAsia="Calibri" w:hAnsi="Century Gothic" w:cs="Arial"/>
          <w:lang w:val="en-US"/>
        </w:rPr>
        <w:t>Board members should review their individual register of interest before each board meeting and decision making committee meeting. They must declare any relevant interest(s) at the start of the meeting. If an interest has not been entered onto the LEP’s register, then the member must disclose the interest at any meeting of the LEP at which they are present, where they have a disclosable interest in any matter being considered and where the matter is not a ‘sensitive interest</w:t>
      </w:r>
      <w:r w:rsidRPr="005F4814">
        <w:rPr>
          <w:rFonts w:ascii="Century Gothic" w:eastAsia="Calibri" w:hAnsi="Century Gothic" w:cs="Arial"/>
          <w:vertAlign w:val="superscript"/>
          <w:lang w:val="en-US"/>
        </w:rPr>
        <w:footnoteReference w:id="6"/>
      </w:r>
      <w:r w:rsidRPr="005F4814">
        <w:rPr>
          <w:rFonts w:ascii="Century Gothic" w:eastAsia="Calibri" w:hAnsi="Century Gothic" w:cs="Arial"/>
          <w:lang w:val="en-US"/>
        </w:rPr>
        <w:t xml:space="preserve">’.   </w:t>
      </w:r>
    </w:p>
    <w:p w:rsidR="00F25C60" w:rsidRPr="005F4814" w:rsidRDefault="00F25C60" w:rsidP="00D97AE3">
      <w:pPr>
        <w:spacing w:after="0"/>
        <w:ind w:left="720"/>
        <w:contextualSpacing/>
        <w:rPr>
          <w:rFonts w:ascii="Century Gothic" w:eastAsia="Calibri" w:hAnsi="Century Gothic" w:cs="Arial"/>
          <w:lang w:val="en-US"/>
        </w:rPr>
      </w:pPr>
    </w:p>
    <w:p w:rsidR="00F25C60" w:rsidRPr="005F4814" w:rsidRDefault="00F25C60" w:rsidP="0026072D">
      <w:pPr>
        <w:numPr>
          <w:ilvl w:val="1"/>
          <w:numId w:val="70"/>
        </w:numPr>
        <w:spacing w:after="0"/>
        <w:ind w:left="0" w:firstLine="0"/>
        <w:contextualSpacing/>
        <w:rPr>
          <w:rFonts w:ascii="Century Gothic" w:eastAsia="Calibri" w:hAnsi="Century Gothic" w:cs="Arial"/>
          <w:lang w:val="en-US"/>
        </w:rPr>
      </w:pPr>
      <w:r w:rsidRPr="005F4814">
        <w:rPr>
          <w:rFonts w:ascii="Century Gothic" w:eastAsia="Calibri" w:hAnsi="Century Gothic" w:cs="Arial"/>
          <w:lang w:val="en-US"/>
        </w:rPr>
        <w:t xml:space="preserve">Following any disclosure of an interest not on the LEP register or the subject of pending notification, you must notify the LEP Chief Executive and S151/S73 Officer of the interest within 28 days beginning with the date of disclosure.   </w:t>
      </w:r>
    </w:p>
    <w:p w:rsidR="00F25C60" w:rsidRPr="005F4814" w:rsidRDefault="00F25C60" w:rsidP="00D97AE3">
      <w:pPr>
        <w:spacing w:after="0"/>
        <w:ind w:left="720"/>
        <w:contextualSpacing/>
        <w:rPr>
          <w:rFonts w:ascii="Century Gothic" w:eastAsia="Calibri" w:hAnsi="Century Gothic" w:cs="Arial"/>
          <w:lang w:val="en-US"/>
        </w:rPr>
      </w:pPr>
    </w:p>
    <w:p w:rsidR="00F25C60" w:rsidRPr="005F4814" w:rsidRDefault="00F25C60" w:rsidP="0026072D">
      <w:pPr>
        <w:numPr>
          <w:ilvl w:val="1"/>
          <w:numId w:val="70"/>
        </w:numPr>
        <w:spacing w:after="0"/>
        <w:ind w:left="0" w:firstLine="0"/>
        <w:contextualSpacing/>
        <w:rPr>
          <w:rFonts w:ascii="Century Gothic" w:eastAsia="Calibri" w:hAnsi="Century Gothic" w:cs="Arial"/>
          <w:lang w:val="en-US"/>
        </w:rPr>
      </w:pPr>
      <w:r w:rsidRPr="005F4814">
        <w:rPr>
          <w:rFonts w:ascii="Century Gothic" w:eastAsia="Calibri" w:hAnsi="Century Gothic" w:cs="Arial"/>
          <w:lang w:val="en-US"/>
        </w:rPr>
        <w:t xml:space="preserve">Unless dispensation has been granted, by the Chair of the meeting, and with the agreement of the Board, you may not participate in any discussion of, vote on, or discharge any function related to any matter in which you have a pecuniary interest. Additionally, you must observe the restrictions your LEP places on your involvement in matters where you have a pecuniary or non-pecuniary interest as defined by your LEP.  </w:t>
      </w:r>
      <w:r w:rsidRPr="005F4814">
        <w:rPr>
          <w:rFonts w:ascii="Century Gothic" w:eastAsia="Calibri" w:hAnsi="Century Gothic" w:cs="Arial"/>
          <w:lang w:val="en-US"/>
        </w:rPr>
        <w:br/>
      </w:r>
    </w:p>
    <w:p w:rsidR="00F25C60" w:rsidRPr="005F4814" w:rsidRDefault="00F25C60" w:rsidP="0026072D">
      <w:pPr>
        <w:numPr>
          <w:ilvl w:val="1"/>
          <w:numId w:val="70"/>
        </w:numPr>
        <w:spacing w:after="0"/>
        <w:ind w:left="0" w:firstLine="0"/>
        <w:contextualSpacing/>
        <w:rPr>
          <w:rFonts w:ascii="Century Gothic" w:eastAsia="Calibri" w:hAnsi="Century Gothic" w:cs="Arial"/>
          <w:lang w:val="en-US"/>
        </w:rPr>
      </w:pPr>
      <w:r w:rsidRPr="005F4814">
        <w:rPr>
          <w:rFonts w:ascii="Century Gothic" w:eastAsia="Calibri" w:hAnsi="Century Gothic" w:cs="Arial"/>
          <w:lang w:val="en-US"/>
        </w:rPr>
        <w:t xml:space="preserve"> Consideration of conflicts of interest is not reserved for formal decision making meetings and should be applied to any activity or involvement of the Board member in the workings of CLEP. </w:t>
      </w:r>
    </w:p>
    <w:p w:rsidR="00F25C60" w:rsidRPr="005F4814" w:rsidRDefault="00F25C60" w:rsidP="00D97AE3">
      <w:pPr>
        <w:spacing w:after="0"/>
        <w:ind w:left="720"/>
        <w:contextualSpacing/>
        <w:rPr>
          <w:rFonts w:ascii="Century Gothic" w:eastAsia="Calibri" w:hAnsi="Century Gothic" w:cs="Arial"/>
          <w:lang w:val="en-US"/>
        </w:rPr>
      </w:pP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3.7</w:t>
      </w:r>
      <w:r w:rsidRPr="005F4814">
        <w:rPr>
          <w:rFonts w:ascii="Century Gothic" w:eastAsia="Calibri" w:hAnsi="Century Gothic" w:cs="Arial"/>
        </w:rPr>
        <w:tab/>
        <w:t xml:space="preserve">A declaration of interests form is provided at Appendix 1 for this purpose, listing the types of interest to be declared.   To be effective, the declaration of interests </w:t>
      </w:r>
      <w:r w:rsidR="00CD7AF6" w:rsidRPr="005F4814">
        <w:rPr>
          <w:rFonts w:ascii="Century Gothic" w:eastAsia="Calibri" w:hAnsi="Century Gothic" w:cs="Arial"/>
        </w:rPr>
        <w:t xml:space="preserve">will </w:t>
      </w:r>
      <w:r w:rsidR="00881CC8" w:rsidRPr="005F4814">
        <w:rPr>
          <w:rFonts w:ascii="Century Gothic" w:eastAsia="Calibri" w:hAnsi="Century Gothic" w:cs="Arial"/>
        </w:rPr>
        <w:t>be updated</w:t>
      </w:r>
      <w:r w:rsidRPr="005F4814">
        <w:rPr>
          <w:rFonts w:ascii="Century Gothic" w:eastAsia="Calibri" w:hAnsi="Century Gothic" w:cs="Arial"/>
        </w:rPr>
        <w:t xml:space="preserve"> at least annually and also when any changes occur.  The Executive will </w:t>
      </w:r>
      <w:r w:rsidR="00CD7AF6" w:rsidRPr="005F4814">
        <w:rPr>
          <w:rFonts w:ascii="Century Gothic" w:eastAsia="Calibri" w:hAnsi="Century Gothic" w:cs="Arial"/>
        </w:rPr>
        <w:t xml:space="preserve">review the register of interest every six months and </w:t>
      </w:r>
      <w:r w:rsidR="0013292F" w:rsidRPr="005F4814">
        <w:rPr>
          <w:rFonts w:ascii="Century Gothic" w:eastAsia="Calibri" w:hAnsi="Century Gothic" w:cs="Arial"/>
        </w:rPr>
        <w:t xml:space="preserve">updated regularly. </w:t>
      </w:r>
      <w:r w:rsidRPr="005F4814">
        <w:rPr>
          <w:rFonts w:ascii="Century Gothic" w:eastAsia="Calibri" w:hAnsi="Century Gothic" w:cs="Arial"/>
        </w:rPr>
        <w:t xml:space="preserve"> </w:t>
      </w:r>
      <w:r w:rsidR="006450B4" w:rsidRPr="005F4814">
        <w:rPr>
          <w:rFonts w:ascii="Century Gothic" w:eastAsia="Calibri" w:hAnsi="Century Gothic" w:cs="Arial"/>
        </w:rPr>
        <w:t>At the same point each CLEP member will be invited to sign a</w:t>
      </w:r>
      <w:r w:rsidR="0013292F" w:rsidRPr="005F4814">
        <w:rPr>
          <w:rFonts w:ascii="Century Gothic" w:eastAsia="Calibri" w:hAnsi="Century Gothic" w:cs="Arial"/>
        </w:rPr>
        <w:t>n updated</w:t>
      </w:r>
      <w:r w:rsidR="006450B4" w:rsidRPr="005F4814">
        <w:rPr>
          <w:rFonts w:ascii="Century Gothic" w:eastAsia="Calibri" w:hAnsi="Century Gothic" w:cs="Arial"/>
        </w:rPr>
        <w:t xml:space="preserve"> declaration confirming their acceptance of the code of conduct. </w:t>
      </w:r>
    </w:p>
    <w:p w:rsidR="00F25C60" w:rsidRPr="005F4814" w:rsidRDefault="00F25C60" w:rsidP="00D97AE3">
      <w:pPr>
        <w:spacing w:after="0"/>
        <w:ind w:left="720"/>
        <w:contextualSpacing/>
        <w:rPr>
          <w:rFonts w:ascii="Century Gothic" w:eastAsia="Calibri" w:hAnsi="Century Gothic" w:cs="Arial"/>
          <w:lang w:val="en-US"/>
        </w:rPr>
      </w:pPr>
    </w:p>
    <w:p w:rsidR="00F25C60" w:rsidRPr="005F4814" w:rsidRDefault="00F25C60" w:rsidP="0026072D">
      <w:pPr>
        <w:numPr>
          <w:ilvl w:val="0"/>
          <w:numId w:val="70"/>
        </w:numPr>
        <w:spacing w:after="0"/>
        <w:contextualSpacing/>
        <w:rPr>
          <w:rFonts w:ascii="Century Gothic" w:eastAsia="Calibri" w:hAnsi="Century Gothic" w:cs="Arial"/>
          <w:b/>
          <w:lang w:val="en-US"/>
        </w:rPr>
      </w:pPr>
      <w:r w:rsidRPr="005F4814">
        <w:rPr>
          <w:rFonts w:ascii="Century Gothic" w:eastAsia="Calibri" w:hAnsi="Century Gothic" w:cs="Arial"/>
          <w:b/>
          <w:lang w:val="en-US"/>
        </w:rPr>
        <w:t xml:space="preserve">Conflict of Interest </w:t>
      </w:r>
    </w:p>
    <w:p w:rsidR="00F25C60" w:rsidRPr="005F4814" w:rsidRDefault="00F25C60" w:rsidP="00D97AE3">
      <w:pPr>
        <w:spacing w:after="0"/>
        <w:contextualSpacing/>
        <w:rPr>
          <w:rFonts w:ascii="Century Gothic" w:eastAsia="Calibri" w:hAnsi="Century Gothic" w:cs="Arial"/>
        </w:rPr>
      </w:pPr>
    </w:p>
    <w:p w:rsidR="00F25C60" w:rsidRPr="005F4814" w:rsidRDefault="00F25C60" w:rsidP="0026072D">
      <w:pPr>
        <w:numPr>
          <w:ilvl w:val="1"/>
          <w:numId w:val="70"/>
        </w:numPr>
        <w:spacing w:after="0"/>
        <w:ind w:left="0" w:firstLine="0"/>
        <w:contextualSpacing/>
        <w:rPr>
          <w:rFonts w:ascii="Century Gothic" w:eastAsia="Calibri" w:hAnsi="Century Gothic" w:cs="Arial"/>
        </w:rPr>
      </w:pPr>
      <w:r w:rsidRPr="005F4814">
        <w:rPr>
          <w:rFonts w:ascii="Century Gothic" w:eastAsia="Calibri" w:hAnsi="Century Gothic" w:cs="Arial"/>
        </w:rPr>
        <w:t>Members, co-opted members and officers should seek to avoid putting themselves in a position where there is a conflict (</w:t>
      </w:r>
      <w:r w:rsidR="00CD7AF6" w:rsidRPr="005F4814">
        <w:rPr>
          <w:rFonts w:ascii="Century Gothic" w:eastAsia="Calibri" w:hAnsi="Century Gothic" w:cs="Arial"/>
        </w:rPr>
        <w:t xml:space="preserve">commercial, </w:t>
      </w:r>
      <w:r w:rsidRPr="005F4814">
        <w:rPr>
          <w:rFonts w:ascii="Century Gothic" w:eastAsia="Calibri" w:hAnsi="Century Gothic" w:cs="Arial"/>
        </w:rPr>
        <w:t xml:space="preserve">actual or potential) between their personal interests and their duties to the LEP. They should not allow any conflict of interest to arise which might interfere with the exercise of their independent judgement.  </w:t>
      </w:r>
      <w:r w:rsidR="0013292F" w:rsidRPr="005F4814">
        <w:rPr>
          <w:rFonts w:ascii="Century Gothic" w:eastAsia="Calibri" w:hAnsi="Century Gothic" w:cs="Arial"/>
        </w:rPr>
        <w:t xml:space="preserve">This policy covers all three types of conflicts of interest. </w:t>
      </w:r>
      <w:r w:rsidR="00315902" w:rsidRPr="005F4814">
        <w:rPr>
          <w:rFonts w:ascii="Century Gothic" w:eastAsia="Calibri" w:hAnsi="Century Gothic" w:cs="Arial"/>
        </w:rPr>
        <w:br/>
      </w:r>
    </w:p>
    <w:p w:rsidR="00F25C60" w:rsidRPr="005F4814" w:rsidRDefault="0040624A" w:rsidP="00D97AE3">
      <w:pPr>
        <w:spacing w:after="0"/>
        <w:contextualSpacing/>
        <w:rPr>
          <w:rFonts w:ascii="Century Gothic" w:eastAsia="Calibri" w:hAnsi="Century Gothic" w:cs="Arial"/>
        </w:rPr>
      </w:pPr>
      <w:r w:rsidRPr="005F4814">
        <w:rPr>
          <w:rFonts w:ascii="Century Gothic" w:eastAsia="Calibri" w:hAnsi="Century Gothic" w:cs="Arial"/>
        </w:rPr>
        <w:t xml:space="preserve">4.2 </w:t>
      </w:r>
      <w:r w:rsidR="00F25C60" w:rsidRPr="005F4814">
        <w:rPr>
          <w:rFonts w:ascii="Century Gothic" w:eastAsia="Calibri" w:hAnsi="Century Gothic" w:cs="Arial"/>
        </w:rPr>
        <w:t>Members, co-opted members and officers should not receive gifts, hospitality or benefits of any kind from a third party which might be seen to compromise their personal judgement or integrity. For further information in relation to the re</w:t>
      </w:r>
      <w:r w:rsidRPr="005F4814">
        <w:rPr>
          <w:rFonts w:ascii="Century Gothic" w:eastAsia="Calibri" w:hAnsi="Century Gothic" w:cs="Arial"/>
        </w:rPr>
        <w:t>c</w:t>
      </w:r>
      <w:r w:rsidR="0013292F" w:rsidRPr="005F4814">
        <w:rPr>
          <w:rFonts w:ascii="Century Gothic" w:eastAsia="Calibri" w:hAnsi="Century Gothic" w:cs="Arial"/>
        </w:rPr>
        <w:t>e</w:t>
      </w:r>
      <w:r w:rsidRPr="005F4814">
        <w:rPr>
          <w:rFonts w:ascii="Century Gothic" w:eastAsia="Calibri" w:hAnsi="Century Gothic" w:cs="Arial"/>
        </w:rPr>
        <w:t>i</w:t>
      </w:r>
      <w:r w:rsidR="00F25C60" w:rsidRPr="005F4814">
        <w:rPr>
          <w:rFonts w:ascii="Century Gothic" w:eastAsia="Calibri" w:hAnsi="Century Gothic" w:cs="Arial"/>
        </w:rPr>
        <w:t>ving of gifts, hospitality and other benefits please see A</w:t>
      </w:r>
      <w:r w:rsidR="00CD7AF6" w:rsidRPr="005F4814">
        <w:rPr>
          <w:rFonts w:ascii="Century Gothic" w:eastAsia="Calibri" w:hAnsi="Century Gothic" w:cs="Arial"/>
        </w:rPr>
        <w:t xml:space="preserve">ppendix E. </w:t>
      </w:r>
      <w:r w:rsidR="00F25C60" w:rsidRPr="005F4814">
        <w:rPr>
          <w:rFonts w:ascii="Century Gothic" w:eastAsia="Calibri" w:hAnsi="Century Gothic" w:cs="Arial"/>
        </w:rPr>
        <w:t xml:space="preserve">  </w:t>
      </w:r>
    </w:p>
    <w:p w:rsidR="00873E1B" w:rsidRPr="005F4814" w:rsidRDefault="00873E1B" w:rsidP="00D97AE3">
      <w:pPr>
        <w:spacing w:after="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4.3</w:t>
      </w:r>
      <w:r w:rsidRPr="005F4814">
        <w:rPr>
          <w:rFonts w:ascii="Century Gothic" w:eastAsia="Calibri" w:hAnsi="Century Gothic" w:cs="Arial"/>
        </w:rPr>
        <w:tab/>
      </w:r>
      <w:r w:rsidR="00F25C60" w:rsidRPr="005F4814">
        <w:rPr>
          <w:rFonts w:ascii="Century Gothic" w:eastAsia="Calibri" w:hAnsi="Century Gothic" w:cs="Arial"/>
        </w:rPr>
        <w:t>The Executive will maintain a Register of Members’ Interests which will be open for public inspection</w:t>
      </w:r>
      <w:r w:rsidR="0013292F" w:rsidRPr="005F4814">
        <w:rPr>
          <w:rFonts w:ascii="Century Gothic" w:eastAsia="Calibri" w:hAnsi="Century Gothic" w:cs="Arial"/>
        </w:rPr>
        <w:t xml:space="preserve"> and be made publically available on the CLEP website</w:t>
      </w:r>
      <w:r w:rsidR="00F25C60" w:rsidRPr="005F4814">
        <w:rPr>
          <w:rFonts w:ascii="Century Gothic" w:eastAsia="Calibri" w:hAnsi="Century Gothic" w:cs="Arial"/>
        </w:rPr>
        <w:t xml:space="preserve">.  Members, co-opted members and officers must disclose routinely to the Board all business interests, financial or otherwise, which they may have, for entry on the Register.  For further information on the Register of Member’s Interest please see Appendix 1.  </w:t>
      </w:r>
    </w:p>
    <w:p w:rsidR="004C033C" w:rsidRPr="005F4814" w:rsidRDefault="004C033C" w:rsidP="00D97AE3">
      <w:pPr>
        <w:spacing w:after="0"/>
        <w:contextualSpacing/>
        <w:rPr>
          <w:rFonts w:ascii="Century Gothic" w:eastAsia="Calibri" w:hAnsi="Century Gothic" w:cs="Arial"/>
          <w:b/>
          <w:lang w:val="en-US"/>
        </w:rPr>
      </w:pPr>
    </w:p>
    <w:p w:rsidR="0013292F" w:rsidRPr="005F4814" w:rsidRDefault="0013292F" w:rsidP="0026072D">
      <w:pPr>
        <w:pStyle w:val="ListParagraph"/>
        <w:numPr>
          <w:ilvl w:val="0"/>
          <w:numId w:val="70"/>
        </w:numPr>
        <w:spacing w:after="0"/>
        <w:rPr>
          <w:rFonts w:ascii="Century Gothic" w:eastAsia="Calibri" w:hAnsi="Century Gothic" w:cs="Arial"/>
          <w:b/>
          <w:lang w:val="en-US"/>
        </w:rPr>
      </w:pPr>
      <w:r w:rsidRPr="005F4814">
        <w:rPr>
          <w:rFonts w:ascii="Century Gothic" w:eastAsia="Calibri" w:hAnsi="Century Gothic" w:cs="Arial"/>
          <w:b/>
          <w:lang w:val="en-US"/>
        </w:rPr>
        <w:t>Procedure for Managing Conflicts</w:t>
      </w:r>
    </w:p>
    <w:p w:rsidR="00873E1B" w:rsidRPr="005F4814" w:rsidRDefault="00873E1B" w:rsidP="00D97AE3">
      <w:pPr>
        <w:pStyle w:val="ListParagraph"/>
        <w:spacing w:after="0"/>
        <w:ind w:left="360"/>
        <w:rPr>
          <w:rFonts w:ascii="Century Gothic" w:eastAsia="Calibri" w:hAnsi="Century Gothic" w:cs="Arial"/>
          <w:b/>
          <w:lang w:val="en-US"/>
        </w:rPr>
      </w:pPr>
    </w:p>
    <w:p w:rsidR="004C033C" w:rsidRPr="005F4814" w:rsidRDefault="004C033C" w:rsidP="00D97AE3">
      <w:pPr>
        <w:spacing w:before="36"/>
        <w:ind w:right="530"/>
        <w:rPr>
          <w:rFonts w:ascii="Century Gothic" w:hAnsi="Century Gothic" w:cs="Arial"/>
          <w:color w:val="010302"/>
        </w:rPr>
      </w:pPr>
      <w:r w:rsidRPr="005F4814">
        <w:rPr>
          <w:rFonts w:ascii="Century Gothic" w:eastAsia="Calibri" w:hAnsi="Century Gothic" w:cs="Arial"/>
          <w:lang w:val="en-US"/>
        </w:rPr>
        <w:t>5.1</w:t>
      </w:r>
      <w:r w:rsidRPr="005F4814">
        <w:rPr>
          <w:rFonts w:ascii="Century Gothic" w:eastAsia="Calibri" w:hAnsi="Century Gothic" w:cs="Arial"/>
          <w:b/>
          <w:lang w:val="en-US"/>
        </w:rPr>
        <w:tab/>
      </w:r>
      <w:r w:rsidRPr="005F4814">
        <w:rPr>
          <w:rFonts w:ascii="Century Gothic" w:hAnsi="Century Gothic" w:cs="Arial"/>
          <w:color w:val="000000"/>
        </w:rPr>
        <w:t>W</w:t>
      </w:r>
      <w:r w:rsidRPr="005F4814">
        <w:rPr>
          <w:rFonts w:ascii="Century Gothic" w:hAnsi="Century Gothic" w:cs="Arial"/>
          <w:color w:val="000000"/>
          <w:spacing w:val="-3"/>
        </w:rPr>
        <w:t>h</w:t>
      </w:r>
      <w:r w:rsidRPr="005F4814">
        <w:rPr>
          <w:rFonts w:ascii="Century Gothic" w:hAnsi="Century Gothic" w:cs="Arial"/>
          <w:color w:val="000000"/>
        </w:rPr>
        <w:t>e</w:t>
      </w:r>
      <w:r w:rsidRPr="005F4814">
        <w:rPr>
          <w:rFonts w:ascii="Century Gothic" w:hAnsi="Century Gothic" w:cs="Arial"/>
          <w:color w:val="000000"/>
          <w:spacing w:val="-3"/>
        </w:rPr>
        <w:t>n</w:t>
      </w:r>
      <w:r w:rsidRPr="005F4814">
        <w:rPr>
          <w:rFonts w:ascii="Century Gothic" w:hAnsi="Century Gothic" w:cs="Arial"/>
          <w:color w:val="000000"/>
        </w:rPr>
        <w:t xml:space="preserve"> an</w:t>
      </w:r>
      <w:r w:rsidRPr="005F4814">
        <w:rPr>
          <w:rFonts w:ascii="Century Gothic" w:hAnsi="Century Gothic" w:cs="Arial"/>
          <w:color w:val="000000"/>
          <w:spacing w:val="-4"/>
        </w:rPr>
        <w:t xml:space="preserve"> </w:t>
      </w:r>
      <w:r w:rsidRPr="005F4814">
        <w:rPr>
          <w:rFonts w:ascii="Century Gothic" w:hAnsi="Century Gothic" w:cs="Arial"/>
          <w:color w:val="000000"/>
        </w:rPr>
        <w:t>int</w:t>
      </w:r>
      <w:r w:rsidRPr="005F4814">
        <w:rPr>
          <w:rFonts w:ascii="Century Gothic" w:hAnsi="Century Gothic" w:cs="Arial"/>
          <w:color w:val="000000"/>
          <w:spacing w:val="-3"/>
        </w:rPr>
        <w:t>e</w:t>
      </w:r>
      <w:r w:rsidRPr="005F4814">
        <w:rPr>
          <w:rFonts w:ascii="Century Gothic" w:hAnsi="Century Gothic" w:cs="Arial"/>
          <w:color w:val="000000"/>
        </w:rPr>
        <w:t xml:space="preserve">rest </w:t>
      </w:r>
      <w:r w:rsidRPr="005F4814">
        <w:rPr>
          <w:rFonts w:ascii="Century Gothic" w:hAnsi="Century Gothic" w:cs="Arial"/>
          <w:color w:val="000000"/>
          <w:spacing w:val="-7"/>
        </w:rPr>
        <w:t>m</w:t>
      </w:r>
      <w:r w:rsidRPr="005F4814">
        <w:rPr>
          <w:rFonts w:ascii="Century Gothic" w:hAnsi="Century Gothic" w:cs="Arial"/>
          <w:color w:val="000000"/>
        </w:rPr>
        <w:t>ateri</w:t>
      </w:r>
      <w:r w:rsidRPr="005F4814">
        <w:rPr>
          <w:rFonts w:ascii="Century Gothic" w:hAnsi="Century Gothic" w:cs="Arial"/>
          <w:color w:val="000000"/>
          <w:spacing w:val="-3"/>
        </w:rPr>
        <w:t>a</w:t>
      </w:r>
      <w:r w:rsidRPr="005F4814">
        <w:rPr>
          <w:rFonts w:ascii="Century Gothic" w:hAnsi="Century Gothic" w:cs="Arial"/>
          <w:color w:val="000000"/>
        </w:rPr>
        <w:t>lly</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affects </w:t>
      </w:r>
      <w:r w:rsidRPr="005F4814">
        <w:rPr>
          <w:rFonts w:ascii="Century Gothic" w:hAnsi="Century Gothic" w:cs="Arial"/>
          <w:color w:val="000000"/>
          <w:spacing w:val="-3"/>
        </w:rPr>
        <w:t>a</w:t>
      </w:r>
      <w:r w:rsidRPr="005F4814">
        <w:rPr>
          <w:rFonts w:ascii="Century Gothic" w:hAnsi="Century Gothic" w:cs="Arial"/>
          <w:color w:val="000000"/>
        </w:rPr>
        <w:t xml:space="preserve">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ber’s ability</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to vote </w:t>
      </w:r>
      <w:r w:rsidRPr="005F4814">
        <w:rPr>
          <w:rFonts w:ascii="Century Gothic" w:hAnsi="Century Gothic" w:cs="Arial"/>
          <w:color w:val="000000"/>
          <w:spacing w:val="-5"/>
        </w:rPr>
        <w:t>w</w:t>
      </w:r>
      <w:r w:rsidRPr="005F4814">
        <w:rPr>
          <w:rFonts w:ascii="Century Gothic" w:hAnsi="Century Gothic" w:cs="Arial"/>
          <w:color w:val="000000"/>
        </w:rPr>
        <w:t>i</w:t>
      </w:r>
      <w:r w:rsidRPr="005F4814">
        <w:rPr>
          <w:rFonts w:ascii="Century Gothic" w:hAnsi="Century Gothic" w:cs="Arial"/>
          <w:color w:val="000000"/>
          <w:spacing w:val="-4"/>
        </w:rPr>
        <w:t>t</w:t>
      </w:r>
      <w:r w:rsidRPr="005F4814">
        <w:rPr>
          <w:rFonts w:ascii="Century Gothic" w:hAnsi="Century Gothic" w:cs="Arial"/>
          <w:color w:val="000000"/>
        </w:rPr>
        <w:t xml:space="preserve">hout </w:t>
      </w:r>
      <w:r w:rsidRPr="005F4814">
        <w:rPr>
          <w:rFonts w:ascii="Century Gothic" w:hAnsi="Century Gothic" w:cs="Arial"/>
          <w:color w:val="000000"/>
          <w:spacing w:val="-3"/>
        </w:rPr>
        <w:t>p</w:t>
      </w:r>
      <w:r w:rsidRPr="005F4814">
        <w:rPr>
          <w:rFonts w:ascii="Century Gothic" w:hAnsi="Century Gothic" w:cs="Arial"/>
          <w:color w:val="000000"/>
        </w:rPr>
        <w:t>re</w:t>
      </w:r>
      <w:r w:rsidRPr="005F4814">
        <w:rPr>
          <w:rFonts w:ascii="Century Gothic" w:hAnsi="Century Gothic" w:cs="Arial"/>
          <w:color w:val="000000"/>
          <w:spacing w:val="-5"/>
        </w:rPr>
        <w:t>j</w:t>
      </w:r>
      <w:r w:rsidRPr="005F4814">
        <w:rPr>
          <w:rFonts w:ascii="Century Gothic" w:hAnsi="Century Gothic" w:cs="Arial"/>
          <w:color w:val="000000"/>
        </w:rPr>
        <w:t>udice</w:t>
      </w:r>
      <w:r w:rsidRPr="005F4814">
        <w:rPr>
          <w:rFonts w:ascii="Century Gothic" w:hAnsi="Century Gothic" w:cs="Arial"/>
          <w:color w:val="000000"/>
          <w:spacing w:val="-4"/>
        </w:rPr>
        <w:t>,</w:t>
      </w:r>
      <w:r w:rsidRPr="005F4814">
        <w:rPr>
          <w:rFonts w:ascii="Century Gothic" w:hAnsi="Century Gothic" w:cs="Arial"/>
          <w:color w:val="000000"/>
        </w:rPr>
        <w:t xml:space="preserve"> t</w:t>
      </w:r>
      <w:r w:rsidRPr="005F4814">
        <w:rPr>
          <w:rFonts w:ascii="Century Gothic" w:hAnsi="Century Gothic" w:cs="Arial"/>
          <w:color w:val="000000"/>
          <w:spacing w:val="-3"/>
        </w:rPr>
        <w:t>h</w:t>
      </w:r>
      <w:r w:rsidRPr="005F4814">
        <w:rPr>
          <w:rFonts w:ascii="Century Gothic" w:hAnsi="Century Gothic" w:cs="Arial"/>
          <w:color w:val="000000"/>
        </w:rPr>
        <w:t xml:space="preserve">is </w:t>
      </w:r>
      <w:r w:rsidRPr="005F4814">
        <w:rPr>
          <w:rFonts w:ascii="Century Gothic" w:hAnsi="Century Gothic" w:cs="Arial"/>
          <w:color w:val="000000"/>
          <w:spacing w:val="-5"/>
        </w:rPr>
        <w:t>w</w:t>
      </w:r>
      <w:r w:rsidRPr="005F4814">
        <w:rPr>
          <w:rFonts w:ascii="Century Gothic" w:hAnsi="Century Gothic" w:cs="Arial"/>
          <w:color w:val="000000"/>
        </w:rPr>
        <w:t>ill be dee</w:t>
      </w:r>
      <w:r w:rsidRPr="005F4814">
        <w:rPr>
          <w:rFonts w:ascii="Century Gothic" w:hAnsi="Century Gothic" w:cs="Arial"/>
          <w:color w:val="000000"/>
          <w:spacing w:val="-7"/>
        </w:rPr>
        <w:t>m</w:t>
      </w:r>
      <w:r w:rsidRPr="005F4814">
        <w:rPr>
          <w:rFonts w:ascii="Century Gothic" w:hAnsi="Century Gothic" w:cs="Arial"/>
          <w:color w:val="000000"/>
        </w:rPr>
        <w:t>ed to be no</w:t>
      </w:r>
      <w:r w:rsidRPr="005F4814">
        <w:rPr>
          <w:rFonts w:ascii="Century Gothic" w:hAnsi="Century Gothic" w:cs="Arial"/>
          <w:color w:val="000000"/>
          <w:spacing w:val="-3"/>
        </w:rPr>
        <w:t>n</w:t>
      </w:r>
      <w:r w:rsidRPr="005F4814">
        <w:rPr>
          <w:rFonts w:ascii="Century Gothic" w:hAnsi="Century Gothic" w:cs="Arial"/>
          <w:color w:val="000000"/>
        </w:rPr>
        <w:t>-t</w:t>
      </w:r>
      <w:r w:rsidRPr="005F4814">
        <w:rPr>
          <w:rFonts w:ascii="Century Gothic" w:hAnsi="Century Gothic" w:cs="Arial"/>
          <w:color w:val="000000"/>
          <w:spacing w:val="-3"/>
        </w:rPr>
        <w:t>r</w:t>
      </w:r>
      <w:r w:rsidRPr="005F4814">
        <w:rPr>
          <w:rFonts w:ascii="Century Gothic" w:hAnsi="Century Gothic" w:cs="Arial"/>
          <w:color w:val="000000"/>
        </w:rPr>
        <w:t>i</w:t>
      </w:r>
      <w:r w:rsidRPr="005F4814">
        <w:rPr>
          <w:rFonts w:ascii="Century Gothic" w:hAnsi="Century Gothic" w:cs="Arial"/>
          <w:color w:val="000000"/>
          <w:spacing w:val="-4"/>
        </w:rPr>
        <w:t>v</w:t>
      </w:r>
      <w:r w:rsidRPr="005F4814">
        <w:rPr>
          <w:rFonts w:ascii="Century Gothic" w:hAnsi="Century Gothic" w:cs="Arial"/>
          <w:color w:val="000000"/>
        </w:rPr>
        <w:t>i</w:t>
      </w:r>
      <w:r w:rsidRPr="005F4814">
        <w:rPr>
          <w:rFonts w:ascii="Century Gothic" w:hAnsi="Century Gothic" w:cs="Arial"/>
          <w:color w:val="000000"/>
          <w:spacing w:val="-3"/>
        </w:rPr>
        <w:t>a</w:t>
      </w:r>
      <w:r w:rsidRPr="005F4814">
        <w:rPr>
          <w:rFonts w:ascii="Century Gothic" w:hAnsi="Century Gothic" w:cs="Arial"/>
          <w:color w:val="000000"/>
        </w:rPr>
        <w:t xml:space="preserve">l </w:t>
      </w:r>
      <w:r w:rsidRPr="005F4814">
        <w:rPr>
          <w:rFonts w:ascii="Century Gothic" w:hAnsi="Century Gothic" w:cs="Arial"/>
          <w:color w:val="000000"/>
          <w:spacing w:val="-3"/>
        </w:rPr>
        <w:t>a</w:t>
      </w:r>
      <w:r w:rsidRPr="005F4814">
        <w:rPr>
          <w:rFonts w:ascii="Century Gothic" w:hAnsi="Century Gothic" w:cs="Arial"/>
          <w:color w:val="000000"/>
        </w:rPr>
        <w:t>nd a c</w:t>
      </w:r>
      <w:r w:rsidRPr="005F4814">
        <w:rPr>
          <w:rFonts w:ascii="Century Gothic" w:hAnsi="Century Gothic" w:cs="Arial"/>
          <w:color w:val="000000"/>
          <w:spacing w:val="-3"/>
        </w:rPr>
        <w:t>o</w:t>
      </w:r>
      <w:r w:rsidRPr="005F4814">
        <w:rPr>
          <w:rFonts w:ascii="Century Gothic" w:hAnsi="Century Gothic" w:cs="Arial"/>
          <w:color w:val="000000"/>
        </w:rPr>
        <w:t>n</w:t>
      </w:r>
      <w:r w:rsidRPr="005F4814">
        <w:rPr>
          <w:rFonts w:ascii="Century Gothic" w:hAnsi="Century Gothic" w:cs="Arial"/>
          <w:color w:val="000000"/>
          <w:spacing w:val="-4"/>
        </w:rPr>
        <w:t>f</w:t>
      </w:r>
      <w:r w:rsidRPr="005F4814">
        <w:rPr>
          <w:rFonts w:ascii="Century Gothic" w:hAnsi="Century Gothic" w:cs="Arial"/>
          <w:color w:val="000000"/>
        </w:rPr>
        <w:t>lict of</w:t>
      </w:r>
      <w:r w:rsidRPr="005F4814">
        <w:rPr>
          <w:rFonts w:ascii="Century Gothic" w:hAnsi="Century Gothic" w:cs="Arial"/>
          <w:color w:val="000000"/>
          <w:spacing w:val="-4"/>
        </w:rPr>
        <w:t xml:space="preserve"> </w:t>
      </w:r>
      <w:r w:rsidRPr="005F4814">
        <w:rPr>
          <w:rFonts w:ascii="Century Gothic" w:hAnsi="Century Gothic" w:cs="Arial"/>
          <w:color w:val="000000"/>
        </w:rPr>
        <w:t>i</w:t>
      </w:r>
      <w:r w:rsidRPr="005F4814">
        <w:rPr>
          <w:rFonts w:ascii="Century Gothic" w:hAnsi="Century Gothic" w:cs="Arial"/>
          <w:color w:val="000000"/>
          <w:spacing w:val="-3"/>
        </w:rPr>
        <w:t>n</w:t>
      </w:r>
      <w:r w:rsidRPr="005F4814">
        <w:rPr>
          <w:rFonts w:ascii="Century Gothic" w:hAnsi="Century Gothic" w:cs="Arial"/>
          <w:color w:val="000000"/>
        </w:rPr>
        <w:t>terest. I</w:t>
      </w:r>
      <w:r w:rsidRPr="005F4814">
        <w:rPr>
          <w:rFonts w:ascii="Century Gothic" w:hAnsi="Century Gothic" w:cs="Arial"/>
          <w:color w:val="000000"/>
          <w:spacing w:val="-3"/>
        </w:rPr>
        <w:t>n</w:t>
      </w:r>
      <w:r w:rsidRPr="005F4814">
        <w:rPr>
          <w:rFonts w:ascii="Century Gothic" w:hAnsi="Century Gothic" w:cs="Arial"/>
          <w:color w:val="000000"/>
        </w:rPr>
        <w:t xml:space="preserve"> such </w:t>
      </w:r>
      <w:r w:rsidRPr="005F4814">
        <w:rPr>
          <w:rFonts w:ascii="Century Gothic" w:hAnsi="Century Gothic" w:cs="Arial"/>
          <w:color w:val="000000"/>
          <w:spacing w:val="-4"/>
        </w:rPr>
        <w:t>c</w:t>
      </w:r>
      <w:r w:rsidRPr="005F4814">
        <w:rPr>
          <w:rFonts w:ascii="Century Gothic" w:hAnsi="Century Gothic" w:cs="Arial"/>
          <w:color w:val="000000"/>
        </w:rPr>
        <w:t>ir</w:t>
      </w:r>
      <w:r w:rsidRPr="005F4814">
        <w:rPr>
          <w:rFonts w:ascii="Century Gothic" w:hAnsi="Century Gothic" w:cs="Arial"/>
          <w:color w:val="000000"/>
          <w:spacing w:val="-4"/>
        </w:rPr>
        <w:t>c</w:t>
      </w:r>
      <w:r w:rsidRPr="005F4814">
        <w:rPr>
          <w:rFonts w:ascii="Century Gothic" w:hAnsi="Century Gothic" w:cs="Arial"/>
          <w:color w:val="000000"/>
        </w:rPr>
        <w:t>u</w:t>
      </w:r>
      <w:r w:rsidRPr="005F4814">
        <w:rPr>
          <w:rFonts w:ascii="Century Gothic" w:hAnsi="Century Gothic" w:cs="Arial"/>
          <w:color w:val="000000"/>
          <w:spacing w:val="-7"/>
        </w:rPr>
        <w:t>m</w:t>
      </w:r>
      <w:r w:rsidRPr="005F4814">
        <w:rPr>
          <w:rFonts w:ascii="Century Gothic" w:hAnsi="Century Gothic" w:cs="Arial"/>
          <w:color w:val="000000"/>
        </w:rPr>
        <w:t xml:space="preserve">stances the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3"/>
        </w:rPr>
        <w:t>m</w:t>
      </w:r>
      <w:r w:rsidRPr="005F4814">
        <w:rPr>
          <w:rFonts w:ascii="Century Gothic" w:hAnsi="Century Gothic" w:cs="Arial"/>
          <w:color w:val="000000"/>
        </w:rPr>
        <w:t xml:space="preserve">ber </w:t>
      </w:r>
      <w:r w:rsidRPr="005F4814">
        <w:rPr>
          <w:rFonts w:ascii="Century Gothic" w:hAnsi="Century Gothic" w:cs="Arial"/>
          <w:color w:val="000000"/>
          <w:spacing w:val="-5"/>
        </w:rPr>
        <w:t>w</w:t>
      </w:r>
      <w:r w:rsidRPr="005F4814">
        <w:rPr>
          <w:rFonts w:ascii="Century Gothic" w:hAnsi="Century Gothic" w:cs="Arial"/>
          <w:color w:val="000000"/>
        </w:rPr>
        <w:t xml:space="preserve">ill </w:t>
      </w:r>
      <w:r w:rsidRPr="005F4814">
        <w:rPr>
          <w:rFonts w:ascii="Century Gothic" w:hAnsi="Century Gothic" w:cs="Arial"/>
          <w:color w:val="000000"/>
          <w:spacing w:val="-5"/>
        </w:rPr>
        <w:t>w</w:t>
      </w:r>
      <w:r w:rsidRPr="005F4814">
        <w:rPr>
          <w:rFonts w:ascii="Century Gothic" w:hAnsi="Century Gothic" w:cs="Arial"/>
          <w:color w:val="000000"/>
        </w:rPr>
        <w:t>i</w:t>
      </w:r>
      <w:r w:rsidRPr="005F4814">
        <w:rPr>
          <w:rFonts w:ascii="Century Gothic" w:hAnsi="Century Gothic" w:cs="Arial"/>
          <w:color w:val="000000"/>
          <w:spacing w:val="-4"/>
        </w:rPr>
        <w:t>t</w:t>
      </w:r>
      <w:r w:rsidRPr="005F4814">
        <w:rPr>
          <w:rFonts w:ascii="Century Gothic" w:hAnsi="Century Gothic" w:cs="Arial"/>
          <w:color w:val="000000"/>
        </w:rPr>
        <w:t>hdra</w:t>
      </w:r>
      <w:r w:rsidRPr="005F4814">
        <w:rPr>
          <w:rFonts w:ascii="Century Gothic" w:hAnsi="Century Gothic" w:cs="Arial"/>
          <w:color w:val="000000"/>
          <w:spacing w:val="-5"/>
        </w:rPr>
        <w:t>w</w:t>
      </w:r>
      <w:r w:rsidRPr="005F4814">
        <w:rPr>
          <w:rFonts w:ascii="Century Gothic" w:hAnsi="Century Gothic" w:cs="Arial"/>
          <w:color w:val="000000"/>
        </w:rPr>
        <w:t xml:space="preserve"> fro</w:t>
      </w:r>
      <w:r w:rsidRPr="005F4814">
        <w:rPr>
          <w:rFonts w:ascii="Century Gothic" w:hAnsi="Century Gothic" w:cs="Arial"/>
          <w:color w:val="000000"/>
          <w:spacing w:val="-7"/>
        </w:rPr>
        <w:t>m</w:t>
      </w:r>
      <w:r w:rsidRPr="005F4814">
        <w:rPr>
          <w:rFonts w:ascii="Century Gothic" w:hAnsi="Century Gothic" w:cs="Arial"/>
          <w:color w:val="000000"/>
        </w:rPr>
        <w:t xml:space="preserve"> the meeting </w:t>
      </w:r>
      <w:r w:rsidRPr="005F4814">
        <w:rPr>
          <w:rFonts w:ascii="Century Gothic" w:hAnsi="Century Gothic" w:cs="Arial"/>
          <w:color w:val="000000"/>
          <w:spacing w:val="-5"/>
        </w:rPr>
        <w:t>w</w:t>
      </w:r>
      <w:r w:rsidRPr="005F4814">
        <w:rPr>
          <w:rFonts w:ascii="Century Gothic" w:hAnsi="Century Gothic" w:cs="Arial"/>
          <w:color w:val="000000"/>
        </w:rPr>
        <w:t>hile</w:t>
      </w:r>
      <w:r w:rsidRPr="005F4814">
        <w:rPr>
          <w:rFonts w:ascii="Century Gothic" w:hAnsi="Century Gothic" w:cs="Arial"/>
          <w:color w:val="000000"/>
          <w:spacing w:val="-4"/>
        </w:rPr>
        <w:t xml:space="preserve"> t</w:t>
      </w:r>
      <w:r w:rsidRPr="005F4814">
        <w:rPr>
          <w:rFonts w:ascii="Century Gothic" w:hAnsi="Century Gothic" w:cs="Arial"/>
          <w:color w:val="000000"/>
        </w:rPr>
        <w:t xml:space="preserve">he </w:t>
      </w:r>
      <w:r w:rsidRPr="005F4814">
        <w:rPr>
          <w:rFonts w:ascii="Century Gothic" w:hAnsi="Century Gothic" w:cs="Arial"/>
          <w:color w:val="000000"/>
          <w:spacing w:val="-3"/>
        </w:rPr>
        <w:t>d</w:t>
      </w:r>
      <w:r w:rsidRPr="005F4814">
        <w:rPr>
          <w:rFonts w:ascii="Century Gothic" w:hAnsi="Century Gothic" w:cs="Arial"/>
          <w:color w:val="000000"/>
        </w:rPr>
        <w:t>iscus</w:t>
      </w:r>
      <w:r w:rsidRPr="005F4814">
        <w:rPr>
          <w:rFonts w:ascii="Century Gothic" w:hAnsi="Century Gothic" w:cs="Arial"/>
          <w:color w:val="000000"/>
          <w:spacing w:val="-4"/>
        </w:rPr>
        <w:t>s</w:t>
      </w:r>
      <w:r w:rsidRPr="005F4814">
        <w:rPr>
          <w:rFonts w:ascii="Century Gothic" w:hAnsi="Century Gothic" w:cs="Arial"/>
          <w:color w:val="000000"/>
        </w:rPr>
        <w:t xml:space="preserve">ion </w:t>
      </w:r>
      <w:r w:rsidRPr="005F4814">
        <w:rPr>
          <w:rFonts w:ascii="Century Gothic" w:hAnsi="Century Gothic" w:cs="Arial"/>
          <w:color w:val="000000"/>
          <w:spacing w:val="-3"/>
        </w:rPr>
        <w:t>a</w:t>
      </w:r>
      <w:r w:rsidRPr="005F4814">
        <w:rPr>
          <w:rFonts w:ascii="Century Gothic" w:hAnsi="Century Gothic" w:cs="Arial"/>
          <w:color w:val="000000"/>
        </w:rPr>
        <w:t>nd vot</w:t>
      </w:r>
      <w:r w:rsidRPr="005F4814">
        <w:rPr>
          <w:rFonts w:ascii="Century Gothic" w:hAnsi="Century Gothic" w:cs="Arial"/>
          <w:color w:val="000000"/>
          <w:spacing w:val="-3"/>
        </w:rPr>
        <w:t>e</w:t>
      </w:r>
      <w:r w:rsidRPr="005F4814">
        <w:rPr>
          <w:rFonts w:ascii="Century Gothic" w:hAnsi="Century Gothic" w:cs="Arial"/>
          <w:color w:val="000000"/>
        </w:rPr>
        <w:t xml:space="preserve"> takes </w:t>
      </w:r>
      <w:r w:rsidRPr="005F4814">
        <w:rPr>
          <w:rFonts w:ascii="Century Gothic" w:hAnsi="Century Gothic" w:cs="Arial"/>
          <w:color w:val="000000"/>
          <w:spacing w:val="-3"/>
        </w:rPr>
        <w:t>p</w:t>
      </w:r>
      <w:r w:rsidRPr="005F4814">
        <w:rPr>
          <w:rFonts w:ascii="Century Gothic" w:hAnsi="Century Gothic" w:cs="Arial"/>
          <w:color w:val="000000"/>
        </w:rPr>
        <w:t>la</w:t>
      </w:r>
      <w:r w:rsidRPr="005F4814">
        <w:rPr>
          <w:rFonts w:ascii="Century Gothic" w:hAnsi="Century Gothic" w:cs="Arial"/>
          <w:color w:val="000000"/>
          <w:spacing w:val="-4"/>
        </w:rPr>
        <w:t>c</w:t>
      </w:r>
      <w:r w:rsidRPr="005F4814">
        <w:rPr>
          <w:rFonts w:ascii="Century Gothic" w:hAnsi="Century Gothic" w:cs="Arial"/>
          <w:color w:val="000000"/>
        </w:rPr>
        <w:t>e</w:t>
      </w:r>
      <w:r w:rsidRPr="005F4814">
        <w:rPr>
          <w:rFonts w:ascii="Century Gothic" w:hAnsi="Century Gothic" w:cs="Arial"/>
          <w:color w:val="000000"/>
          <w:spacing w:val="-4"/>
        </w:rPr>
        <w:t>.</w:t>
      </w:r>
      <w:r w:rsidRPr="005F4814">
        <w:rPr>
          <w:rFonts w:ascii="Century Gothic" w:hAnsi="Century Gothic" w:cs="Arial"/>
          <w:color w:val="000000"/>
        </w:rPr>
        <w:t xml:space="preserve">  </w:t>
      </w:r>
    </w:p>
    <w:p w:rsidR="004C033C" w:rsidRPr="005F4814" w:rsidRDefault="004C033C" w:rsidP="00D97AE3">
      <w:pPr>
        <w:ind w:right="530"/>
        <w:rPr>
          <w:rFonts w:ascii="Century Gothic" w:hAnsi="Century Gothic" w:cs="Arial"/>
          <w:color w:val="010302"/>
        </w:rPr>
      </w:pPr>
      <w:r w:rsidRPr="005F4814">
        <w:rPr>
          <w:rFonts w:ascii="Century Gothic" w:hAnsi="Century Gothic" w:cs="Arial"/>
          <w:color w:val="000000"/>
        </w:rPr>
        <w:t>5.2</w:t>
      </w:r>
      <w:r w:rsidRPr="005F4814">
        <w:rPr>
          <w:rFonts w:ascii="Century Gothic" w:hAnsi="Century Gothic" w:cs="Arial"/>
          <w:color w:val="000000"/>
        </w:rPr>
        <w:tab/>
        <w:t xml:space="preserve">Upon the </w:t>
      </w:r>
      <w:r w:rsidRPr="005F4814">
        <w:rPr>
          <w:rFonts w:ascii="Century Gothic" w:hAnsi="Century Gothic" w:cs="Arial"/>
          <w:color w:val="000000"/>
          <w:spacing w:val="-3"/>
        </w:rPr>
        <w:t>d</w:t>
      </w:r>
      <w:r w:rsidRPr="005F4814">
        <w:rPr>
          <w:rFonts w:ascii="Century Gothic" w:hAnsi="Century Gothic" w:cs="Arial"/>
          <w:color w:val="000000"/>
        </w:rPr>
        <w:t>e</w:t>
      </w:r>
      <w:r w:rsidRPr="005F4814">
        <w:rPr>
          <w:rFonts w:ascii="Century Gothic" w:hAnsi="Century Gothic" w:cs="Arial"/>
          <w:color w:val="000000"/>
          <w:spacing w:val="-4"/>
        </w:rPr>
        <w:t>c</w:t>
      </w:r>
      <w:r w:rsidRPr="005F4814">
        <w:rPr>
          <w:rFonts w:ascii="Century Gothic" w:hAnsi="Century Gothic" w:cs="Arial"/>
          <w:color w:val="000000"/>
        </w:rPr>
        <w:t>lara</w:t>
      </w:r>
      <w:r w:rsidRPr="005F4814">
        <w:rPr>
          <w:rFonts w:ascii="Century Gothic" w:hAnsi="Century Gothic" w:cs="Arial"/>
          <w:color w:val="000000"/>
          <w:spacing w:val="-4"/>
        </w:rPr>
        <w:t>t</w:t>
      </w:r>
      <w:r w:rsidRPr="005F4814">
        <w:rPr>
          <w:rFonts w:ascii="Century Gothic" w:hAnsi="Century Gothic" w:cs="Arial"/>
          <w:color w:val="000000"/>
        </w:rPr>
        <w:t>i</w:t>
      </w:r>
      <w:r w:rsidRPr="005F4814">
        <w:rPr>
          <w:rFonts w:ascii="Century Gothic" w:hAnsi="Century Gothic" w:cs="Arial"/>
          <w:color w:val="000000"/>
          <w:spacing w:val="-3"/>
        </w:rPr>
        <w:t>o</w:t>
      </w:r>
      <w:r w:rsidRPr="005F4814">
        <w:rPr>
          <w:rFonts w:ascii="Century Gothic" w:hAnsi="Century Gothic" w:cs="Arial"/>
          <w:color w:val="000000"/>
        </w:rPr>
        <w:t xml:space="preserve">n of </w:t>
      </w:r>
      <w:r w:rsidRPr="005F4814">
        <w:rPr>
          <w:rFonts w:ascii="Century Gothic" w:hAnsi="Century Gothic" w:cs="Arial"/>
          <w:color w:val="000000"/>
          <w:spacing w:val="-3"/>
        </w:rPr>
        <w:t>a</w:t>
      </w:r>
      <w:r w:rsidRPr="005F4814">
        <w:rPr>
          <w:rFonts w:ascii="Century Gothic" w:hAnsi="Century Gothic" w:cs="Arial"/>
          <w:color w:val="000000"/>
        </w:rPr>
        <w:t>ny con</w:t>
      </w:r>
      <w:r w:rsidRPr="005F4814">
        <w:rPr>
          <w:rFonts w:ascii="Century Gothic" w:hAnsi="Century Gothic" w:cs="Arial"/>
          <w:color w:val="000000"/>
          <w:spacing w:val="-4"/>
        </w:rPr>
        <w:t>f</w:t>
      </w:r>
      <w:r w:rsidRPr="005F4814">
        <w:rPr>
          <w:rFonts w:ascii="Century Gothic" w:hAnsi="Century Gothic" w:cs="Arial"/>
          <w:color w:val="000000"/>
        </w:rPr>
        <w:t xml:space="preserve">licts </w:t>
      </w:r>
      <w:r w:rsidRPr="005F4814">
        <w:rPr>
          <w:rFonts w:ascii="Century Gothic" w:hAnsi="Century Gothic" w:cs="Arial"/>
          <w:color w:val="000000"/>
          <w:spacing w:val="-3"/>
        </w:rPr>
        <w:t>o</w:t>
      </w:r>
      <w:r w:rsidRPr="005F4814">
        <w:rPr>
          <w:rFonts w:ascii="Century Gothic" w:hAnsi="Century Gothic" w:cs="Arial"/>
          <w:color w:val="000000"/>
        </w:rPr>
        <w:t>f</w:t>
      </w:r>
      <w:r w:rsidRPr="005F4814">
        <w:rPr>
          <w:rFonts w:ascii="Century Gothic" w:hAnsi="Century Gothic" w:cs="Arial"/>
          <w:color w:val="000000"/>
          <w:spacing w:val="-4"/>
        </w:rPr>
        <w:t xml:space="preserve"> </w:t>
      </w:r>
      <w:r w:rsidRPr="005F4814">
        <w:rPr>
          <w:rFonts w:ascii="Century Gothic" w:hAnsi="Century Gothic" w:cs="Arial"/>
          <w:color w:val="000000"/>
        </w:rPr>
        <w:t>inte</w:t>
      </w:r>
      <w:r w:rsidRPr="005F4814">
        <w:rPr>
          <w:rFonts w:ascii="Century Gothic" w:hAnsi="Century Gothic" w:cs="Arial"/>
          <w:color w:val="000000"/>
          <w:spacing w:val="-3"/>
        </w:rPr>
        <w:t>re</w:t>
      </w:r>
      <w:r w:rsidRPr="005F4814">
        <w:rPr>
          <w:rFonts w:ascii="Century Gothic" w:hAnsi="Century Gothic" w:cs="Arial"/>
          <w:color w:val="000000"/>
        </w:rPr>
        <w:t xml:space="preserve">st at a </w:t>
      </w:r>
      <w:r w:rsidRPr="005F4814">
        <w:rPr>
          <w:rFonts w:ascii="Century Gothic" w:hAnsi="Century Gothic" w:cs="Arial"/>
          <w:color w:val="000000"/>
          <w:spacing w:val="-7"/>
        </w:rPr>
        <w:t>m</w:t>
      </w:r>
      <w:r w:rsidRPr="005F4814">
        <w:rPr>
          <w:rFonts w:ascii="Century Gothic" w:hAnsi="Century Gothic" w:cs="Arial"/>
          <w:color w:val="000000"/>
        </w:rPr>
        <w:t xml:space="preserve">eeting </w:t>
      </w:r>
      <w:r w:rsidRPr="005F4814">
        <w:rPr>
          <w:rFonts w:ascii="Century Gothic" w:hAnsi="Century Gothic" w:cs="Arial"/>
          <w:color w:val="000000"/>
          <w:spacing w:val="-3"/>
        </w:rPr>
        <w:t>o</w:t>
      </w:r>
      <w:r w:rsidRPr="005F4814">
        <w:rPr>
          <w:rFonts w:ascii="Century Gothic" w:hAnsi="Century Gothic" w:cs="Arial"/>
          <w:color w:val="000000"/>
        </w:rPr>
        <w:t>f the Bo</w:t>
      </w:r>
      <w:r w:rsidRPr="005F4814">
        <w:rPr>
          <w:rFonts w:ascii="Century Gothic" w:hAnsi="Century Gothic" w:cs="Arial"/>
          <w:color w:val="000000"/>
          <w:spacing w:val="-3"/>
        </w:rPr>
        <w:t>a</w:t>
      </w:r>
      <w:r w:rsidRPr="005F4814">
        <w:rPr>
          <w:rFonts w:ascii="Century Gothic" w:hAnsi="Century Gothic" w:cs="Arial"/>
          <w:color w:val="000000"/>
        </w:rPr>
        <w:t>rd, t</w:t>
      </w:r>
      <w:r w:rsidRPr="005F4814">
        <w:rPr>
          <w:rFonts w:ascii="Century Gothic" w:hAnsi="Century Gothic" w:cs="Arial"/>
          <w:color w:val="000000"/>
          <w:spacing w:val="-3"/>
        </w:rPr>
        <w:t>h</w:t>
      </w:r>
      <w:r w:rsidRPr="005F4814">
        <w:rPr>
          <w:rFonts w:ascii="Century Gothic" w:hAnsi="Century Gothic" w:cs="Arial"/>
          <w:color w:val="000000"/>
        </w:rPr>
        <w:t>e no</w:t>
      </w:r>
      <w:r w:rsidRPr="005F4814">
        <w:rPr>
          <w:rFonts w:ascii="Century Gothic" w:hAnsi="Century Gothic" w:cs="Arial"/>
          <w:color w:val="000000"/>
          <w:spacing w:val="-3"/>
        </w:rPr>
        <w:t>n</w:t>
      </w:r>
      <w:r w:rsidRPr="005F4814">
        <w:rPr>
          <w:rFonts w:ascii="Century Gothic" w:hAnsi="Century Gothic" w:cs="Arial"/>
          <w:color w:val="000000"/>
        </w:rPr>
        <w:t>-conflic</w:t>
      </w:r>
      <w:r w:rsidRPr="005F4814">
        <w:rPr>
          <w:rFonts w:ascii="Century Gothic" w:hAnsi="Century Gothic" w:cs="Arial"/>
          <w:color w:val="000000"/>
          <w:spacing w:val="-4"/>
        </w:rPr>
        <w:t>t</w:t>
      </w:r>
      <w:r w:rsidRPr="005F4814">
        <w:rPr>
          <w:rFonts w:ascii="Century Gothic" w:hAnsi="Century Gothic" w:cs="Arial"/>
          <w:color w:val="000000"/>
        </w:rPr>
        <w:t xml:space="preserve">ed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 xml:space="preserve">bers </w:t>
      </w:r>
      <w:r w:rsidRPr="005F4814">
        <w:rPr>
          <w:rFonts w:ascii="Century Gothic" w:hAnsi="Century Gothic" w:cs="Arial"/>
          <w:color w:val="000000"/>
          <w:spacing w:val="-5"/>
        </w:rPr>
        <w:t>w</w:t>
      </w:r>
      <w:r w:rsidRPr="005F4814">
        <w:rPr>
          <w:rFonts w:ascii="Century Gothic" w:hAnsi="Century Gothic" w:cs="Arial"/>
          <w:color w:val="000000"/>
        </w:rPr>
        <w:t>ill:</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  </w:t>
      </w:r>
    </w:p>
    <w:p w:rsidR="004C033C" w:rsidRPr="005F4814" w:rsidRDefault="004C033C" w:rsidP="0026072D">
      <w:pPr>
        <w:pStyle w:val="ListParagraph"/>
        <w:numPr>
          <w:ilvl w:val="0"/>
          <w:numId w:val="87"/>
        </w:numPr>
        <w:ind w:right="530"/>
        <w:rPr>
          <w:rFonts w:ascii="Century Gothic" w:hAnsi="Century Gothic" w:cs="Arial"/>
          <w:color w:val="010302"/>
        </w:rPr>
      </w:pPr>
      <w:r w:rsidRPr="005F4814">
        <w:rPr>
          <w:rFonts w:ascii="Century Gothic" w:hAnsi="Century Gothic" w:cs="Arial"/>
          <w:color w:val="000000"/>
        </w:rPr>
        <w:t xml:space="preserve">assess the </w:t>
      </w:r>
      <w:r w:rsidRPr="005F4814">
        <w:rPr>
          <w:rFonts w:ascii="Century Gothic" w:hAnsi="Century Gothic" w:cs="Arial"/>
          <w:color w:val="000000"/>
          <w:spacing w:val="-3"/>
        </w:rPr>
        <w:t>n</w:t>
      </w:r>
      <w:r w:rsidRPr="005F4814">
        <w:rPr>
          <w:rFonts w:ascii="Century Gothic" w:hAnsi="Century Gothic" w:cs="Arial"/>
          <w:color w:val="000000"/>
        </w:rPr>
        <w:t>ature</w:t>
      </w:r>
      <w:r w:rsidRPr="005F4814">
        <w:rPr>
          <w:rFonts w:ascii="Century Gothic" w:hAnsi="Century Gothic" w:cs="Arial"/>
          <w:color w:val="000000"/>
          <w:spacing w:val="-4"/>
        </w:rPr>
        <w:t xml:space="preserve"> </w:t>
      </w:r>
      <w:r w:rsidRPr="005F4814">
        <w:rPr>
          <w:rFonts w:ascii="Century Gothic" w:hAnsi="Century Gothic" w:cs="Arial"/>
          <w:color w:val="000000"/>
        </w:rPr>
        <w:t>of th</w:t>
      </w:r>
      <w:r w:rsidRPr="005F4814">
        <w:rPr>
          <w:rFonts w:ascii="Century Gothic" w:hAnsi="Century Gothic" w:cs="Arial"/>
          <w:color w:val="000000"/>
          <w:spacing w:val="-3"/>
        </w:rPr>
        <w:t>e</w:t>
      </w:r>
      <w:r w:rsidRPr="005F4814">
        <w:rPr>
          <w:rFonts w:ascii="Century Gothic" w:hAnsi="Century Gothic" w:cs="Arial"/>
          <w:color w:val="000000"/>
        </w:rPr>
        <w:t xml:space="preserve"> con</w:t>
      </w:r>
      <w:r w:rsidRPr="005F4814">
        <w:rPr>
          <w:rFonts w:ascii="Century Gothic" w:hAnsi="Century Gothic" w:cs="Arial"/>
          <w:color w:val="000000"/>
          <w:spacing w:val="-4"/>
        </w:rPr>
        <w:t>f</w:t>
      </w:r>
      <w:r w:rsidRPr="005F4814">
        <w:rPr>
          <w:rFonts w:ascii="Century Gothic" w:hAnsi="Century Gothic" w:cs="Arial"/>
          <w:color w:val="000000"/>
        </w:rPr>
        <w:t>lict;</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  </w:t>
      </w:r>
    </w:p>
    <w:p w:rsidR="004C033C" w:rsidRPr="005F4814" w:rsidRDefault="004C033C" w:rsidP="0026072D">
      <w:pPr>
        <w:pStyle w:val="ListParagraph"/>
        <w:numPr>
          <w:ilvl w:val="0"/>
          <w:numId w:val="87"/>
        </w:numPr>
        <w:ind w:right="530"/>
        <w:rPr>
          <w:rFonts w:ascii="Century Gothic" w:hAnsi="Century Gothic" w:cs="Arial"/>
          <w:color w:val="010302"/>
        </w:rPr>
      </w:pPr>
      <w:r w:rsidRPr="005F4814">
        <w:rPr>
          <w:rFonts w:ascii="Century Gothic" w:hAnsi="Century Gothic" w:cs="Arial"/>
          <w:color w:val="000000"/>
        </w:rPr>
        <w:t xml:space="preserve">assess the </w:t>
      </w:r>
      <w:r w:rsidRPr="005F4814">
        <w:rPr>
          <w:rFonts w:ascii="Century Gothic" w:hAnsi="Century Gothic" w:cs="Arial"/>
          <w:color w:val="000000"/>
          <w:spacing w:val="-3"/>
        </w:rPr>
        <w:t>r</w:t>
      </w:r>
      <w:r w:rsidRPr="005F4814">
        <w:rPr>
          <w:rFonts w:ascii="Century Gothic" w:hAnsi="Century Gothic" w:cs="Arial"/>
          <w:color w:val="000000"/>
        </w:rPr>
        <w:t>isk</w:t>
      </w:r>
      <w:r w:rsidRPr="005F4814">
        <w:rPr>
          <w:rFonts w:ascii="Century Gothic" w:hAnsi="Century Gothic" w:cs="Arial"/>
          <w:color w:val="000000"/>
          <w:spacing w:val="-4"/>
        </w:rPr>
        <w:t xml:space="preserve"> </w:t>
      </w:r>
      <w:r w:rsidRPr="005F4814">
        <w:rPr>
          <w:rFonts w:ascii="Century Gothic" w:hAnsi="Century Gothic" w:cs="Arial"/>
          <w:color w:val="000000"/>
        </w:rPr>
        <w:t>or t</w:t>
      </w:r>
      <w:r w:rsidRPr="005F4814">
        <w:rPr>
          <w:rFonts w:ascii="Century Gothic" w:hAnsi="Century Gothic" w:cs="Arial"/>
          <w:color w:val="000000"/>
          <w:spacing w:val="-3"/>
        </w:rPr>
        <w:t>h</w:t>
      </w:r>
      <w:r w:rsidRPr="005F4814">
        <w:rPr>
          <w:rFonts w:ascii="Century Gothic" w:hAnsi="Century Gothic" w:cs="Arial"/>
          <w:color w:val="000000"/>
        </w:rPr>
        <w:t>reat</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to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ber deci</w:t>
      </w:r>
      <w:r w:rsidRPr="005F4814">
        <w:rPr>
          <w:rFonts w:ascii="Century Gothic" w:hAnsi="Century Gothic" w:cs="Arial"/>
          <w:color w:val="000000"/>
          <w:spacing w:val="-4"/>
        </w:rPr>
        <w:t>s</w:t>
      </w:r>
      <w:r w:rsidRPr="005F4814">
        <w:rPr>
          <w:rFonts w:ascii="Century Gothic" w:hAnsi="Century Gothic" w:cs="Arial"/>
          <w:color w:val="000000"/>
        </w:rPr>
        <w:t>io</w:t>
      </w:r>
      <w:r w:rsidRPr="005F4814">
        <w:rPr>
          <w:rFonts w:ascii="Century Gothic" w:hAnsi="Century Gothic" w:cs="Arial"/>
          <w:color w:val="000000"/>
          <w:spacing w:val="-3"/>
        </w:rPr>
        <w:t>n-</w:t>
      </w:r>
      <w:r w:rsidRPr="005F4814">
        <w:rPr>
          <w:rFonts w:ascii="Century Gothic" w:hAnsi="Century Gothic" w:cs="Arial"/>
          <w:color w:val="000000"/>
          <w:spacing w:val="-7"/>
        </w:rPr>
        <w:t>m</w:t>
      </w:r>
      <w:r w:rsidRPr="005F4814">
        <w:rPr>
          <w:rFonts w:ascii="Century Gothic" w:hAnsi="Century Gothic" w:cs="Arial"/>
          <w:color w:val="000000"/>
        </w:rPr>
        <w:t xml:space="preserve">aking;   </w:t>
      </w:r>
    </w:p>
    <w:p w:rsidR="004C033C" w:rsidRPr="005F4814" w:rsidRDefault="004C033C" w:rsidP="0026072D">
      <w:pPr>
        <w:pStyle w:val="ListParagraph"/>
        <w:numPr>
          <w:ilvl w:val="0"/>
          <w:numId w:val="87"/>
        </w:numPr>
        <w:ind w:right="530"/>
        <w:rPr>
          <w:rFonts w:ascii="Century Gothic" w:hAnsi="Century Gothic" w:cs="Arial"/>
          <w:color w:val="010302"/>
        </w:rPr>
      </w:pPr>
      <w:r w:rsidRPr="005F4814">
        <w:rPr>
          <w:rFonts w:ascii="Century Gothic" w:hAnsi="Century Gothic" w:cs="Arial"/>
          <w:color w:val="000000"/>
        </w:rPr>
        <w:t>deci</w:t>
      </w:r>
      <w:r w:rsidRPr="005F4814">
        <w:rPr>
          <w:rFonts w:ascii="Century Gothic" w:hAnsi="Century Gothic" w:cs="Arial"/>
          <w:color w:val="000000"/>
          <w:spacing w:val="-3"/>
        </w:rPr>
        <w:t>d</w:t>
      </w:r>
      <w:r w:rsidRPr="005F4814">
        <w:rPr>
          <w:rFonts w:ascii="Century Gothic" w:hAnsi="Century Gothic" w:cs="Arial"/>
          <w:color w:val="000000"/>
        </w:rPr>
        <w:t xml:space="preserve">e </w:t>
      </w:r>
      <w:r w:rsidRPr="005F4814">
        <w:rPr>
          <w:rFonts w:ascii="Century Gothic" w:hAnsi="Century Gothic" w:cs="Arial"/>
          <w:color w:val="000000"/>
          <w:spacing w:val="-5"/>
        </w:rPr>
        <w:t>w</w:t>
      </w:r>
      <w:r w:rsidRPr="005F4814">
        <w:rPr>
          <w:rFonts w:ascii="Century Gothic" w:hAnsi="Century Gothic" w:cs="Arial"/>
          <w:color w:val="000000"/>
        </w:rPr>
        <w:t>hether t</w:t>
      </w:r>
      <w:r w:rsidRPr="005F4814">
        <w:rPr>
          <w:rFonts w:ascii="Century Gothic" w:hAnsi="Century Gothic" w:cs="Arial"/>
          <w:color w:val="000000"/>
          <w:spacing w:val="-3"/>
        </w:rPr>
        <w:t>h</w:t>
      </w:r>
      <w:r w:rsidRPr="005F4814">
        <w:rPr>
          <w:rFonts w:ascii="Century Gothic" w:hAnsi="Century Gothic" w:cs="Arial"/>
          <w:color w:val="000000"/>
        </w:rPr>
        <w:t>e con</w:t>
      </w:r>
      <w:r w:rsidRPr="005F4814">
        <w:rPr>
          <w:rFonts w:ascii="Century Gothic" w:hAnsi="Century Gothic" w:cs="Arial"/>
          <w:color w:val="000000"/>
          <w:spacing w:val="-4"/>
        </w:rPr>
        <w:t>f</w:t>
      </w:r>
      <w:r w:rsidRPr="005F4814">
        <w:rPr>
          <w:rFonts w:ascii="Century Gothic" w:hAnsi="Century Gothic" w:cs="Arial"/>
          <w:color w:val="000000"/>
        </w:rPr>
        <w:t>lict</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is </w:t>
      </w:r>
      <w:r w:rsidRPr="005F4814">
        <w:rPr>
          <w:rFonts w:ascii="Century Gothic" w:hAnsi="Century Gothic" w:cs="Arial"/>
          <w:color w:val="000000"/>
          <w:spacing w:val="-3"/>
        </w:rPr>
        <w:t>n</w:t>
      </w:r>
      <w:r w:rsidRPr="005F4814">
        <w:rPr>
          <w:rFonts w:ascii="Century Gothic" w:hAnsi="Century Gothic" w:cs="Arial"/>
          <w:color w:val="000000"/>
        </w:rPr>
        <w:t>on-</w:t>
      </w:r>
      <w:r w:rsidRPr="005F4814">
        <w:rPr>
          <w:rFonts w:ascii="Century Gothic" w:hAnsi="Century Gothic" w:cs="Arial"/>
          <w:color w:val="000000"/>
          <w:spacing w:val="-4"/>
        </w:rPr>
        <w:t>t</w:t>
      </w:r>
      <w:r w:rsidRPr="005F4814">
        <w:rPr>
          <w:rFonts w:ascii="Century Gothic" w:hAnsi="Century Gothic" w:cs="Arial"/>
          <w:color w:val="000000"/>
        </w:rPr>
        <w:t>ri</w:t>
      </w:r>
      <w:r w:rsidRPr="005F4814">
        <w:rPr>
          <w:rFonts w:ascii="Century Gothic" w:hAnsi="Century Gothic" w:cs="Arial"/>
          <w:color w:val="000000"/>
          <w:spacing w:val="-4"/>
        </w:rPr>
        <w:t>v</w:t>
      </w:r>
      <w:r w:rsidRPr="005F4814">
        <w:rPr>
          <w:rFonts w:ascii="Century Gothic" w:hAnsi="Century Gothic" w:cs="Arial"/>
          <w:color w:val="000000"/>
        </w:rPr>
        <w:t>ial (th</w:t>
      </w:r>
      <w:r w:rsidRPr="005F4814">
        <w:rPr>
          <w:rFonts w:ascii="Century Gothic" w:hAnsi="Century Gothic" w:cs="Arial"/>
          <w:color w:val="000000"/>
          <w:spacing w:val="-3"/>
        </w:rPr>
        <w:t>a</w:t>
      </w:r>
      <w:r w:rsidRPr="005F4814">
        <w:rPr>
          <w:rFonts w:ascii="Century Gothic" w:hAnsi="Century Gothic" w:cs="Arial"/>
          <w:color w:val="000000"/>
        </w:rPr>
        <w:t>t</w:t>
      </w:r>
      <w:r w:rsidRPr="005F4814">
        <w:rPr>
          <w:rFonts w:ascii="Century Gothic" w:hAnsi="Century Gothic" w:cs="Arial"/>
          <w:color w:val="000000"/>
          <w:spacing w:val="-4"/>
        </w:rPr>
        <w:t xml:space="preserve"> </w:t>
      </w:r>
      <w:r w:rsidRPr="005F4814">
        <w:rPr>
          <w:rFonts w:ascii="Century Gothic" w:hAnsi="Century Gothic" w:cs="Arial"/>
          <w:color w:val="000000"/>
        </w:rPr>
        <w:t>is, it</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is </w:t>
      </w:r>
      <w:r w:rsidRPr="005F4814">
        <w:rPr>
          <w:rFonts w:ascii="Century Gothic" w:hAnsi="Century Gothic" w:cs="Arial"/>
          <w:color w:val="000000"/>
          <w:spacing w:val="-7"/>
        </w:rPr>
        <w:t>m</w:t>
      </w:r>
      <w:r w:rsidRPr="005F4814">
        <w:rPr>
          <w:rFonts w:ascii="Century Gothic" w:hAnsi="Century Gothic" w:cs="Arial"/>
          <w:color w:val="000000"/>
        </w:rPr>
        <w:t>ateri</w:t>
      </w:r>
      <w:r w:rsidRPr="005F4814">
        <w:rPr>
          <w:rFonts w:ascii="Century Gothic" w:hAnsi="Century Gothic" w:cs="Arial"/>
          <w:color w:val="000000"/>
          <w:spacing w:val="-3"/>
        </w:rPr>
        <w:t>a</w:t>
      </w:r>
      <w:r w:rsidRPr="005F4814">
        <w:rPr>
          <w:rFonts w:ascii="Century Gothic" w:hAnsi="Century Gothic" w:cs="Arial"/>
          <w:color w:val="000000"/>
        </w:rPr>
        <w:t>l or</w:t>
      </w:r>
      <w:r w:rsidRPr="005F4814">
        <w:rPr>
          <w:rFonts w:ascii="Century Gothic" w:hAnsi="Century Gothic" w:cs="Arial"/>
          <w:color w:val="000000"/>
          <w:spacing w:val="-4"/>
        </w:rPr>
        <w:t xml:space="preserve"> </w:t>
      </w:r>
      <w:r w:rsidRPr="005F4814">
        <w:rPr>
          <w:rFonts w:ascii="Century Gothic" w:hAnsi="Century Gothic" w:cs="Arial"/>
          <w:color w:val="000000"/>
        </w:rPr>
        <w:t>has the</w:t>
      </w:r>
      <w:r w:rsidRPr="005F4814">
        <w:rPr>
          <w:rFonts w:ascii="Century Gothic" w:hAnsi="Century Gothic" w:cs="Arial"/>
          <w:color w:val="000000"/>
          <w:spacing w:val="-4"/>
        </w:rPr>
        <w:t xml:space="preserve"> </w:t>
      </w:r>
      <w:r w:rsidRPr="005F4814">
        <w:rPr>
          <w:rFonts w:ascii="Century Gothic" w:hAnsi="Century Gothic" w:cs="Arial"/>
          <w:color w:val="000000"/>
        </w:rPr>
        <w:t>poten</w:t>
      </w:r>
      <w:r w:rsidRPr="005F4814">
        <w:rPr>
          <w:rFonts w:ascii="Century Gothic" w:hAnsi="Century Gothic" w:cs="Arial"/>
          <w:color w:val="000000"/>
          <w:spacing w:val="-4"/>
        </w:rPr>
        <w:t>t</w:t>
      </w:r>
      <w:r w:rsidRPr="005F4814">
        <w:rPr>
          <w:rFonts w:ascii="Century Gothic" w:hAnsi="Century Gothic" w:cs="Arial"/>
          <w:color w:val="000000"/>
        </w:rPr>
        <w:t>ial to be de</w:t>
      </w:r>
      <w:r w:rsidRPr="005F4814">
        <w:rPr>
          <w:rFonts w:ascii="Century Gothic" w:hAnsi="Century Gothic" w:cs="Arial"/>
          <w:color w:val="000000"/>
          <w:spacing w:val="-4"/>
        </w:rPr>
        <w:t>t</w:t>
      </w:r>
      <w:r w:rsidRPr="005F4814">
        <w:rPr>
          <w:rFonts w:ascii="Century Gothic" w:hAnsi="Century Gothic" w:cs="Arial"/>
          <w:color w:val="000000"/>
          <w:spacing w:val="-3"/>
        </w:rPr>
        <w:t>r</w:t>
      </w:r>
      <w:r w:rsidRPr="005F4814">
        <w:rPr>
          <w:rFonts w:ascii="Century Gothic" w:hAnsi="Century Gothic" w:cs="Arial"/>
          <w:color w:val="000000"/>
        </w:rPr>
        <w:t>i</w:t>
      </w:r>
      <w:r w:rsidRPr="005F4814">
        <w:rPr>
          <w:rFonts w:ascii="Century Gothic" w:hAnsi="Century Gothic" w:cs="Arial"/>
          <w:color w:val="000000"/>
          <w:spacing w:val="-7"/>
        </w:rPr>
        <w:t>m</w:t>
      </w:r>
      <w:r w:rsidRPr="005F4814">
        <w:rPr>
          <w:rFonts w:ascii="Century Gothic" w:hAnsi="Century Gothic" w:cs="Arial"/>
          <w:color w:val="000000"/>
        </w:rPr>
        <w:t>ental to t</w:t>
      </w:r>
      <w:r w:rsidRPr="005F4814">
        <w:rPr>
          <w:rFonts w:ascii="Century Gothic" w:hAnsi="Century Gothic" w:cs="Arial"/>
          <w:color w:val="000000"/>
          <w:spacing w:val="-3"/>
        </w:rPr>
        <w:t>h</w:t>
      </w:r>
      <w:r w:rsidRPr="005F4814">
        <w:rPr>
          <w:rFonts w:ascii="Century Gothic" w:hAnsi="Century Gothic" w:cs="Arial"/>
          <w:color w:val="000000"/>
        </w:rPr>
        <w:t>e con</w:t>
      </w:r>
      <w:r w:rsidRPr="005F4814">
        <w:rPr>
          <w:rFonts w:ascii="Century Gothic" w:hAnsi="Century Gothic" w:cs="Arial"/>
          <w:color w:val="000000"/>
          <w:spacing w:val="-3"/>
        </w:rPr>
        <w:t>d</w:t>
      </w:r>
      <w:r w:rsidRPr="005F4814">
        <w:rPr>
          <w:rFonts w:ascii="Century Gothic" w:hAnsi="Century Gothic" w:cs="Arial"/>
          <w:color w:val="000000"/>
        </w:rPr>
        <w:t>uct or</w:t>
      </w:r>
      <w:r w:rsidRPr="005F4814">
        <w:rPr>
          <w:rFonts w:ascii="Century Gothic" w:hAnsi="Century Gothic" w:cs="Arial"/>
          <w:color w:val="000000"/>
          <w:spacing w:val="-4"/>
        </w:rPr>
        <w:t xml:space="preserve"> </w:t>
      </w:r>
      <w:r w:rsidRPr="005F4814">
        <w:rPr>
          <w:rFonts w:ascii="Century Gothic" w:hAnsi="Century Gothic" w:cs="Arial"/>
          <w:color w:val="000000"/>
        </w:rPr>
        <w:t>de</w:t>
      </w:r>
      <w:r w:rsidRPr="005F4814">
        <w:rPr>
          <w:rFonts w:ascii="Century Gothic" w:hAnsi="Century Gothic" w:cs="Arial"/>
          <w:color w:val="000000"/>
          <w:spacing w:val="-4"/>
        </w:rPr>
        <w:t>c</w:t>
      </w:r>
      <w:r w:rsidRPr="005F4814">
        <w:rPr>
          <w:rFonts w:ascii="Century Gothic" w:hAnsi="Century Gothic" w:cs="Arial"/>
          <w:color w:val="000000"/>
        </w:rPr>
        <w:t>i</w:t>
      </w:r>
      <w:r w:rsidRPr="005F4814">
        <w:rPr>
          <w:rFonts w:ascii="Century Gothic" w:hAnsi="Century Gothic" w:cs="Arial"/>
          <w:color w:val="000000"/>
          <w:spacing w:val="-4"/>
        </w:rPr>
        <w:t>s</w:t>
      </w:r>
      <w:r w:rsidRPr="005F4814">
        <w:rPr>
          <w:rFonts w:ascii="Century Gothic" w:hAnsi="Century Gothic" w:cs="Arial"/>
          <w:color w:val="000000"/>
        </w:rPr>
        <w:t xml:space="preserve">ions </w:t>
      </w:r>
      <w:r w:rsidRPr="005F4814">
        <w:rPr>
          <w:rFonts w:ascii="Century Gothic" w:hAnsi="Century Gothic" w:cs="Arial"/>
          <w:color w:val="000000"/>
          <w:spacing w:val="-4"/>
        </w:rPr>
        <w:t>t</w:t>
      </w:r>
      <w:r w:rsidRPr="005F4814">
        <w:rPr>
          <w:rFonts w:ascii="Century Gothic" w:hAnsi="Century Gothic" w:cs="Arial"/>
          <w:color w:val="000000"/>
        </w:rPr>
        <w:t>aken by t</w:t>
      </w:r>
      <w:r w:rsidRPr="005F4814">
        <w:rPr>
          <w:rFonts w:ascii="Century Gothic" w:hAnsi="Century Gothic" w:cs="Arial"/>
          <w:color w:val="000000"/>
          <w:spacing w:val="-3"/>
        </w:rPr>
        <w:t>h</w:t>
      </w:r>
      <w:r w:rsidRPr="005F4814">
        <w:rPr>
          <w:rFonts w:ascii="Century Gothic" w:hAnsi="Century Gothic" w:cs="Arial"/>
          <w:color w:val="000000"/>
        </w:rPr>
        <w:t xml:space="preserve">e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 xml:space="preserve">bers); and  </w:t>
      </w:r>
    </w:p>
    <w:p w:rsidR="004C033C" w:rsidRPr="005F4814" w:rsidRDefault="004C033C" w:rsidP="0026072D">
      <w:pPr>
        <w:pStyle w:val="ListParagraph"/>
        <w:numPr>
          <w:ilvl w:val="0"/>
          <w:numId w:val="87"/>
        </w:numPr>
        <w:spacing w:after="0"/>
        <w:ind w:right="530"/>
        <w:rPr>
          <w:rFonts w:ascii="Century Gothic" w:hAnsi="Century Gothic" w:cs="Arial"/>
          <w:color w:val="010302"/>
        </w:rPr>
      </w:pPr>
      <w:r w:rsidRPr="005F4814">
        <w:rPr>
          <w:rFonts w:ascii="Century Gothic" w:hAnsi="Century Gothic" w:cs="Arial"/>
          <w:color w:val="000000"/>
        </w:rPr>
        <w:t>deci</w:t>
      </w:r>
      <w:r w:rsidRPr="005F4814">
        <w:rPr>
          <w:rFonts w:ascii="Century Gothic" w:hAnsi="Century Gothic" w:cs="Arial"/>
          <w:color w:val="000000"/>
          <w:spacing w:val="-3"/>
        </w:rPr>
        <w:t>d</w:t>
      </w:r>
      <w:r w:rsidRPr="005F4814">
        <w:rPr>
          <w:rFonts w:ascii="Century Gothic" w:hAnsi="Century Gothic" w:cs="Arial"/>
          <w:color w:val="000000"/>
        </w:rPr>
        <w:t xml:space="preserve">e </w:t>
      </w:r>
      <w:r w:rsidRPr="005F4814">
        <w:rPr>
          <w:rFonts w:ascii="Century Gothic" w:hAnsi="Century Gothic" w:cs="Arial"/>
          <w:color w:val="000000"/>
          <w:spacing w:val="-5"/>
        </w:rPr>
        <w:t>w</w:t>
      </w:r>
      <w:r w:rsidRPr="005F4814">
        <w:rPr>
          <w:rFonts w:ascii="Century Gothic" w:hAnsi="Century Gothic" w:cs="Arial"/>
          <w:color w:val="000000"/>
        </w:rPr>
        <w:t xml:space="preserve">hat steps to </w:t>
      </w:r>
      <w:r w:rsidRPr="005F4814">
        <w:rPr>
          <w:rFonts w:ascii="Century Gothic" w:hAnsi="Century Gothic" w:cs="Arial"/>
          <w:color w:val="000000"/>
          <w:spacing w:val="-4"/>
        </w:rPr>
        <w:t>t</w:t>
      </w:r>
      <w:r w:rsidRPr="005F4814">
        <w:rPr>
          <w:rFonts w:ascii="Century Gothic" w:hAnsi="Century Gothic" w:cs="Arial"/>
          <w:color w:val="000000"/>
        </w:rPr>
        <w:t>ake to</w:t>
      </w:r>
      <w:r w:rsidRPr="005F4814">
        <w:rPr>
          <w:rFonts w:ascii="Century Gothic" w:hAnsi="Century Gothic" w:cs="Arial"/>
          <w:color w:val="000000"/>
          <w:spacing w:val="-4"/>
        </w:rPr>
        <w:t xml:space="preserve"> </w:t>
      </w:r>
      <w:r w:rsidRPr="005F4814">
        <w:rPr>
          <w:rFonts w:ascii="Century Gothic" w:hAnsi="Century Gothic" w:cs="Arial"/>
          <w:color w:val="000000"/>
        </w:rPr>
        <w:t>av</w:t>
      </w:r>
      <w:r w:rsidRPr="005F4814">
        <w:rPr>
          <w:rFonts w:ascii="Century Gothic" w:hAnsi="Century Gothic" w:cs="Arial"/>
          <w:color w:val="000000"/>
          <w:spacing w:val="-3"/>
        </w:rPr>
        <w:t>o</w:t>
      </w:r>
      <w:r w:rsidRPr="005F4814">
        <w:rPr>
          <w:rFonts w:ascii="Century Gothic" w:hAnsi="Century Gothic" w:cs="Arial"/>
          <w:color w:val="000000"/>
        </w:rPr>
        <w:t xml:space="preserve">id </w:t>
      </w:r>
      <w:r w:rsidRPr="005F4814">
        <w:rPr>
          <w:rFonts w:ascii="Century Gothic" w:hAnsi="Century Gothic" w:cs="Arial"/>
          <w:color w:val="000000"/>
          <w:spacing w:val="-3"/>
        </w:rPr>
        <w:t>o</w:t>
      </w:r>
      <w:r w:rsidRPr="005F4814">
        <w:rPr>
          <w:rFonts w:ascii="Century Gothic" w:hAnsi="Century Gothic" w:cs="Arial"/>
          <w:color w:val="000000"/>
        </w:rPr>
        <w:t xml:space="preserve">r </w:t>
      </w:r>
      <w:r w:rsidRPr="005F4814">
        <w:rPr>
          <w:rFonts w:ascii="Century Gothic" w:hAnsi="Century Gothic" w:cs="Arial"/>
          <w:color w:val="000000"/>
          <w:spacing w:val="-7"/>
        </w:rPr>
        <w:t>m</w:t>
      </w:r>
      <w:r w:rsidRPr="005F4814">
        <w:rPr>
          <w:rFonts w:ascii="Century Gothic" w:hAnsi="Century Gothic" w:cs="Arial"/>
          <w:color w:val="000000"/>
        </w:rPr>
        <w:t>anage the con</w:t>
      </w:r>
      <w:r w:rsidRPr="005F4814">
        <w:rPr>
          <w:rFonts w:ascii="Century Gothic" w:hAnsi="Century Gothic" w:cs="Arial"/>
          <w:color w:val="000000"/>
          <w:spacing w:val="-4"/>
        </w:rPr>
        <w:t>f</w:t>
      </w:r>
      <w:r w:rsidRPr="005F4814">
        <w:rPr>
          <w:rFonts w:ascii="Century Gothic" w:hAnsi="Century Gothic" w:cs="Arial"/>
          <w:color w:val="000000"/>
        </w:rPr>
        <w:t>lict</w:t>
      </w:r>
      <w:r w:rsidRPr="005F4814">
        <w:rPr>
          <w:rFonts w:ascii="Century Gothic" w:hAnsi="Century Gothic" w:cs="Arial"/>
          <w:color w:val="000000"/>
          <w:spacing w:val="-4"/>
        </w:rPr>
        <w:t>.</w:t>
      </w:r>
      <w:r w:rsidRPr="005F4814">
        <w:rPr>
          <w:rFonts w:ascii="Century Gothic" w:hAnsi="Century Gothic" w:cs="Arial"/>
          <w:color w:val="000000"/>
        </w:rPr>
        <w:t xml:space="preserve">  </w:t>
      </w:r>
    </w:p>
    <w:p w:rsidR="00FB152D" w:rsidRPr="005F4814" w:rsidRDefault="00FB152D" w:rsidP="00D97AE3">
      <w:pPr>
        <w:tabs>
          <w:tab w:val="left" w:pos="10206"/>
        </w:tabs>
        <w:ind w:right="674"/>
        <w:rPr>
          <w:rFonts w:ascii="Century Gothic" w:hAnsi="Century Gothic" w:cs="Arial"/>
          <w:color w:val="000000"/>
        </w:rPr>
      </w:pPr>
    </w:p>
    <w:p w:rsidR="004C033C" w:rsidRPr="005F4814" w:rsidRDefault="00FB152D" w:rsidP="00D97AE3">
      <w:pPr>
        <w:tabs>
          <w:tab w:val="left" w:pos="10206"/>
        </w:tabs>
        <w:ind w:right="674"/>
        <w:rPr>
          <w:rFonts w:ascii="Century Gothic" w:hAnsi="Century Gothic" w:cs="Arial"/>
          <w:color w:val="010302"/>
        </w:rPr>
      </w:pPr>
      <w:r w:rsidRPr="005F4814">
        <w:rPr>
          <w:rFonts w:ascii="Century Gothic" w:hAnsi="Century Gothic" w:cs="Arial"/>
          <w:color w:val="000000"/>
        </w:rPr>
        <w:t>5.3</w:t>
      </w:r>
      <w:r w:rsidR="004376AA" w:rsidRPr="005F4814">
        <w:rPr>
          <w:rFonts w:ascii="Century Gothic" w:hAnsi="Century Gothic" w:cs="Arial"/>
          <w:color w:val="000000"/>
        </w:rPr>
        <w:t xml:space="preserve">       </w:t>
      </w:r>
      <w:r w:rsidR="004C033C" w:rsidRPr="005F4814">
        <w:rPr>
          <w:rFonts w:ascii="Century Gothic" w:hAnsi="Century Gothic" w:cs="Arial"/>
          <w:color w:val="000000"/>
        </w:rPr>
        <w:t>The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7"/>
        </w:rPr>
        <w:t>m</w:t>
      </w:r>
      <w:r w:rsidR="004C033C" w:rsidRPr="005F4814">
        <w:rPr>
          <w:rFonts w:ascii="Century Gothic" w:hAnsi="Century Gothic" w:cs="Arial"/>
          <w:color w:val="000000"/>
        </w:rPr>
        <w:t xml:space="preserve">ber </w:t>
      </w:r>
      <w:r w:rsidR="004C033C" w:rsidRPr="005F4814">
        <w:rPr>
          <w:rFonts w:ascii="Century Gothic" w:hAnsi="Century Gothic" w:cs="Arial"/>
          <w:color w:val="000000"/>
          <w:spacing w:val="-7"/>
        </w:rPr>
        <w:t>m</w:t>
      </w:r>
      <w:r w:rsidR="004C033C" w:rsidRPr="005F4814">
        <w:rPr>
          <w:rFonts w:ascii="Century Gothic" w:hAnsi="Century Gothic" w:cs="Arial"/>
          <w:color w:val="000000"/>
        </w:rPr>
        <w:t>ust not take pa</w:t>
      </w:r>
      <w:r w:rsidR="004C033C" w:rsidRPr="005F4814">
        <w:rPr>
          <w:rFonts w:ascii="Century Gothic" w:hAnsi="Century Gothic" w:cs="Arial"/>
          <w:color w:val="000000"/>
          <w:spacing w:val="-3"/>
        </w:rPr>
        <w:t>r</w:t>
      </w:r>
      <w:r w:rsidR="004C033C" w:rsidRPr="005F4814">
        <w:rPr>
          <w:rFonts w:ascii="Century Gothic" w:hAnsi="Century Gothic" w:cs="Arial"/>
          <w:color w:val="000000"/>
        </w:rPr>
        <w:t>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 xml:space="preserve">in </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he </w:t>
      </w:r>
      <w:r w:rsidR="004C033C" w:rsidRPr="005F4814">
        <w:rPr>
          <w:rFonts w:ascii="Century Gothic" w:hAnsi="Century Gothic" w:cs="Arial"/>
          <w:color w:val="000000"/>
          <w:spacing w:val="-3"/>
        </w:rPr>
        <w:t>d</w:t>
      </w:r>
      <w:r w:rsidR="004C033C" w:rsidRPr="005F4814">
        <w:rPr>
          <w:rFonts w:ascii="Century Gothic" w:hAnsi="Century Gothic" w:cs="Arial"/>
          <w:color w:val="000000"/>
        </w:rPr>
        <w:t>iscus</w:t>
      </w:r>
      <w:r w:rsidR="004C033C" w:rsidRPr="005F4814">
        <w:rPr>
          <w:rFonts w:ascii="Century Gothic" w:hAnsi="Century Gothic" w:cs="Arial"/>
          <w:color w:val="000000"/>
          <w:spacing w:val="-4"/>
        </w:rPr>
        <w:t>s</w:t>
      </w:r>
      <w:r w:rsidR="004C033C" w:rsidRPr="005F4814">
        <w:rPr>
          <w:rFonts w:ascii="Century Gothic" w:hAnsi="Century Gothic" w:cs="Arial"/>
          <w:color w:val="000000"/>
        </w:rPr>
        <w:t xml:space="preserve">ion </w:t>
      </w:r>
      <w:r w:rsidR="004C033C" w:rsidRPr="005F4814">
        <w:rPr>
          <w:rFonts w:ascii="Century Gothic" w:hAnsi="Century Gothic" w:cs="Arial"/>
          <w:color w:val="000000"/>
          <w:spacing w:val="-3"/>
        </w:rPr>
        <w:t>o</w:t>
      </w:r>
      <w:r w:rsidR="004C033C" w:rsidRPr="005F4814">
        <w:rPr>
          <w:rFonts w:ascii="Century Gothic" w:hAnsi="Century Gothic" w:cs="Arial"/>
          <w:color w:val="000000"/>
        </w:rPr>
        <w:t>r de</w:t>
      </w:r>
      <w:r w:rsidR="004C033C" w:rsidRPr="005F4814">
        <w:rPr>
          <w:rFonts w:ascii="Century Gothic" w:hAnsi="Century Gothic" w:cs="Arial"/>
          <w:color w:val="000000"/>
          <w:spacing w:val="-4"/>
        </w:rPr>
        <w:t>c</w:t>
      </w:r>
      <w:r w:rsidR="004C033C" w:rsidRPr="005F4814">
        <w:rPr>
          <w:rFonts w:ascii="Century Gothic" w:hAnsi="Century Gothic" w:cs="Arial"/>
          <w:color w:val="000000"/>
        </w:rPr>
        <w:t>i</w:t>
      </w:r>
      <w:r w:rsidR="004C033C" w:rsidRPr="005F4814">
        <w:rPr>
          <w:rFonts w:ascii="Century Gothic" w:hAnsi="Century Gothic" w:cs="Arial"/>
          <w:color w:val="000000"/>
          <w:spacing w:val="-4"/>
        </w:rPr>
        <w:t>s</w:t>
      </w:r>
      <w:r w:rsidR="004C033C" w:rsidRPr="005F4814">
        <w:rPr>
          <w:rFonts w:ascii="Century Gothic" w:hAnsi="Century Gothic" w:cs="Arial"/>
          <w:color w:val="000000"/>
        </w:rPr>
        <w:t>io</w:t>
      </w:r>
      <w:r w:rsidR="004C033C" w:rsidRPr="005F4814">
        <w:rPr>
          <w:rFonts w:ascii="Century Gothic" w:hAnsi="Century Gothic" w:cs="Arial"/>
          <w:color w:val="000000"/>
          <w:spacing w:val="-3"/>
        </w:rPr>
        <w:t>n</w:t>
      </w:r>
      <w:r w:rsidR="004C033C" w:rsidRPr="005F4814">
        <w:rPr>
          <w:rFonts w:ascii="Century Gothic" w:hAnsi="Century Gothic" w:cs="Arial"/>
          <w:color w:val="000000"/>
        </w:rPr>
        <w:t xml:space="preserve"> and </w:t>
      </w:r>
      <w:r w:rsidR="004C033C" w:rsidRPr="005F4814">
        <w:rPr>
          <w:rFonts w:ascii="Century Gothic" w:hAnsi="Century Gothic" w:cs="Arial"/>
          <w:color w:val="000000"/>
          <w:spacing w:val="-5"/>
        </w:rPr>
        <w:t>w</w:t>
      </w:r>
      <w:r w:rsidR="004C033C" w:rsidRPr="005F4814">
        <w:rPr>
          <w:rFonts w:ascii="Century Gothic" w:hAnsi="Century Gothic" w:cs="Arial"/>
          <w:color w:val="000000"/>
        </w:rPr>
        <w:t>ill no</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 be counted </w:t>
      </w:r>
      <w:r w:rsidR="004C033C" w:rsidRPr="005F4814">
        <w:rPr>
          <w:rFonts w:ascii="Century Gothic" w:hAnsi="Century Gothic" w:cs="Arial"/>
          <w:color w:val="000000"/>
          <w:spacing w:val="-5"/>
        </w:rPr>
        <w:t>w</w:t>
      </w:r>
      <w:r w:rsidR="004C033C" w:rsidRPr="005F4814">
        <w:rPr>
          <w:rFonts w:ascii="Century Gothic" w:hAnsi="Century Gothic" w:cs="Arial"/>
          <w:color w:val="000000"/>
        </w:rPr>
        <w:t>hen de</w:t>
      </w:r>
      <w:r w:rsidR="004C033C" w:rsidRPr="005F4814">
        <w:rPr>
          <w:rFonts w:ascii="Century Gothic" w:hAnsi="Century Gothic" w:cs="Arial"/>
          <w:color w:val="000000"/>
          <w:spacing w:val="-4"/>
        </w:rPr>
        <w:t>t</w:t>
      </w:r>
      <w:r w:rsidR="004C033C" w:rsidRPr="005F4814">
        <w:rPr>
          <w:rFonts w:ascii="Century Gothic" w:hAnsi="Century Gothic" w:cs="Arial"/>
          <w:color w:val="000000"/>
        </w:rPr>
        <w:t>er</w:t>
      </w:r>
      <w:r w:rsidR="004C033C" w:rsidRPr="005F4814">
        <w:rPr>
          <w:rFonts w:ascii="Century Gothic" w:hAnsi="Century Gothic" w:cs="Arial"/>
          <w:color w:val="000000"/>
          <w:spacing w:val="-7"/>
        </w:rPr>
        <w:t>m</w:t>
      </w:r>
      <w:r w:rsidR="004C033C" w:rsidRPr="005F4814">
        <w:rPr>
          <w:rFonts w:ascii="Century Gothic" w:hAnsi="Century Gothic" w:cs="Arial"/>
          <w:color w:val="000000"/>
        </w:rPr>
        <w:t>ini</w:t>
      </w:r>
      <w:r w:rsidR="004C033C" w:rsidRPr="005F4814">
        <w:rPr>
          <w:rFonts w:ascii="Century Gothic" w:hAnsi="Century Gothic" w:cs="Arial"/>
          <w:color w:val="000000"/>
          <w:spacing w:val="-3"/>
        </w:rPr>
        <w:t>n</w:t>
      </w:r>
      <w:r w:rsidR="004C033C" w:rsidRPr="005F4814">
        <w:rPr>
          <w:rFonts w:ascii="Century Gothic" w:hAnsi="Century Gothic" w:cs="Arial"/>
          <w:color w:val="000000"/>
        </w:rPr>
        <w:t xml:space="preserve">g </w:t>
      </w:r>
      <w:r w:rsidR="004C033C" w:rsidRPr="005F4814">
        <w:rPr>
          <w:rFonts w:ascii="Century Gothic" w:hAnsi="Century Gothic" w:cs="Arial"/>
          <w:color w:val="000000"/>
          <w:spacing w:val="-5"/>
        </w:rPr>
        <w:t>w</w:t>
      </w:r>
      <w:r w:rsidR="004C033C" w:rsidRPr="005F4814">
        <w:rPr>
          <w:rFonts w:ascii="Century Gothic" w:hAnsi="Century Gothic" w:cs="Arial"/>
          <w:color w:val="000000"/>
        </w:rPr>
        <w:t>hether th</w:t>
      </w:r>
      <w:r w:rsidR="004C033C" w:rsidRPr="005F4814">
        <w:rPr>
          <w:rFonts w:ascii="Century Gothic" w:hAnsi="Century Gothic" w:cs="Arial"/>
          <w:color w:val="000000"/>
          <w:spacing w:val="-3"/>
        </w:rPr>
        <w:t>e</w:t>
      </w:r>
      <w:r w:rsidR="004C033C" w:rsidRPr="005F4814">
        <w:rPr>
          <w:rFonts w:ascii="Century Gothic" w:hAnsi="Century Gothic" w:cs="Arial"/>
          <w:color w:val="000000"/>
        </w:rPr>
        <w:t xml:space="preserve"> Board</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spacing w:val="-7"/>
        </w:rPr>
        <w:t>m</w:t>
      </w:r>
      <w:r w:rsidR="004C033C" w:rsidRPr="005F4814">
        <w:rPr>
          <w:rFonts w:ascii="Century Gothic" w:hAnsi="Century Gothic" w:cs="Arial"/>
          <w:color w:val="000000"/>
        </w:rPr>
        <w:t xml:space="preserve">eeting is </w:t>
      </w:r>
      <w:r w:rsidR="004C033C" w:rsidRPr="005F4814">
        <w:rPr>
          <w:rFonts w:ascii="Century Gothic" w:hAnsi="Century Gothic" w:cs="Arial"/>
          <w:color w:val="000000"/>
          <w:spacing w:val="-3"/>
        </w:rPr>
        <w:t>q</w:t>
      </w:r>
      <w:r w:rsidR="004C033C" w:rsidRPr="005F4814">
        <w:rPr>
          <w:rFonts w:ascii="Century Gothic" w:hAnsi="Century Gothic" w:cs="Arial"/>
          <w:color w:val="000000"/>
        </w:rPr>
        <w:t>uor</w:t>
      </w:r>
      <w:r w:rsidR="004C033C" w:rsidRPr="005F4814">
        <w:rPr>
          <w:rFonts w:ascii="Century Gothic" w:hAnsi="Century Gothic" w:cs="Arial"/>
          <w:color w:val="000000"/>
          <w:spacing w:val="-3"/>
        </w:rPr>
        <w:t>a</w:t>
      </w:r>
      <w:r w:rsidR="004C033C" w:rsidRPr="005F4814">
        <w:rPr>
          <w:rFonts w:ascii="Century Gothic" w:hAnsi="Century Gothic" w:cs="Arial"/>
          <w:color w:val="000000"/>
        </w:rPr>
        <w:t>te</w:t>
      </w:r>
      <w:r w:rsidR="004C033C" w:rsidRPr="005F4814">
        <w:rPr>
          <w:rFonts w:ascii="Century Gothic" w:hAnsi="Century Gothic" w:cs="Arial"/>
          <w:color w:val="000000"/>
          <w:spacing w:val="-4"/>
        </w:rPr>
        <w:t>.</w:t>
      </w:r>
      <w:r w:rsidR="004C033C" w:rsidRPr="005F4814">
        <w:rPr>
          <w:rFonts w:ascii="Century Gothic" w:hAnsi="Century Gothic" w:cs="Arial"/>
          <w:color w:val="000000"/>
        </w:rPr>
        <w:t xml:space="preserve">  </w:t>
      </w:r>
    </w:p>
    <w:p w:rsidR="004C033C" w:rsidRPr="005F4814" w:rsidRDefault="004376AA" w:rsidP="00D97AE3">
      <w:pPr>
        <w:ind w:right="583"/>
        <w:rPr>
          <w:rFonts w:ascii="Century Gothic" w:hAnsi="Century Gothic" w:cs="Arial"/>
          <w:color w:val="010302"/>
        </w:rPr>
      </w:pPr>
      <w:r w:rsidRPr="005F4814">
        <w:rPr>
          <w:rFonts w:ascii="Century Gothic" w:hAnsi="Century Gothic" w:cs="Arial"/>
          <w:color w:val="000000"/>
        </w:rPr>
        <w:t>5.4</w:t>
      </w:r>
      <w:r w:rsidR="004C033C" w:rsidRPr="005F4814">
        <w:rPr>
          <w:rFonts w:ascii="Century Gothic" w:hAnsi="Century Gothic" w:cs="Arial"/>
          <w:color w:val="000000"/>
        </w:rPr>
        <w:tab/>
      </w:r>
      <w:r w:rsidR="004C033C" w:rsidRPr="005F4814">
        <w:rPr>
          <w:rFonts w:ascii="Century Gothic" w:hAnsi="Century Gothic" w:cs="Arial"/>
          <w:color w:val="000000"/>
          <w:spacing w:val="-42"/>
        </w:rPr>
        <w:t xml:space="preserve"> </w:t>
      </w:r>
      <w:r w:rsidR="004C033C" w:rsidRPr="005F4814">
        <w:rPr>
          <w:rFonts w:ascii="Century Gothic" w:hAnsi="Century Gothic" w:cs="Arial"/>
          <w:color w:val="000000"/>
        </w:rPr>
        <w:t>The n</w:t>
      </w:r>
      <w:r w:rsidR="004C033C" w:rsidRPr="005F4814">
        <w:rPr>
          <w:rFonts w:ascii="Century Gothic" w:hAnsi="Century Gothic" w:cs="Arial"/>
          <w:color w:val="000000"/>
          <w:spacing w:val="-3"/>
        </w:rPr>
        <w:t>o</w:t>
      </w:r>
      <w:r w:rsidR="004C033C" w:rsidRPr="005F4814">
        <w:rPr>
          <w:rFonts w:ascii="Century Gothic" w:hAnsi="Century Gothic" w:cs="Arial"/>
          <w:color w:val="000000"/>
        </w:rPr>
        <w:t>n-con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7"/>
        </w:rPr>
        <w:t>m</w:t>
      </w:r>
      <w:r w:rsidR="004C033C" w:rsidRPr="005F4814">
        <w:rPr>
          <w:rFonts w:ascii="Century Gothic" w:hAnsi="Century Gothic" w:cs="Arial"/>
          <w:color w:val="000000"/>
        </w:rPr>
        <w:t xml:space="preserve">bers </w:t>
      </w:r>
      <w:r w:rsidR="004C033C" w:rsidRPr="005F4814">
        <w:rPr>
          <w:rFonts w:ascii="Century Gothic" w:hAnsi="Century Gothic" w:cs="Arial"/>
          <w:color w:val="000000"/>
          <w:spacing w:val="-5"/>
        </w:rPr>
        <w:t>w</w:t>
      </w:r>
      <w:r w:rsidR="004C033C" w:rsidRPr="005F4814">
        <w:rPr>
          <w:rFonts w:ascii="Century Gothic" w:hAnsi="Century Gothic" w:cs="Arial"/>
          <w:color w:val="000000"/>
        </w:rPr>
        <w:t>ill c</w:t>
      </w:r>
      <w:r w:rsidR="004C033C" w:rsidRPr="005F4814">
        <w:rPr>
          <w:rFonts w:ascii="Century Gothic" w:hAnsi="Century Gothic" w:cs="Arial"/>
          <w:color w:val="000000"/>
          <w:spacing w:val="-3"/>
        </w:rPr>
        <w:t>o</w:t>
      </w:r>
      <w:r w:rsidR="004C033C" w:rsidRPr="005F4814">
        <w:rPr>
          <w:rFonts w:ascii="Century Gothic" w:hAnsi="Century Gothic" w:cs="Arial"/>
          <w:color w:val="000000"/>
        </w:rPr>
        <w:t>n</w:t>
      </w:r>
      <w:r w:rsidR="004C033C" w:rsidRPr="005F4814">
        <w:rPr>
          <w:rFonts w:ascii="Century Gothic" w:hAnsi="Century Gothic" w:cs="Arial"/>
          <w:color w:val="000000"/>
          <w:spacing w:val="-4"/>
        </w:rPr>
        <w:t>s</w:t>
      </w:r>
      <w:r w:rsidR="004C033C" w:rsidRPr="005F4814">
        <w:rPr>
          <w:rFonts w:ascii="Century Gothic" w:hAnsi="Century Gothic" w:cs="Arial"/>
          <w:color w:val="000000"/>
        </w:rPr>
        <w:t xml:space="preserve">ider </w:t>
      </w:r>
      <w:r w:rsidR="004C033C" w:rsidRPr="005F4814">
        <w:rPr>
          <w:rFonts w:ascii="Century Gothic" w:hAnsi="Century Gothic" w:cs="Arial"/>
          <w:color w:val="000000"/>
          <w:spacing w:val="-5"/>
        </w:rPr>
        <w:t>w</w:t>
      </w:r>
      <w:r w:rsidR="004C033C" w:rsidRPr="005F4814">
        <w:rPr>
          <w:rFonts w:ascii="Century Gothic" w:hAnsi="Century Gothic" w:cs="Arial"/>
          <w:color w:val="000000"/>
          <w:spacing w:val="-3"/>
        </w:rPr>
        <w:t>h</w:t>
      </w:r>
      <w:r w:rsidR="004C033C" w:rsidRPr="005F4814">
        <w:rPr>
          <w:rFonts w:ascii="Century Gothic" w:hAnsi="Century Gothic" w:cs="Arial"/>
          <w:color w:val="000000"/>
        </w:rPr>
        <w:t>ether</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 xml:space="preserve">is </w:t>
      </w:r>
      <w:r w:rsidR="004C033C" w:rsidRPr="005F4814">
        <w:rPr>
          <w:rFonts w:ascii="Century Gothic" w:hAnsi="Century Gothic" w:cs="Arial"/>
          <w:color w:val="000000"/>
          <w:spacing w:val="-3"/>
        </w:rPr>
        <w:t>n</w:t>
      </w:r>
      <w:r w:rsidR="004C033C" w:rsidRPr="005F4814">
        <w:rPr>
          <w:rFonts w:ascii="Century Gothic" w:hAnsi="Century Gothic" w:cs="Arial"/>
          <w:color w:val="000000"/>
        </w:rPr>
        <w:t>ecessar</w:t>
      </w:r>
      <w:r w:rsidR="004C033C" w:rsidRPr="005F4814">
        <w:rPr>
          <w:rFonts w:ascii="Century Gothic" w:hAnsi="Century Gothic" w:cs="Arial"/>
          <w:color w:val="000000"/>
          <w:spacing w:val="-4"/>
        </w:rPr>
        <w:t>y</w:t>
      </w:r>
      <w:r w:rsidR="004C033C" w:rsidRPr="005F4814">
        <w:rPr>
          <w:rFonts w:ascii="Century Gothic" w:hAnsi="Century Gothic" w:cs="Arial"/>
          <w:color w:val="000000"/>
        </w:rPr>
        <w:t xml:space="preserve"> to seek</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the ad</w:t>
      </w:r>
      <w:r w:rsidR="004C033C" w:rsidRPr="005F4814">
        <w:rPr>
          <w:rFonts w:ascii="Century Gothic" w:hAnsi="Century Gothic" w:cs="Arial"/>
          <w:color w:val="000000"/>
          <w:spacing w:val="-4"/>
        </w:rPr>
        <w:t>v</w:t>
      </w:r>
      <w:r w:rsidR="004C033C" w:rsidRPr="005F4814">
        <w:rPr>
          <w:rFonts w:ascii="Century Gothic" w:hAnsi="Century Gothic" w:cs="Arial"/>
          <w:color w:val="000000"/>
        </w:rPr>
        <w:t>i</w:t>
      </w:r>
      <w:r w:rsidR="004C033C" w:rsidRPr="005F4814">
        <w:rPr>
          <w:rFonts w:ascii="Century Gothic" w:hAnsi="Century Gothic" w:cs="Arial"/>
          <w:color w:val="000000"/>
          <w:spacing w:val="-4"/>
        </w:rPr>
        <w:t>c</w:t>
      </w:r>
      <w:r w:rsidR="004C033C" w:rsidRPr="005F4814">
        <w:rPr>
          <w:rFonts w:ascii="Century Gothic" w:hAnsi="Century Gothic" w:cs="Arial"/>
          <w:color w:val="000000"/>
        </w:rPr>
        <w:t xml:space="preserve">e of CLEP’s Company secretary on </w:t>
      </w:r>
      <w:r w:rsidR="004C033C" w:rsidRPr="005F4814">
        <w:rPr>
          <w:rFonts w:ascii="Century Gothic" w:hAnsi="Century Gothic" w:cs="Arial"/>
          <w:color w:val="000000"/>
          <w:spacing w:val="-5"/>
        </w:rPr>
        <w:t>w</w:t>
      </w:r>
      <w:r w:rsidR="004C033C" w:rsidRPr="005F4814">
        <w:rPr>
          <w:rFonts w:ascii="Century Gothic" w:hAnsi="Century Gothic" w:cs="Arial"/>
          <w:color w:val="000000"/>
        </w:rPr>
        <w:t xml:space="preserve">hether </w:t>
      </w:r>
      <w:r w:rsidR="004C033C" w:rsidRPr="005F4814">
        <w:rPr>
          <w:rFonts w:ascii="Century Gothic" w:hAnsi="Century Gothic" w:cs="Arial"/>
          <w:color w:val="000000"/>
          <w:spacing w:val="-4"/>
        </w:rPr>
        <w:t>t</w:t>
      </w:r>
      <w:r w:rsidR="004C033C" w:rsidRPr="005F4814">
        <w:rPr>
          <w:rFonts w:ascii="Century Gothic" w:hAnsi="Century Gothic" w:cs="Arial"/>
          <w:color w:val="000000"/>
        </w:rPr>
        <w:t>he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 is </w:t>
      </w:r>
      <w:r w:rsidR="004C033C" w:rsidRPr="005F4814">
        <w:rPr>
          <w:rFonts w:ascii="Century Gothic" w:hAnsi="Century Gothic" w:cs="Arial"/>
          <w:color w:val="000000"/>
          <w:spacing w:val="-3"/>
        </w:rPr>
        <w:t>n</w:t>
      </w:r>
      <w:r w:rsidR="004C033C" w:rsidRPr="005F4814">
        <w:rPr>
          <w:rFonts w:ascii="Century Gothic" w:hAnsi="Century Gothic" w:cs="Arial"/>
          <w:color w:val="000000"/>
        </w:rPr>
        <w:t>ont</w:t>
      </w:r>
      <w:r w:rsidR="004C033C" w:rsidRPr="005F4814">
        <w:rPr>
          <w:rFonts w:ascii="Century Gothic" w:hAnsi="Century Gothic" w:cs="Arial"/>
          <w:color w:val="000000"/>
          <w:spacing w:val="-3"/>
        </w:rPr>
        <w:t>r</w:t>
      </w:r>
      <w:r w:rsidR="004C033C" w:rsidRPr="005F4814">
        <w:rPr>
          <w:rFonts w:ascii="Century Gothic" w:hAnsi="Century Gothic" w:cs="Arial"/>
          <w:color w:val="000000"/>
        </w:rPr>
        <w:t>i</w:t>
      </w:r>
      <w:r w:rsidR="004C033C" w:rsidRPr="005F4814">
        <w:rPr>
          <w:rFonts w:ascii="Century Gothic" w:hAnsi="Century Gothic" w:cs="Arial"/>
          <w:color w:val="000000"/>
          <w:spacing w:val="-4"/>
        </w:rPr>
        <w:t>v</w:t>
      </w:r>
      <w:r w:rsidR="004C033C" w:rsidRPr="005F4814">
        <w:rPr>
          <w:rFonts w:ascii="Century Gothic" w:hAnsi="Century Gothic" w:cs="Arial"/>
          <w:color w:val="000000"/>
        </w:rPr>
        <w:t>i</w:t>
      </w:r>
      <w:r w:rsidR="004C033C" w:rsidRPr="005F4814">
        <w:rPr>
          <w:rFonts w:ascii="Century Gothic" w:hAnsi="Century Gothic" w:cs="Arial"/>
          <w:color w:val="000000"/>
          <w:spacing w:val="-3"/>
        </w:rPr>
        <w:t>a</w:t>
      </w:r>
      <w:r w:rsidR="004C033C" w:rsidRPr="005F4814">
        <w:rPr>
          <w:rFonts w:ascii="Century Gothic" w:hAnsi="Century Gothic" w:cs="Arial"/>
          <w:color w:val="000000"/>
        </w:rPr>
        <w:t xml:space="preserve">l </w:t>
      </w:r>
      <w:r w:rsidR="004C033C" w:rsidRPr="005F4814">
        <w:rPr>
          <w:rFonts w:ascii="Century Gothic" w:hAnsi="Century Gothic" w:cs="Arial"/>
          <w:color w:val="000000"/>
          <w:spacing w:val="-3"/>
        </w:rPr>
        <w:t>a</w:t>
      </w:r>
      <w:r w:rsidR="004C033C" w:rsidRPr="005F4814">
        <w:rPr>
          <w:rFonts w:ascii="Century Gothic" w:hAnsi="Century Gothic" w:cs="Arial"/>
          <w:color w:val="000000"/>
        </w:rPr>
        <w:t>nd/o</w:t>
      </w:r>
      <w:r w:rsidR="004C033C" w:rsidRPr="005F4814">
        <w:rPr>
          <w:rFonts w:ascii="Century Gothic" w:hAnsi="Century Gothic" w:cs="Arial"/>
          <w:color w:val="000000"/>
          <w:spacing w:val="-3"/>
        </w:rPr>
        <w:t>r</w:t>
      </w:r>
      <w:r w:rsidR="004C033C" w:rsidRPr="005F4814">
        <w:rPr>
          <w:rFonts w:ascii="Century Gothic" w:hAnsi="Century Gothic" w:cs="Arial"/>
          <w:color w:val="000000"/>
        </w:rPr>
        <w:t xml:space="preserve"> on ho</w:t>
      </w:r>
      <w:r w:rsidR="004C033C" w:rsidRPr="005F4814">
        <w:rPr>
          <w:rFonts w:ascii="Century Gothic" w:hAnsi="Century Gothic" w:cs="Arial"/>
          <w:color w:val="000000"/>
          <w:spacing w:val="-5"/>
        </w:rPr>
        <w:t>w</w:t>
      </w:r>
      <w:r w:rsidR="004C033C" w:rsidRPr="005F4814">
        <w:rPr>
          <w:rFonts w:ascii="Century Gothic" w:hAnsi="Century Gothic" w:cs="Arial"/>
          <w:color w:val="000000"/>
        </w:rPr>
        <w:t xml:space="preserve"> to </w:t>
      </w:r>
      <w:r w:rsidR="004C033C" w:rsidRPr="005F4814">
        <w:rPr>
          <w:rFonts w:ascii="Century Gothic" w:hAnsi="Century Gothic" w:cs="Arial"/>
          <w:color w:val="000000"/>
          <w:spacing w:val="-7"/>
        </w:rPr>
        <w:t>m</w:t>
      </w:r>
      <w:r w:rsidR="004C033C" w:rsidRPr="005F4814">
        <w:rPr>
          <w:rFonts w:ascii="Century Gothic" w:hAnsi="Century Gothic" w:cs="Arial"/>
          <w:color w:val="000000"/>
        </w:rPr>
        <w:t>anage the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 xml:space="preserve">lict </w:t>
      </w:r>
      <w:r w:rsidR="004C033C" w:rsidRPr="005F4814">
        <w:rPr>
          <w:rFonts w:ascii="Century Gothic" w:hAnsi="Century Gothic" w:cs="Arial"/>
          <w:color w:val="000000"/>
          <w:spacing w:val="-3"/>
        </w:rPr>
        <w:t>d</w:t>
      </w:r>
      <w:r w:rsidR="004C033C" w:rsidRPr="005F4814">
        <w:rPr>
          <w:rFonts w:ascii="Century Gothic" w:hAnsi="Century Gothic" w:cs="Arial"/>
          <w:color w:val="000000"/>
        </w:rPr>
        <w:t>eclared</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 xml:space="preserve">  </w:t>
      </w:r>
    </w:p>
    <w:p w:rsidR="004C033C" w:rsidRPr="005F4814" w:rsidRDefault="004376AA" w:rsidP="00D97AE3">
      <w:pPr>
        <w:ind w:right="525"/>
        <w:rPr>
          <w:rFonts w:ascii="Century Gothic" w:hAnsi="Century Gothic" w:cs="Arial"/>
          <w:color w:val="010302"/>
        </w:rPr>
      </w:pPr>
      <w:r w:rsidRPr="005F4814">
        <w:rPr>
          <w:rFonts w:ascii="Century Gothic" w:hAnsi="Century Gothic" w:cs="Arial"/>
          <w:color w:val="000000"/>
        </w:rPr>
        <w:t>5.5</w:t>
      </w:r>
      <w:r w:rsidR="004C033C" w:rsidRPr="005F4814">
        <w:rPr>
          <w:rFonts w:ascii="Century Gothic" w:hAnsi="Century Gothic" w:cs="Arial"/>
          <w:color w:val="000000"/>
        </w:rPr>
        <w:tab/>
        <w:t>Sub</w:t>
      </w:r>
      <w:r w:rsidR="004C033C" w:rsidRPr="005F4814">
        <w:rPr>
          <w:rFonts w:ascii="Century Gothic" w:hAnsi="Century Gothic" w:cs="Arial"/>
          <w:color w:val="000000"/>
          <w:spacing w:val="-5"/>
        </w:rPr>
        <w:t>j</w:t>
      </w:r>
      <w:r w:rsidR="004C033C" w:rsidRPr="005F4814">
        <w:rPr>
          <w:rFonts w:ascii="Century Gothic" w:hAnsi="Century Gothic" w:cs="Arial"/>
          <w:color w:val="000000"/>
        </w:rPr>
        <w:t>ect to the pro</w:t>
      </w:r>
      <w:r w:rsidR="004C033C" w:rsidRPr="005F4814">
        <w:rPr>
          <w:rFonts w:ascii="Century Gothic" w:hAnsi="Century Gothic" w:cs="Arial"/>
          <w:color w:val="000000"/>
          <w:spacing w:val="-4"/>
        </w:rPr>
        <w:t>v</w:t>
      </w:r>
      <w:r w:rsidR="004C033C" w:rsidRPr="005F4814">
        <w:rPr>
          <w:rFonts w:ascii="Century Gothic" w:hAnsi="Century Gothic" w:cs="Arial"/>
          <w:color w:val="000000"/>
        </w:rPr>
        <w:t>i</w:t>
      </w:r>
      <w:r w:rsidR="004C033C" w:rsidRPr="005F4814">
        <w:rPr>
          <w:rFonts w:ascii="Century Gothic" w:hAnsi="Century Gothic" w:cs="Arial"/>
          <w:color w:val="000000"/>
          <w:spacing w:val="-4"/>
        </w:rPr>
        <w:t>s</w:t>
      </w:r>
      <w:r w:rsidR="004C033C" w:rsidRPr="005F4814">
        <w:rPr>
          <w:rFonts w:ascii="Century Gothic" w:hAnsi="Century Gothic" w:cs="Arial"/>
          <w:color w:val="000000"/>
        </w:rPr>
        <w:t xml:space="preserve">ions </w:t>
      </w:r>
      <w:r w:rsidR="004C033C" w:rsidRPr="005F4814">
        <w:rPr>
          <w:rFonts w:ascii="Century Gothic" w:hAnsi="Century Gothic" w:cs="Arial"/>
          <w:color w:val="000000"/>
          <w:spacing w:val="-4"/>
        </w:rPr>
        <w:t>s</w:t>
      </w:r>
      <w:r w:rsidR="004C033C" w:rsidRPr="005F4814">
        <w:rPr>
          <w:rFonts w:ascii="Century Gothic" w:hAnsi="Century Gothic" w:cs="Arial"/>
          <w:color w:val="000000"/>
        </w:rPr>
        <w:t>et out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in the LEP’s</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Arti</w:t>
      </w:r>
      <w:r w:rsidR="004C033C" w:rsidRPr="005F4814">
        <w:rPr>
          <w:rFonts w:ascii="Century Gothic" w:hAnsi="Century Gothic" w:cs="Arial"/>
          <w:color w:val="000000"/>
          <w:spacing w:val="-4"/>
        </w:rPr>
        <w:t>c</w:t>
      </w:r>
      <w:r w:rsidR="004C033C" w:rsidRPr="005F4814">
        <w:rPr>
          <w:rFonts w:ascii="Century Gothic" w:hAnsi="Century Gothic" w:cs="Arial"/>
          <w:color w:val="000000"/>
        </w:rPr>
        <w:t xml:space="preserve">les </w:t>
      </w:r>
      <w:r w:rsidR="004C033C" w:rsidRPr="005F4814">
        <w:rPr>
          <w:rFonts w:ascii="Century Gothic" w:hAnsi="Century Gothic" w:cs="Arial"/>
          <w:color w:val="000000"/>
          <w:spacing w:val="-3"/>
        </w:rPr>
        <w:t>o</w:t>
      </w:r>
      <w:r w:rsidR="004C033C" w:rsidRPr="005F4814">
        <w:rPr>
          <w:rFonts w:ascii="Century Gothic" w:hAnsi="Century Gothic" w:cs="Arial"/>
          <w:color w:val="000000"/>
        </w:rPr>
        <w:t>f Associa</w:t>
      </w:r>
      <w:r w:rsidR="004C033C" w:rsidRPr="005F4814">
        <w:rPr>
          <w:rFonts w:ascii="Century Gothic" w:hAnsi="Century Gothic" w:cs="Arial"/>
          <w:color w:val="000000"/>
          <w:spacing w:val="-4"/>
        </w:rPr>
        <w:t>t</w:t>
      </w:r>
      <w:r w:rsidR="004C033C" w:rsidRPr="005F4814">
        <w:rPr>
          <w:rFonts w:ascii="Century Gothic" w:hAnsi="Century Gothic" w:cs="Arial"/>
          <w:color w:val="000000"/>
        </w:rPr>
        <w:t>ion,</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 xml:space="preserve">if </w:t>
      </w:r>
      <w:r w:rsidR="004C033C" w:rsidRPr="005F4814">
        <w:rPr>
          <w:rFonts w:ascii="Century Gothic" w:hAnsi="Century Gothic" w:cs="Arial"/>
          <w:color w:val="000000"/>
          <w:spacing w:val="-4"/>
        </w:rPr>
        <w:t>t</w:t>
      </w:r>
      <w:r w:rsidR="004C033C" w:rsidRPr="005F4814">
        <w:rPr>
          <w:rFonts w:ascii="Century Gothic" w:hAnsi="Century Gothic" w:cs="Arial"/>
          <w:color w:val="000000"/>
        </w:rPr>
        <w:t>he n</w:t>
      </w:r>
      <w:r w:rsidR="004C033C" w:rsidRPr="005F4814">
        <w:rPr>
          <w:rFonts w:ascii="Century Gothic" w:hAnsi="Century Gothic" w:cs="Arial"/>
          <w:color w:val="000000"/>
          <w:spacing w:val="-3"/>
        </w:rPr>
        <w:t>o</w:t>
      </w:r>
      <w:r w:rsidR="004C033C" w:rsidRPr="005F4814">
        <w:rPr>
          <w:rFonts w:ascii="Century Gothic" w:hAnsi="Century Gothic" w:cs="Arial"/>
          <w:color w:val="000000"/>
        </w:rPr>
        <w:t>n-conflic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7"/>
        </w:rPr>
        <w:t>m</w:t>
      </w:r>
      <w:r w:rsidR="004C033C" w:rsidRPr="005F4814">
        <w:rPr>
          <w:rFonts w:ascii="Century Gothic" w:hAnsi="Century Gothic" w:cs="Arial"/>
          <w:color w:val="000000"/>
        </w:rPr>
        <w:t>bers consid</w:t>
      </w:r>
      <w:r w:rsidR="004C033C" w:rsidRPr="005F4814">
        <w:rPr>
          <w:rFonts w:ascii="Century Gothic" w:hAnsi="Century Gothic" w:cs="Arial"/>
          <w:color w:val="000000"/>
          <w:spacing w:val="-3"/>
        </w:rPr>
        <w:t>e</w:t>
      </w:r>
      <w:r w:rsidR="004C033C" w:rsidRPr="005F4814">
        <w:rPr>
          <w:rFonts w:ascii="Century Gothic" w:hAnsi="Century Gothic" w:cs="Arial"/>
          <w:color w:val="000000"/>
        </w:rPr>
        <w:t>r tha</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 the </w:t>
      </w:r>
      <w:r w:rsidR="004C033C" w:rsidRPr="005F4814">
        <w:rPr>
          <w:rFonts w:ascii="Century Gothic" w:hAnsi="Century Gothic" w:cs="Arial"/>
          <w:color w:val="000000"/>
          <w:spacing w:val="-3"/>
        </w:rPr>
        <w:t>d</w:t>
      </w:r>
      <w:r w:rsidR="004C033C" w:rsidRPr="005F4814">
        <w:rPr>
          <w:rFonts w:ascii="Century Gothic" w:hAnsi="Century Gothic" w:cs="Arial"/>
          <w:color w:val="000000"/>
        </w:rPr>
        <w:t>eclare</w:t>
      </w:r>
      <w:r w:rsidR="004C033C" w:rsidRPr="005F4814">
        <w:rPr>
          <w:rFonts w:ascii="Century Gothic" w:hAnsi="Century Gothic" w:cs="Arial"/>
          <w:color w:val="000000"/>
          <w:spacing w:val="-3"/>
        </w:rPr>
        <w:t>d</w:t>
      </w:r>
      <w:r w:rsidR="004C033C" w:rsidRPr="005F4814">
        <w:rPr>
          <w:rFonts w:ascii="Century Gothic" w:hAnsi="Century Gothic" w:cs="Arial"/>
          <w:color w:val="000000"/>
        </w:rPr>
        <w:t xml:space="preserv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w:t>
      </w:r>
      <w:r w:rsidR="004C033C" w:rsidRPr="005F4814">
        <w:rPr>
          <w:rFonts w:ascii="Century Gothic" w:hAnsi="Century Gothic" w:cs="Arial"/>
          <w:color w:val="000000"/>
          <w:spacing w:val="-4"/>
        </w:rPr>
        <w:t>c</w:t>
      </w:r>
      <w:r w:rsidR="004C033C" w:rsidRPr="005F4814">
        <w:rPr>
          <w:rFonts w:ascii="Century Gothic" w:hAnsi="Century Gothic" w:cs="Arial"/>
          <w:color w:val="000000"/>
        </w:rPr>
        <w:t>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is t</w:t>
      </w:r>
      <w:r w:rsidR="004C033C" w:rsidRPr="005F4814">
        <w:rPr>
          <w:rFonts w:ascii="Century Gothic" w:hAnsi="Century Gothic" w:cs="Arial"/>
          <w:color w:val="000000"/>
          <w:spacing w:val="-3"/>
        </w:rPr>
        <w:t>r</w:t>
      </w:r>
      <w:r w:rsidR="004C033C" w:rsidRPr="005F4814">
        <w:rPr>
          <w:rFonts w:ascii="Century Gothic" w:hAnsi="Century Gothic" w:cs="Arial"/>
          <w:color w:val="000000"/>
        </w:rPr>
        <w:t>i</w:t>
      </w:r>
      <w:r w:rsidR="004C033C" w:rsidRPr="005F4814">
        <w:rPr>
          <w:rFonts w:ascii="Century Gothic" w:hAnsi="Century Gothic" w:cs="Arial"/>
          <w:color w:val="000000"/>
          <w:spacing w:val="-4"/>
        </w:rPr>
        <w:t>v</w:t>
      </w:r>
      <w:r w:rsidR="004C033C" w:rsidRPr="005F4814">
        <w:rPr>
          <w:rFonts w:ascii="Century Gothic" w:hAnsi="Century Gothic" w:cs="Arial"/>
          <w:color w:val="000000"/>
        </w:rPr>
        <w:t>i</w:t>
      </w:r>
      <w:r w:rsidR="004C033C" w:rsidRPr="005F4814">
        <w:rPr>
          <w:rFonts w:ascii="Century Gothic" w:hAnsi="Century Gothic" w:cs="Arial"/>
          <w:color w:val="000000"/>
          <w:spacing w:val="-3"/>
        </w:rPr>
        <w:t>a</w:t>
      </w:r>
      <w:r w:rsidR="004C033C" w:rsidRPr="005F4814">
        <w:rPr>
          <w:rFonts w:ascii="Century Gothic" w:hAnsi="Century Gothic" w:cs="Arial"/>
          <w:color w:val="000000"/>
        </w:rPr>
        <w:t xml:space="preserve">l, </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hey </w:t>
      </w:r>
      <w:r w:rsidR="004C033C" w:rsidRPr="005F4814">
        <w:rPr>
          <w:rFonts w:ascii="Century Gothic" w:hAnsi="Century Gothic" w:cs="Arial"/>
          <w:color w:val="000000"/>
          <w:spacing w:val="-7"/>
        </w:rPr>
        <w:t>m</w:t>
      </w:r>
      <w:r w:rsidR="004C033C" w:rsidRPr="005F4814">
        <w:rPr>
          <w:rFonts w:ascii="Century Gothic" w:hAnsi="Century Gothic" w:cs="Arial"/>
          <w:color w:val="000000"/>
        </w:rPr>
        <w:t>ay agree that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the conflic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ed </w:t>
      </w:r>
      <w:r w:rsidR="004C033C" w:rsidRPr="005F4814">
        <w:rPr>
          <w:rFonts w:ascii="Century Gothic" w:hAnsi="Century Gothic" w:cs="Arial"/>
          <w:color w:val="000000"/>
          <w:spacing w:val="-3"/>
        </w:rPr>
        <w:t>M</w:t>
      </w:r>
      <w:r w:rsidR="004C033C" w:rsidRPr="005F4814">
        <w:rPr>
          <w:rFonts w:ascii="Century Gothic" w:hAnsi="Century Gothic" w:cs="Arial"/>
          <w:color w:val="000000"/>
        </w:rPr>
        <w:t>e</w:t>
      </w:r>
      <w:r w:rsidR="004C033C" w:rsidRPr="005F4814">
        <w:rPr>
          <w:rFonts w:ascii="Century Gothic" w:hAnsi="Century Gothic" w:cs="Arial"/>
          <w:color w:val="000000"/>
          <w:spacing w:val="-7"/>
        </w:rPr>
        <w:t>m</w:t>
      </w:r>
      <w:r w:rsidR="004C033C" w:rsidRPr="005F4814">
        <w:rPr>
          <w:rFonts w:ascii="Century Gothic" w:hAnsi="Century Gothic" w:cs="Arial"/>
          <w:color w:val="000000"/>
        </w:rPr>
        <w:t xml:space="preserve">ber </w:t>
      </w:r>
      <w:r w:rsidR="004C033C" w:rsidRPr="005F4814">
        <w:rPr>
          <w:rFonts w:ascii="Century Gothic" w:hAnsi="Century Gothic" w:cs="Arial"/>
          <w:color w:val="000000"/>
          <w:spacing w:val="-7"/>
        </w:rPr>
        <w:t>m</w:t>
      </w:r>
      <w:r w:rsidR="004C033C" w:rsidRPr="005F4814">
        <w:rPr>
          <w:rFonts w:ascii="Century Gothic" w:hAnsi="Century Gothic" w:cs="Arial"/>
          <w:color w:val="000000"/>
        </w:rPr>
        <w:t>ay continue</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to p</w:t>
      </w:r>
      <w:r w:rsidR="004C033C" w:rsidRPr="005F4814">
        <w:rPr>
          <w:rFonts w:ascii="Century Gothic" w:hAnsi="Century Gothic" w:cs="Arial"/>
          <w:color w:val="000000"/>
          <w:spacing w:val="-3"/>
        </w:rPr>
        <w:t>a</w:t>
      </w:r>
      <w:r w:rsidR="004C033C" w:rsidRPr="005F4814">
        <w:rPr>
          <w:rFonts w:ascii="Century Gothic" w:hAnsi="Century Gothic" w:cs="Arial"/>
          <w:color w:val="000000"/>
        </w:rPr>
        <w:t>r</w:t>
      </w:r>
      <w:r w:rsidR="004C033C" w:rsidRPr="005F4814">
        <w:rPr>
          <w:rFonts w:ascii="Century Gothic" w:hAnsi="Century Gothic" w:cs="Arial"/>
          <w:color w:val="000000"/>
          <w:spacing w:val="-4"/>
        </w:rPr>
        <w:t>t</w:t>
      </w:r>
      <w:r w:rsidR="004C033C" w:rsidRPr="005F4814">
        <w:rPr>
          <w:rFonts w:ascii="Century Gothic" w:hAnsi="Century Gothic" w:cs="Arial"/>
          <w:color w:val="000000"/>
        </w:rPr>
        <w:t>i</w:t>
      </w:r>
      <w:r w:rsidR="004C033C" w:rsidRPr="005F4814">
        <w:rPr>
          <w:rFonts w:ascii="Century Gothic" w:hAnsi="Century Gothic" w:cs="Arial"/>
          <w:color w:val="000000"/>
          <w:spacing w:val="-4"/>
        </w:rPr>
        <w:t>c</w:t>
      </w:r>
      <w:r w:rsidR="004C033C" w:rsidRPr="005F4814">
        <w:rPr>
          <w:rFonts w:ascii="Century Gothic" w:hAnsi="Century Gothic" w:cs="Arial"/>
          <w:color w:val="000000"/>
        </w:rPr>
        <w:t>ipat</w:t>
      </w:r>
      <w:r w:rsidR="004C033C" w:rsidRPr="005F4814">
        <w:rPr>
          <w:rFonts w:ascii="Century Gothic" w:hAnsi="Century Gothic" w:cs="Arial"/>
          <w:color w:val="000000"/>
          <w:spacing w:val="-3"/>
        </w:rPr>
        <w:t>e</w:t>
      </w:r>
      <w:r w:rsidR="004C033C" w:rsidRPr="005F4814">
        <w:rPr>
          <w:rFonts w:ascii="Century Gothic" w:hAnsi="Century Gothic" w:cs="Arial"/>
          <w:color w:val="000000"/>
        </w:rPr>
        <w:t xml:space="preserve"> in</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dis</w:t>
      </w:r>
      <w:r w:rsidR="004C033C" w:rsidRPr="005F4814">
        <w:rPr>
          <w:rFonts w:ascii="Century Gothic" w:hAnsi="Century Gothic" w:cs="Arial"/>
          <w:color w:val="000000"/>
          <w:spacing w:val="-4"/>
        </w:rPr>
        <w:t>c</w:t>
      </w:r>
      <w:r w:rsidR="004C033C" w:rsidRPr="005F4814">
        <w:rPr>
          <w:rFonts w:ascii="Century Gothic" w:hAnsi="Century Gothic" w:cs="Arial"/>
          <w:color w:val="000000"/>
        </w:rPr>
        <w:t>us</w:t>
      </w:r>
      <w:r w:rsidR="004C033C" w:rsidRPr="005F4814">
        <w:rPr>
          <w:rFonts w:ascii="Century Gothic" w:hAnsi="Century Gothic" w:cs="Arial"/>
          <w:color w:val="000000"/>
          <w:spacing w:val="-4"/>
        </w:rPr>
        <w:t>s</w:t>
      </w:r>
      <w:r w:rsidR="004C033C" w:rsidRPr="005F4814">
        <w:rPr>
          <w:rFonts w:ascii="Century Gothic" w:hAnsi="Century Gothic" w:cs="Arial"/>
          <w:color w:val="000000"/>
        </w:rPr>
        <w:t>ions a</w:t>
      </w:r>
      <w:r w:rsidR="004C033C" w:rsidRPr="005F4814">
        <w:rPr>
          <w:rFonts w:ascii="Century Gothic" w:hAnsi="Century Gothic" w:cs="Arial"/>
          <w:color w:val="000000"/>
          <w:spacing w:val="-3"/>
        </w:rPr>
        <w:t>n</w:t>
      </w:r>
      <w:r w:rsidR="004C033C" w:rsidRPr="005F4814">
        <w:rPr>
          <w:rFonts w:ascii="Century Gothic" w:hAnsi="Century Gothic" w:cs="Arial"/>
          <w:color w:val="000000"/>
        </w:rPr>
        <w:t>d the</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de</w:t>
      </w:r>
      <w:r w:rsidR="004C033C" w:rsidRPr="005F4814">
        <w:rPr>
          <w:rFonts w:ascii="Century Gothic" w:hAnsi="Century Gothic" w:cs="Arial"/>
          <w:color w:val="000000"/>
          <w:spacing w:val="-4"/>
        </w:rPr>
        <w:t>c</w:t>
      </w:r>
      <w:r w:rsidR="004C033C" w:rsidRPr="005F4814">
        <w:rPr>
          <w:rFonts w:ascii="Century Gothic" w:hAnsi="Century Gothic" w:cs="Arial"/>
          <w:color w:val="000000"/>
        </w:rPr>
        <w:t>i</w:t>
      </w:r>
      <w:r w:rsidR="004C033C" w:rsidRPr="005F4814">
        <w:rPr>
          <w:rFonts w:ascii="Century Gothic" w:hAnsi="Century Gothic" w:cs="Arial"/>
          <w:color w:val="000000"/>
          <w:spacing w:val="-4"/>
        </w:rPr>
        <w:t>s</w:t>
      </w:r>
      <w:r w:rsidR="004C033C" w:rsidRPr="005F4814">
        <w:rPr>
          <w:rFonts w:ascii="Century Gothic" w:hAnsi="Century Gothic" w:cs="Arial"/>
          <w:color w:val="000000"/>
        </w:rPr>
        <w:t>ion-</w:t>
      </w:r>
      <w:r w:rsidR="004C033C" w:rsidRPr="005F4814">
        <w:rPr>
          <w:rFonts w:ascii="Century Gothic" w:hAnsi="Century Gothic" w:cs="Arial"/>
          <w:color w:val="000000"/>
          <w:spacing w:val="-7"/>
        </w:rPr>
        <w:t>m</w:t>
      </w:r>
      <w:r w:rsidR="004C033C" w:rsidRPr="005F4814">
        <w:rPr>
          <w:rFonts w:ascii="Century Gothic" w:hAnsi="Century Gothic" w:cs="Arial"/>
          <w:color w:val="000000"/>
        </w:rPr>
        <w:t>aking process</w:t>
      </w:r>
      <w:r w:rsidR="004C033C" w:rsidRPr="005F4814">
        <w:rPr>
          <w:rFonts w:ascii="Century Gothic" w:hAnsi="Century Gothic" w:cs="Arial"/>
          <w:color w:val="000000"/>
          <w:spacing w:val="-4"/>
        </w:rPr>
        <w:t>.</w:t>
      </w:r>
      <w:r w:rsidR="004C033C" w:rsidRPr="005F4814">
        <w:rPr>
          <w:rFonts w:ascii="Century Gothic" w:hAnsi="Century Gothic" w:cs="Arial"/>
          <w:color w:val="000000"/>
        </w:rPr>
        <w:t xml:space="preserve">  </w:t>
      </w:r>
    </w:p>
    <w:p w:rsidR="004C033C" w:rsidRPr="005F4814" w:rsidRDefault="0036722E" w:rsidP="00D97AE3">
      <w:pPr>
        <w:ind w:right="583"/>
        <w:rPr>
          <w:rFonts w:ascii="Century Gothic" w:hAnsi="Century Gothic" w:cs="Arial"/>
          <w:color w:val="010302"/>
        </w:rPr>
      </w:pPr>
      <w:r>
        <w:rPr>
          <w:rFonts w:ascii="Century Gothic" w:hAnsi="Century Gothic" w:cs="Arial"/>
          <w:color w:val="000000"/>
          <w:spacing w:val="-42"/>
        </w:rPr>
        <w:t>5....</w:t>
      </w:r>
      <w:r w:rsidR="004376AA" w:rsidRPr="005F4814">
        <w:rPr>
          <w:rFonts w:ascii="Century Gothic" w:hAnsi="Century Gothic" w:cs="Arial"/>
          <w:color w:val="000000"/>
          <w:spacing w:val="-42"/>
        </w:rPr>
        <w:t>6</w:t>
      </w:r>
      <w:r w:rsidR="0040624A" w:rsidRPr="005F4814">
        <w:rPr>
          <w:rFonts w:ascii="Century Gothic" w:hAnsi="Century Gothic" w:cs="Arial"/>
          <w:color w:val="000000"/>
          <w:spacing w:val="-42"/>
        </w:rPr>
        <w:tab/>
      </w:r>
      <w:r w:rsidR="004C033C" w:rsidRPr="005F4814">
        <w:rPr>
          <w:rFonts w:ascii="Century Gothic" w:hAnsi="Century Gothic" w:cs="Arial"/>
          <w:color w:val="000000"/>
          <w:spacing w:val="-42"/>
        </w:rPr>
        <w:t xml:space="preserve"> </w:t>
      </w:r>
      <w:r w:rsidR="004C033C" w:rsidRPr="005F4814">
        <w:rPr>
          <w:rFonts w:ascii="Century Gothic" w:hAnsi="Century Gothic" w:cs="Arial"/>
          <w:color w:val="000000"/>
        </w:rPr>
        <w:t>If the n</w:t>
      </w:r>
      <w:r w:rsidR="004C033C" w:rsidRPr="005F4814">
        <w:rPr>
          <w:rFonts w:ascii="Century Gothic" w:hAnsi="Century Gothic" w:cs="Arial"/>
          <w:color w:val="000000"/>
          <w:spacing w:val="-3"/>
        </w:rPr>
        <w:t>o</w:t>
      </w:r>
      <w:r w:rsidR="004C033C" w:rsidRPr="005F4814">
        <w:rPr>
          <w:rFonts w:ascii="Century Gothic" w:hAnsi="Century Gothic" w:cs="Arial"/>
          <w:color w:val="000000"/>
        </w:rPr>
        <w:t>n-con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lict</w:t>
      </w:r>
      <w:r w:rsidR="004C033C" w:rsidRPr="005F4814">
        <w:rPr>
          <w:rFonts w:ascii="Century Gothic" w:hAnsi="Century Gothic" w:cs="Arial"/>
          <w:color w:val="000000"/>
          <w:spacing w:val="-3"/>
        </w:rPr>
        <w:t>e</w:t>
      </w:r>
      <w:r w:rsidR="004C033C" w:rsidRPr="005F4814">
        <w:rPr>
          <w:rFonts w:ascii="Century Gothic" w:hAnsi="Century Gothic" w:cs="Arial"/>
          <w:color w:val="000000"/>
        </w:rPr>
        <w:t xml:space="preserv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7"/>
        </w:rPr>
        <w:t>m</w:t>
      </w:r>
      <w:r w:rsidR="004C033C" w:rsidRPr="005F4814">
        <w:rPr>
          <w:rFonts w:ascii="Century Gothic" w:hAnsi="Century Gothic" w:cs="Arial"/>
          <w:color w:val="000000"/>
        </w:rPr>
        <w:t>bers consid</w:t>
      </w:r>
      <w:r w:rsidR="004C033C" w:rsidRPr="005F4814">
        <w:rPr>
          <w:rFonts w:ascii="Century Gothic" w:hAnsi="Century Gothic" w:cs="Arial"/>
          <w:color w:val="000000"/>
          <w:spacing w:val="-3"/>
        </w:rPr>
        <w:t>e</w:t>
      </w:r>
      <w:r w:rsidR="004C033C" w:rsidRPr="005F4814">
        <w:rPr>
          <w:rFonts w:ascii="Century Gothic" w:hAnsi="Century Gothic" w:cs="Arial"/>
          <w:color w:val="000000"/>
        </w:rPr>
        <w:t>r that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t</w:t>
      </w:r>
      <w:r w:rsidR="004C033C" w:rsidRPr="005F4814">
        <w:rPr>
          <w:rFonts w:ascii="Century Gothic" w:hAnsi="Century Gothic" w:cs="Arial"/>
          <w:color w:val="000000"/>
          <w:spacing w:val="-3"/>
        </w:rPr>
        <w:t>h</w:t>
      </w:r>
      <w:r w:rsidR="004C033C" w:rsidRPr="005F4814">
        <w:rPr>
          <w:rFonts w:ascii="Century Gothic" w:hAnsi="Century Gothic" w:cs="Arial"/>
          <w:color w:val="000000"/>
        </w:rPr>
        <w:t>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is no</w:t>
      </w:r>
      <w:r w:rsidR="004C033C" w:rsidRPr="005F4814">
        <w:rPr>
          <w:rFonts w:ascii="Century Gothic" w:hAnsi="Century Gothic" w:cs="Arial"/>
          <w:color w:val="000000"/>
          <w:spacing w:val="-3"/>
        </w:rPr>
        <w:t>n</w:t>
      </w:r>
      <w:r w:rsidR="004C033C" w:rsidRPr="005F4814">
        <w:rPr>
          <w:rFonts w:ascii="Century Gothic" w:hAnsi="Century Gothic" w:cs="Arial"/>
          <w:color w:val="000000"/>
        </w:rPr>
        <w:t>-t</w:t>
      </w:r>
      <w:r w:rsidR="004C033C" w:rsidRPr="005F4814">
        <w:rPr>
          <w:rFonts w:ascii="Century Gothic" w:hAnsi="Century Gothic" w:cs="Arial"/>
          <w:color w:val="000000"/>
          <w:spacing w:val="-3"/>
        </w:rPr>
        <w:t>r</w:t>
      </w:r>
      <w:r w:rsidR="004C033C" w:rsidRPr="005F4814">
        <w:rPr>
          <w:rFonts w:ascii="Century Gothic" w:hAnsi="Century Gothic" w:cs="Arial"/>
          <w:color w:val="000000"/>
        </w:rPr>
        <w:t>i</w:t>
      </w:r>
      <w:r w:rsidR="004C033C" w:rsidRPr="005F4814">
        <w:rPr>
          <w:rFonts w:ascii="Century Gothic" w:hAnsi="Century Gothic" w:cs="Arial"/>
          <w:color w:val="000000"/>
          <w:spacing w:val="-4"/>
        </w:rPr>
        <w:t>v</w:t>
      </w:r>
      <w:r w:rsidR="004C033C" w:rsidRPr="005F4814">
        <w:rPr>
          <w:rFonts w:ascii="Century Gothic" w:hAnsi="Century Gothic" w:cs="Arial"/>
          <w:color w:val="000000"/>
        </w:rPr>
        <w:t>i</w:t>
      </w:r>
      <w:r w:rsidR="004C033C" w:rsidRPr="005F4814">
        <w:rPr>
          <w:rFonts w:ascii="Century Gothic" w:hAnsi="Century Gothic" w:cs="Arial"/>
          <w:color w:val="000000"/>
          <w:spacing w:val="-3"/>
        </w:rPr>
        <w:t>a</w:t>
      </w:r>
      <w:r w:rsidR="004C033C" w:rsidRPr="005F4814">
        <w:rPr>
          <w:rFonts w:ascii="Century Gothic" w:hAnsi="Century Gothic" w:cs="Arial"/>
          <w:color w:val="000000"/>
        </w:rPr>
        <w:t xml:space="preserve">l, </w:t>
      </w:r>
      <w:r w:rsidR="004C033C" w:rsidRPr="005F4814">
        <w:rPr>
          <w:rFonts w:ascii="Century Gothic" w:hAnsi="Century Gothic" w:cs="Arial"/>
          <w:color w:val="000000"/>
          <w:spacing w:val="-4"/>
        </w:rPr>
        <w:t>t</w:t>
      </w:r>
      <w:r w:rsidR="004C033C" w:rsidRPr="005F4814">
        <w:rPr>
          <w:rFonts w:ascii="Century Gothic" w:hAnsi="Century Gothic" w:cs="Arial"/>
          <w:color w:val="000000"/>
        </w:rPr>
        <w:t>he n</w:t>
      </w:r>
      <w:r w:rsidR="004C033C" w:rsidRPr="005F4814">
        <w:rPr>
          <w:rFonts w:ascii="Century Gothic" w:hAnsi="Century Gothic" w:cs="Arial"/>
          <w:color w:val="000000"/>
          <w:spacing w:val="-3"/>
        </w:rPr>
        <w:t>o</w:t>
      </w:r>
      <w:r w:rsidR="004C033C" w:rsidRPr="005F4814">
        <w:rPr>
          <w:rFonts w:ascii="Century Gothic" w:hAnsi="Century Gothic" w:cs="Arial"/>
          <w:color w:val="000000"/>
        </w:rPr>
        <w:t>n-con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3"/>
        </w:rPr>
        <w:t>m</w:t>
      </w:r>
      <w:r w:rsidR="004C033C" w:rsidRPr="005F4814">
        <w:rPr>
          <w:rFonts w:ascii="Century Gothic" w:hAnsi="Century Gothic" w:cs="Arial"/>
          <w:color w:val="000000"/>
        </w:rPr>
        <w:t xml:space="preserve">bers </w:t>
      </w:r>
      <w:r w:rsidR="004C033C" w:rsidRPr="005F4814">
        <w:rPr>
          <w:rFonts w:ascii="Century Gothic" w:hAnsi="Century Gothic" w:cs="Arial"/>
          <w:color w:val="000000"/>
          <w:spacing w:val="-5"/>
        </w:rPr>
        <w:t>w</w:t>
      </w:r>
      <w:r w:rsidR="004C033C" w:rsidRPr="005F4814">
        <w:rPr>
          <w:rFonts w:ascii="Century Gothic" w:hAnsi="Century Gothic" w:cs="Arial"/>
          <w:color w:val="000000"/>
        </w:rPr>
        <w:t>ill</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det</w:t>
      </w:r>
      <w:r w:rsidR="004C033C" w:rsidRPr="005F4814">
        <w:rPr>
          <w:rFonts w:ascii="Century Gothic" w:hAnsi="Century Gothic" w:cs="Arial"/>
          <w:color w:val="000000"/>
          <w:spacing w:val="-3"/>
        </w:rPr>
        <w:t>e</w:t>
      </w:r>
      <w:r w:rsidR="004C033C" w:rsidRPr="005F4814">
        <w:rPr>
          <w:rFonts w:ascii="Century Gothic" w:hAnsi="Century Gothic" w:cs="Arial"/>
          <w:color w:val="000000"/>
        </w:rPr>
        <w:t>r</w:t>
      </w:r>
      <w:r w:rsidR="004C033C" w:rsidRPr="005F4814">
        <w:rPr>
          <w:rFonts w:ascii="Century Gothic" w:hAnsi="Century Gothic" w:cs="Arial"/>
          <w:color w:val="000000"/>
          <w:spacing w:val="-7"/>
        </w:rPr>
        <w:t>m</w:t>
      </w:r>
      <w:r w:rsidR="004C033C" w:rsidRPr="005F4814">
        <w:rPr>
          <w:rFonts w:ascii="Century Gothic" w:hAnsi="Century Gothic" w:cs="Arial"/>
          <w:color w:val="000000"/>
        </w:rPr>
        <w:t xml:space="preserve">ine </w:t>
      </w:r>
      <w:r w:rsidR="004C033C" w:rsidRPr="005F4814">
        <w:rPr>
          <w:rFonts w:ascii="Century Gothic" w:hAnsi="Century Gothic" w:cs="Arial"/>
          <w:color w:val="000000"/>
          <w:spacing w:val="-5"/>
        </w:rPr>
        <w:t>w</w:t>
      </w:r>
      <w:r w:rsidR="004C033C" w:rsidRPr="005F4814">
        <w:rPr>
          <w:rFonts w:ascii="Century Gothic" w:hAnsi="Century Gothic" w:cs="Arial"/>
          <w:color w:val="000000"/>
        </w:rPr>
        <w:t>hat action</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is</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app</w:t>
      </w:r>
      <w:r w:rsidR="004C033C" w:rsidRPr="005F4814">
        <w:rPr>
          <w:rFonts w:ascii="Century Gothic" w:hAnsi="Century Gothic" w:cs="Arial"/>
          <w:color w:val="000000"/>
          <w:spacing w:val="-3"/>
        </w:rPr>
        <w:t>r</w:t>
      </w:r>
      <w:r w:rsidR="004C033C" w:rsidRPr="005F4814">
        <w:rPr>
          <w:rFonts w:ascii="Century Gothic" w:hAnsi="Century Gothic" w:cs="Arial"/>
          <w:color w:val="000000"/>
        </w:rPr>
        <w:t>o</w:t>
      </w:r>
      <w:r w:rsidR="004C033C" w:rsidRPr="005F4814">
        <w:rPr>
          <w:rFonts w:ascii="Century Gothic" w:hAnsi="Century Gothic" w:cs="Arial"/>
          <w:color w:val="000000"/>
          <w:spacing w:val="-3"/>
        </w:rPr>
        <w:t>p</w:t>
      </w:r>
      <w:r w:rsidR="004C033C" w:rsidRPr="005F4814">
        <w:rPr>
          <w:rFonts w:ascii="Century Gothic" w:hAnsi="Century Gothic" w:cs="Arial"/>
          <w:color w:val="000000"/>
        </w:rPr>
        <w:t>ri</w:t>
      </w:r>
      <w:r w:rsidR="004C033C" w:rsidRPr="005F4814">
        <w:rPr>
          <w:rFonts w:ascii="Century Gothic" w:hAnsi="Century Gothic" w:cs="Arial"/>
          <w:color w:val="000000"/>
          <w:spacing w:val="-3"/>
        </w:rPr>
        <w:t>a</w:t>
      </w:r>
      <w:r w:rsidR="004C033C" w:rsidRPr="005F4814">
        <w:rPr>
          <w:rFonts w:ascii="Century Gothic" w:hAnsi="Century Gothic" w:cs="Arial"/>
          <w:color w:val="000000"/>
        </w:rPr>
        <w:t>te</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in</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light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of the</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nat</w:t>
      </w:r>
      <w:r w:rsidR="004C033C" w:rsidRPr="005F4814">
        <w:rPr>
          <w:rFonts w:ascii="Century Gothic" w:hAnsi="Century Gothic" w:cs="Arial"/>
          <w:color w:val="000000"/>
          <w:spacing w:val="-3"/>
        </w:rPr>
        <w:t>u</w:t>
      </w:r>
      <w:r w:rsidR="004C033C" w:rsidRPr="005F4814">
        <w:rPr>
          <w:rFonts w:ascii="Century Gothic" w:hAnsi="Century Gothic" w:cs="Arial"/>
          <w:color w:val="000000"/>
        </w:rPr>
        <w:t>re an</w:t>
      </w:r>
      <w:r w:rsidR="004C033C" w:rsidRPr="005F4814">
        <w:rPr>
          <w:rFonts w:ascii="Century Gothic" w:hAnsi="Century Gothic" w:cs="Arial"/>
          <w:color w:val="000000"/>
          <w:spacing w:val="-3"/>
        </w:rPr>
        <w:t>d</w:t>
      </w:r>
      <w:r w:rsidR="004C033C" w:rsidRPr="005F4814">
        <w:rPr>
          <w:rFonts w:ascii="Century Gothic" w:hAnsi="Century Gothic" w:cs="Arial"/>
          <w:color w:val="000000"/>
        </w:rPr>
        <w:t xml:space="preserve"> e</w:t>
      </w:r>
      <w:r w:rsidR="004C033C" w:rsidRPr="005F4814">
        <w:rPr>
          <w:rFonts w:ascii="Century Gothic" w:hAnsi="Century Gothic" w:cs="Arial"/>
          <w:color w:val="000000"/>
          <w:spacing w:val="-4"/>
        </w:rPr>
        <w:t>x</w:t>
      </w:r>
      <w:r w:rsidR="004C033C" w:rsidRPr="005F4814">
        <w:rPr>
          <w:rFonts w:ascii="Century Gothic" w:hAnsi="Century Gothic" w:cs="Arial"/>
          <w:color w:val="000000"/>
        </w:rPr>
        <w:t>tent of the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lict. A nu</w:t>
      </w:r>
      <w:r w:rsidR="004C033C" w:rsidRPr="005F4814">
        <w:rPr>
          <w:rFonts w:ascii="Century Gothic" w:hAnsi="Century Gothic" w:cs="Arial"/>
          <w:color w:val="000000"/>
          <w:spacing w:val="-7"/>
        </w:rPr>
        <w:t>m</w:t>
      </w:r>
      <w:r w:rsidR="004C033C" w:rsidRPr="005F4814">
        <w:rPr>
          <w:rFonts w:ascii="Century Gothic" w:hAnsi="Century Gothic" w:cs="Arial"/>
          <w:color w:val="000000"/>
        </w:rPr>
        <w:t>ber of st</w:t>
      </w:r>
      <w:r w:rsidR="004C033C" w:rsidRPr="005F4814">
        <w:rPr>
          <w:rFonts w:ascii="Century Gothic" w:hAnsi="Century Gothic" w:cs="Arial"/>
          <w:color w:val="000000"/>
          <w:spacing w:val="-3"/>
        </w:rPr>
        <w:t>e</w:t>
      </w:r>
      <w:r w:rsidR="004C033C" w:rsidRPr="005F4814">
        <w:rPr>
          <w:rFonts w:ascii="Century Gothic" w:hAnsi="Century Gothic" w:cs="Arial"/>
          <w:color w:val="000000"/>
        </w:rPr>
        <w:t xml:space="preserve">ps can </w:t>
      </w:r>
      <w:r w:rsidR="004C033C" w:rsidRPr="005F4814">
        <w:rPr>
          <w:rFonts w:ascii="Century Gothic" w:hAnsi="Century Gothic" w:cs="Arial"/>
          <w:color w:val="000000"/>
          <w:spacing w:val="-3"/>
        </w:rPr>
        <w:t>b</w:t>
      </w:r>
      <w:r w:rsidR="004C033C" w:rsidRPr="005F4814">
        <w:rPr>
          <w:rFonts w:ascii="Century Gothic" w:hAnsi="Century Gothic" w:cs="Arial"/>
          <w:color w:val="000000"/>
        </w:rPr>
        <w:t>e taken</w:t>
      </w:r>
      <w:r w:rsidR="004C033C" w:rsidRPr="005F4814">
        <w:rPr>
          <w:rFonts w:ascii="Century Gothic" w:hAnsi="Century Gothic" w:cs="Arial"/>
          <w:color w:val="000000"/>
          <w:spacing w:val="-4"/>
        </w:rPr>
        <w:t xml:space="preserve"> t</w:t>
      </w:r>
      <w:r w:rsidR="004C033C" w:rsidRPr="005F4814">
        <w:rPr>
          <w:rFonts w:ascii="Century Gothic" w:hAnsi="Century Gothic" w:cs="Arial"/>
          <w:color w:val="000000"/>
        </w:rPr>
        <w:t>o de</w:t>
      </w:r>
      <w:r w:rsidR="004C033C" w:rsidRPr="005F4814">
        <w:rPr>
          <w:rFonts w:ascii="Century Gothic" w:hAnsi="Century Gothic" w:cs="Arial"/>
          <w:color w:val="000000"/>
          <w:spacing w:val="-3"/>
        </w:rPr>
        <w:t>a</w:t>
      </w:r>
      <w:r w:rsidR="004C033C" w:rsidRPr="005F4814">
        <w:rPr>
          <w:rFonts w:ascii="Century Gothic" w:hAnsi="Century Gothic" w:cs="Arial"/>
          <w:color w:val="000000"/>
        </w:rPr>
        <w:t xml:space="preserve">l </w:t>
      </w:r>
      <w:r w:rsidR="004C033C" w:rsidRPr="005F4814">
        <w:rPr>
          <w:rFonts w:ascii="Century Gothic" w:hAnsi="Century Gothic" w:cs="Arial"/>
          <w:color w:val="000000"/>
          <w:spacing w:val="-5"/>
        </w:rPr>
        <w:t>w</w:t>
      </w:r>
      <w:r w:rsidR="004C033C" w:rsidRPr="005F4814">
        <w:rPr>
          <w:rFonts w:ascii="Century Gothic" w:hAnsi="Century Gothic" w:cs="Arial"/>
          <w:color w:val="000000"/>
        </w:rPr>
        <w:t>ith t</w:t>
      </w:r>
      <w:r w:rsidR="004C033C" w:rsidRPr="005F4814">
        <w:rPr>
          <w:rFonts w:ascii="Century Gothic" w:hAnsi="Century Gothic" w:cs="Arial"/>
          <w:color w:val="000000"/>
          <w:spacing w:val="-3"/>
        </w:rPr>
        <w:t>h</w:t>
      </w:r>
      <w:r w:rsidR="004C033C" w:rsidRPr="005F4814">
        <w:rPr>
          <w:rFonts w:ascii="Century Gothic" w:hAnsi="Century Gothic" w:cs="Arial"/>
          <w:color w:val="000000"/>
        </w:rPr>
        <w:t>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lict,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in</w:t>
      </w:r>
      <w:r w:rsidR="004C033C" w:rsidRPr="005F4814">
        <w:rPr>
          <w:rFonts w:ascii="Century Gothic" w:hAnsi="Century Gothic" w:cs="Arial"/>
          <w:color w:val="000000"/>
          <w:spacing w:val="-4"/>
        </w:rPr>
        <w:t>c</w:t>
      </w:r>
      <w:r w:rsidR="004C033C" w:rsidRPr="005F4814">
        <w:rPr>
          <w:rFonts w:ascii="Century Gothic" w:hAnsi="Century Gothic" w:cs="Arial"/>
          <w:color w:val="000000"/>
        </w:rPr>
        <w:t>lu</w:t>
      </w:r>
      <w:r w:rsidR="004C033C" w:rsidRPr="005F4814">
        <w:rPr>
          <w:rFonts w:ascii="Century Gothic" w:hAnsi="Century Gothic" w:cs="Arial"/>
          <w:color w:val="000000"/>
          <w:spacing w:val="-3"/>
        </w:rPr>
        <w:t>d</w:t>
      </w:r>
      <w:r w:rsidR="004C033C" w:rsidRPr="005F4814">
        <w:rPr>
          <w:rFonts w:ascii="Century Gothic" w:hAnsi="Century Gothic" w:cs="Arial"/>
          <w:color w:val="000000"/>
        </w:rPr>
        <w:t>ing:</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 xml:space="preserve">  </w:t>
      </w:r>
    </w:p>
    <w:p w:rsidR="003A045D" w:rsidRPr="003A045D" w:rsidRDefault="004C033C" w:rsidP="0026072D">
      <w:pPr>
        <w:pStyle w:val="ListParagraph"/>
        <w:numPr>
          <w:ilvl w:val="0"/>
          <w:numId w:val="88"/>
        </w:numPr>
        <w:tabs>
          <w:tab w:val="left" w:pos="1264"/>
        </w:tabs>
        <w:ind w:right="583"/>
        <w:rPr>
          <w:rFonts w:ascii="Century Gothic" w:hAnsi="Century Gothic" w:cs="Arial"/>
          <w:color w:val="010302"/>
        </w:rPr>
      </w:pPr>
      <w:r w:rsidRPr="005F4814">
        <w:rPr>
          <w:rFonts w:ascii="Century Gothic" w:hAnsi="Century Gothic" w:cs="Arial"/>
          <w:color w:val="000000"/>
        </w:rPr>
        <w:t>e</w:t>
      </w:r>
      <w:r w:rsidRPr="005F4814">
        <w:rPr>
          <w:rFonts w:ascii="Century Gothic" w:hAnsi="Century Gothic" w:cs="Arial"/>
          <w:color w:val="000000"/>
          <w:spacing w:val="-4"/>
        </w:rPr>
        <w:t>x</w:t>
      </w:r>
      <w:r w:rsidRPr="005F4814">
        <w:rPr>
          <w:rFonts w:ascii="Century Gothic" w:hAnsi="Century Gothic" w:cs="Arial"/>
          <w:color w:val="000000"/>
        </w:rPr>
        <w:t>cluding th</w:t>
      </w:r>
      <w:r w:rsidRPr="005F4814">
        <w:rPr>
          <w:rFonts w:ascii="Century Gothic" w:hAnsi="Century Gothic" w:cs="Arial"/>
          <w:color w:val="000000"/>
          <w:spacing w:val="-3"/>
        </w:rPr>
        <w:t>e</w:t>
      </w:r>
      <w:r w:rsidRPr="005F4814">
        <w:rPr>
          <w:rFonts w:ascii="Century Gothic" w:hAnsi="Century Gothic" w:cs="Arial"/>
          <w:color w:val="000000"/>
        </w:rPr>
        <w:t xml:space="preserve"> con</w:t>
      </w:r>
      <w:r w:rsidRPr="005F4814">
        <w:rPr>
          <w:rFonts w:ascii="Century Gothic" w:hAnsi="Century Gothic" w:cs="Arial"/>
          <w:color w:val="000000"/>
          <w:spacing w:val="-4"/>
        </w:rPr>
        <w:t>f</w:t>
      </w:r>
      <w:r w:rsidRPr="005F4814">
        <w:rPr>
          <w:rFonts w:ascii="Century Gothic" w:hAnsi="Century Gothic" w:cs="Arial"/>
          <w:color w:val="000000"/>
        </w:rPr>
        <w:t xml:space="preserve">licted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ber fro</w:t>
      </w:r>
      <w:r w:rsidRPr="005F4814">
        <w:rPr>
          <w:rFonts w:ascii="Century Gothic" w:hAnsi="Century Gothic" w:cs="Arial"/>
          <w:color w:val="000000"/>
          <w:spacing w:val="-7"/>
        </w:rPr>
        <w:t>m</w:t>
      </w:r>
      <w:r w:rsidRPr="005F4814">
        <w:rPr>
          <w:rFonts w:ascii="Century Gothic" w:hAnsi="Century Gothic" w:cs="Arial"/>
          <w:color w:val="000000"/>
        </w:rPr>
        <w:t xml:space="preserve"> discus</w:t>
      </w:r>
      <w:r w:rsidRPr="005F4814">
        <w:rPr>
          <w:rFonts w:ascii="Century Gothic" w:hAnsi="Century Gothic" w:cs="Arial"/>
          <w:color w:val="000000"/>
          <w:spacing w:val="-4"/>
        </w:rPr>
        <w:t>s</w:t>
      </w:r>
      <w:r w:rsidRPr="005F4814">
        <w:rPr>
          <w:rFonts w:ascii="Century Gothic" w:hAnsi="Century Gothic" w:cs="Arial"/>
          <w:color w:val="000000"/>
        </w:rPr>
        <w:t>ions in r</w:t>
      </w:r>
      <w:r w:rsidRPr="005F4814">
        <w:rPr>
          <w:rFonts w:ascii="Century Gothic" w:hAnsi="Century Gothic" w:cs="Arial"/>
          <w:color w:val="000000"/>
          <w:spacing w:val="-3"/>
        </w:rPr>
        <w:t>e</w:t>
      </w:r>
      <w:r w:rsidRPr="005F4814">
        <w:rPr>
          <w:rFonts w:ascii="Century Gothic" w:hAnsi="Century Gothic" w:cs="Arial"/>
          <w:color w:val="000000"/>
        </w:rPr>
        <w:t>la</w:t>
      </w:r>
      <w:r w:rsidRPr="005F4814">
        <w:rPr>
          <w:rFonts w:ascii="Century Gothic" w:hAnsi="Century Gothic" w:cs="Arial"/>
          <w:color w:val="000000"/>
          <w:spacing w:val="-4"/>
        </w:rPr>
        <w:t>t</w:t>
      </w:r>
      <w:r w:rsidRPr="005F4814">
        <w:rPr>
          <w:rFonts w:ascii="Century Gothic" w:hAnsi="Century Gothic" w:cs="Arial"/>
          <w:color w:val="000000"/>
        </w:rPr>
        <w:t xml:space="preserve">ion to </w:t>
      </w:r>
      <w:r w:rsidRPr="005F4814">
        <w:rPr>
          <w:rFonts w:ascii="Century Gothic" w:hAnsi="Century Gothic" w:cs="Arial"/>
          <w:color w:val="000000"/>
          <w:spacing w:val="-4"/>
        </w:rPr>
        <w:t>t</w:t>
      </w:r>
      <w:r w:rsidRPr="005F4814">
        <w:rPr>
          <w:rFonts w:ascii="Century Gothic" w:hAnsi="Century Gothic" w:cs="Arial"/>
          <w:color w:val="000000"/>
        </w:rPr>
        <w:t xml:space="preserve">he </w:t>
      </w:r>
      <w:r w:rsidRPr="005F4814">
        <w:rPr>
          <w:rFonts w:ascii="Century Gothic" w:hAnsi="Century Gothic" w:cs="Arial"/>
          <w:color w:val="000000"/>
          <w:spacing w:val="-7"/>
        </w:rPr>
        <w:t>m</w:t>
      </w:r>
      <w:r w:rsidRPr="005F4814">
        <w:rPr>
          <w:rFonts w:ascii="Century Gothic" w:hAnsi="Century Gothic" w:cs="Arial"/>
          <w:color w:val="000000"/>
        </w:rPr>
        <w:t>atter to avoi</w:t>
      </w:r>
      <w:r w:rsidRPr="005F4814">
        <w:rPr>
          <w:rFonts w:ascii="Century Gothic" w:hAnsi="Century Gothic" w:cs="Arial"/>
          <w:color w:val="000000"/>
          <w:spacing w:val="-3"/>
        </w:rPr>
        <w:t>d</w:t>
      </w:r>
      <w:r w:rsidRPr="005F4814">
        <w:rPr>
          <w:rFonts w:ascii="Century Gothic" w:hAnsi="Century Gothic" w:cs="Arial"/>
          <w:color w:val="000000"/>
        </w:rPr>
        <w:t xml:space="preserve"> inadv</w:t>
      </w:r>
      <w:r w:rsidRPr="005F4814">
        <w:rPr>
          <w:rFonts w:ascii="Century Gothic" w:hAnsi="Century Gothic" w:cs="Arial"/>
          <w:color w:val="000000"/>
          <w:spacing w:val="-3"/>
        </w:rPr>
        <w:t>e</w:t>
      </w:r>
      <w:r w:rsidRPr="005F4814">
        <w:rPr>
          <w:rFonts w:ascii="Century Gothic" w:hAnsi="Century Gothic" w:cs="Arial"/>
          <w:color w:val="000000"/>
        </w:rPr>
        <w:t>rten</w:t>
      </w:r>
      <w:r w:rsidRPr="005F4814">
        <w:rPr>
          <w:rFonts w:ascii="Century Gothic" w:hAnsi="Century Gothic" w:cs="Arial"/>
          <w:color w:val="000000"/>
          <w:spacing w:val="-4"/>
        </w:rPr>
        <w:t>t</w:t>
      </w:r>
      <w:r w:rsidRPr="005F4814">
        <w:rPr>
          <w:rFonts w:ascii="Century Gothic" w:hAnsi="Century Gothic" w:cs="Arial"/>
          <w:color w:val="000000"/>
        </w:rPr>
        <w:t>ly</w:t>
      </w:r>
      <w:r w:rsidRPr="005F4814">
        <w:rPr>
          <w:rFonts w:ascii="Century Gothic" w:hAnsi="Century Gothic" w:cs="Arial"/>
          <w:color w:val="000000"/>
          <w:spacing w:val="-4"/>
        </w:rPr>
        <w:t xml:space="preserve"> </w:t>
      </w:r>
      <w:r w:rsidRPr="005F4814">
        <w:rPr>
          <w:rFonts w:ascii="Century Gothic" w:hAnsi="Century Gothic" w:cs="Arial"/>
          <w:color w:val="000000"/>
        </w:rPr>
        <w:t>in</w:t>
      </w:r>
      <w:r w:rsidRPr="005F4814">
        <w:rPr>
          <w:rFonts w:ascii="Century Gothic" w:hAnsi="Century Gothic" w:cs="Arial"/>
          <w:color w:val="000000"/>
          <w:spacing w:val="-4"/>
        </w:rPr>
        <w:t>f</w:t>
      </w:r>
      <w:r w:rsidRPr="005F4814">
        <w:rPr>
          <w:rFonts w:ascii="Century Gothic" w:hAnsi="Century Gothic" w:cs="Arial"/>
          <w:color w:val="000000"/>
        </w:rPr>
        <w:t>luen</w:t>
      </w:r>
      <w:r w:rsidRPr="005F4814">
        <w:rPr>
          <w:rFonts w:ascii="Century Gothic" w:hAnsi="Century Gothic" w:cs="Arial"/>
          <w:color w:val="000000"/>
          <w:spacing w:val="-4"/>
        </w:rPr>
        <w:t>c</w:t>
      </w:r>
      <w:r w:rsidRPr="005F4814">
        <w:rPr>
          <w:rFonts w:ascii="Century Gothic" w:hAnsi="Century Gothic" w:cs="Arial"/>
          <w:color w:val="000000"/>
        </w:rPr>
        <w:t xml:space="preserve">ing </w:t>
      </w:r>
      <w:r w:rsidRPr="005F4814">
        <w:rPr>
          <w:rFonts w:ascii="Century Gothic" w:hAnsi="Century Gothic" w:cs="Arial"/>
          <w:color w:val="000000"/>
          <w:spacing w:val="-4"/>
        </w:rPr>
        <w:t>t</w:t>
      </w:r>
      <w:r w:rsidRPr="005F4814">
        <w:rPr>
          <w:rFonts w:ascii="Century Gothic" w:hAnsi="Century Gothic" w:cs="Arial"/>
          <w:color w:val="000000"/>
        </w:rPr>
        <w:t>he n</w:t>
      </w:r>
      <w:r w:rsidRPr="005F4814">
        <w:rPr>
          <w:rFonts w:ascii="Century Gothic" w:hAnsi="Century Gothic" w:cs="Arial"/>
          <w:color w:val="000000"/>
          <w:spacing w:val="-3"/>
        </w:rPr>
        <w:t>o</w:t>
      </w:r>
      <w:r w:rsidRPr="005F4814">
        <w:rPr>
          <w:rFonts w:ascii="Century Gothic" w:hAnsi="Century Gothic" w:cs="Arial"/>
          <w:color w:val="000000"/>
        </w:rPr>
        <w:t>n-con</w:t>
      </w:r>
      <w:r w:rsidRPr="005F4814">
        <w:rPr>
          <w:rFonts w:ascii="Century Gothic" w:hAnsi="Century Gothic" w:cs="Arial"/>
          <w:color w:val="000000"/>
          <w:spacing w:val="-4"/>
        </w:rPr>
        <w:t>f</w:t>
      </w:r>
      <w:r w:rsidRPr="005F4814">
        <w:rPr>
          <w:rFonts w:ascii="Century Gothic" w:hAnsi="Century Gothic" w:cs="Arial"/>
          <w:color w:val="000000"/>
        </w:rPr>
        <w:t>lic</w:t>
      </w:r>
      <w:r w:rsidRPr="005F4814">
        <w:rPr>
          <w:rFonts w:ascii="Century Gothic" w:hAnsi="Century Gothic" w:cs="Arial"/>
          <w:color w:val="000000"/>
          <w:spacing w:val="-4"/>
        </w:rPr>
        <w:t>t</w:t>
      </w:r>
      <w:r w:rsidRPr="005F4814">
        <w:rPr>
          <w:rFonts w:ascii="Century Gothic" w:hAnsi="Century Gothic" w:cs="Arial"/>
          <w:color w:val="000000"/>
        </w:rPr>
        <w:t xml:space="preserve">ed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bers</w:t>
      </w:r>
      <w:r w:rsidR="003A045D">
        <w:rPr>
          <w:rFonts w:ascii="Century Gothic" w:hAnsi="Century Gothic" w:cs="Arial"/>
          <w:color w:val="000000"/>
        </w:rPr>
        <w:t>;</w:t>
      </w:r>
    </w:p>
    <w:p w:rsidR="004C033C" w:rsidRPr="003A045D" w:rsidRDefault="004C033C" w:rsidP="0026072D">
      <w:pPr>
        <w:pStyle w:val="ListParagraph"/>
        <w:numPr>
          <w:ilvl w:val="0"/>
          <w:numId w:val="88"/>
        </w:numPr>
        <w:tabs>
          <w:tab w:val="left" w:pos="1264"/>
        </w:tabs>
        <w:ind w:right="583"/>
        <w:rPr>
          <w:rFonts w:ascii="Century Gothic" w:hAnsi="Century Gothic" w:cs="Arial"/>
          <w:color w:val="010302"/>
        </w:rPr>
      </w:pPr>
      <w:r w:rsidRPr="003A045D">
        <w:rPr>
          <w:rFonts w:ascii="Century Gothic" w:hAnsi="Century Gothic" w:cs="Arial"/>
          <w:color w:val="000000"/>
        </w:rPr>
        <w:t>e</w:t>
      </w:r>
      <w:r w:rsidRPr="003A045D">
        <w:rPr>
          <w:rFonts w:ascii="Century Gothic" w:hAnsi="Century Gothic" w:cs="Arial"/>
          <w:color w:val="000000"/>
          <w:spacing w:val="-4"/>
        </w:rPr>
        <w:t>x</w:t>
      </w:r>
      <w:r w:rsidRPr="003A045D">
        <w:rPr>
          <w:rFonts w:ascii="Century Gothic" w:hAnsi="Century Gothic" w:cs="Arial"/>
          <w:color w:val="000000"/>
        </w:rPr>
        <w:t>cluding th</w:t>
      </w:r>
      <w:r w:rsidRPr="003A045D">
        <w:rPr>
          <w:rFonts w:ascii="Century Gothic" w:hAnsi="Century Gothic" w:cs="Arial"/>
          <w:color w:val="000000"/>
          <w:spacing w:val="-3"/>
        </w:rPr>
        <w:t>e</w:t>
      </w:r>
      <w:r w:rsidRPr="003A045D">
        <w:rPr>
          <w:rFonts w:ascii="Century Gothic" w:hAnsi="Century Gothic" w:cs="Arial"/>
          <w:color w:val="000000"/>
        </w:rPr>
        <w:t xml:space="preserve"> con</w:t>
      </w:r>
      <w:r w:rsidRPr="003A045D">
        <w:rPr>
          <w:rFonts w:ascii="Century Gothic" w:hAnsi="Century Gothic" w:cs="Arial"/>
          <w:color w:val="000000"/>
          <w:spacing w:val="-4"/>
        </w:rPr>
        <w:t>f</w:t>
      </w:r>
      <w:r w:rsidRPr="003A045D">
        <w:rPr>
          <w:rFonts w:ascii="Century Gothic" w:hAnsi="Century Gothic" w:cs="Arial"/>
          <w:color w:val="000000"/>
        </w:rPr>
        <w:t xml:space="preserve">licted </w:t>
      </w:r>
      <w:r w:rsidRPr="003A045D">
        <w:rPr>
          <w:rFonts w:ascii="Century Gothic" w:hAnsi="Century Gothic" w:cs="Arial"/>
          <w:color w:val="000000"/>
          <w:spacing w:val="-7"/>
        </w:rPr>
        <w:t>m</w:t>
      </w:r>
      <w:r w:rsidRPr="003A045D">
        <w:rPr>
          <w:rFonts w:ascii="Century Gothic" w:hAnsi="Century Gothic" w:cs="Arial"/>
          <w:color w:val="000000"/>
        </w:rPr>
        <w:t>e</w:t>
      </w:r>
      <w:r w:rsidRPr="003A045D">
        <w:rPr>
          <w:rFonts w:ascii="Century Gothic" w:hAnsi="Century Gothic" w:cs="Arial"/>
          <w:color w:val="000000"/>
          <w:spacing w:val="-7"/>
        </w:rPr>
        <w:t>m</w:t>
      </w:r>
      <w:r w:rsidRPr="003A045D">
        <w:rPr>
          <w:rFonts w:ascii="Century Gothic" w:hAnsi="Century Gothic" w:cs="Arial"/>
          <w:color w:val="000000"/>
        </w:rPr>
        <w:t>bers fro</w:t>
      </w:r>
      <w:r w:rsidRPr="003A045D">
        <w:rPr>
          <w:rFonts w:ascii="Century Gothic" w:hAnsi="Century Gothic" w:cs="Arial"/>
          <w:color w:val="000000"/>
          <w:spacing w:val="-7"/>
        </w:rPr>
        <w:t>m</w:t>
      </w:r>
      <w:r w:rsidRPr="003A045D">
        <w:rPr>
          <w:rFonts w:ascii="Century Gothic" w:hAnsi="Century Gothic" w:cs="Arial"/>
          <w:color w:val="000000"/>
        </w:rPr>
        <w:t xml:space="preserve"> decision-</w:t>
      </w:r>
      <w:r w:rsidRPr="003A045D">
        <w:rPr>
          <w:rFonts w:ascii="Century Gothic" w:hAnsi="Century Gothic" w:cs="Arial"/>
          <w:color w:val="000000"/>
          <w:spacing w:val="-7"/>
        </w:rPr>
        <w:t>m</w:t>
      </w:r>
      <w:r w:rsidRPr="003A045D">
        <w:rPr>
          <w:rFonts w:ascii="Century Gothic" w:hAnsi="Century Gothic" w:cs="Arial"/>
          <w:color w:val="000000"/>
        </w:rPr>
        <w:t>aking</w:t>
      </w:r>
      <w:r w:rsidRPr="003A045D">
        <w:rPr>
          <w:rFonts w:ascii="Century Gothic" w:hAnsi="Century Gothic" w:cs="Arial"/>
          <w:color w:val="000000"/>
          <w:spacing w:val="-4"/>
        </w:rPr>
        <w:t xml:space="preserve"> </w:t>
      </w:r>
      <w:r w:rsidRPr="003A045D">
        <w:rPr>
          <w:rFonts w:ascii="Century Gothic" w:hAnsi="Century Gothic" w:cs="Arial"/>
          <w:color w:val="000000"/>
        </w:rPr>
        <w:t>in r</w:t>
      </w:r>
      <w:r w:rsidRPr="003A045D">
        <w:rPr>
          <w:rFonts w:ascii="Century Gothic" w:hAnsi="Century Gothic" w:cs="Arial"/>
          <w:color w:val="000000"/>
          <w:spacing w:val="-3"/>
        </w:rPr>
        <w:t>e</w:t>
      </w:r>
      <w:r w:rsidRPr="003A045D">
        <w:rPr>
          <w:rFonts w:ascii="Century Gothic" w:hAnsi="Century Gothic" w:cs="Arial"/>
          <w:color w:val="000000"/>
        </w:rPr>
        <w:t>la</w:t>
      </w:r>
      <w:r w:rsidRPr="003A045D">
        <w:rPr>
          <w:rFonts w:ascii="Century Gothic" w:hAnsi="Century Gothic" w:cs="Arial"/>
          <w:color w:val="000000"/>
          <w:spacing w:val="-4"/>
        </w:rPr>
        <w:t>t</w:t>
      </w:r>
      <w:r w:rsidRPr="003A045D">
        <w:rPr>
          <w:rFonts w:ascii="Century Gothic" w:hAnsi="Century Gothic" w:cs="Arial"/>
          <w:color w:val="000000"/>
        </w:rPr>
        <w:t>ion to</w:t>
      </w:r>
      <w:r w:rsidRPr="003A045D">
        <w:rPr>
          <w:rFonts w:ascii="Century Gothic" w:hAnsi="Century Gothic" w:cs="Arial"/>
          <w:color w:val="000000"/>
          <w:spacing w:val="-4"/>
        </w:rPr>
        <w:t xml:space="preserve"> </w:t>
      </w:r>
      <w:r w:rsidRPr="003A045D">
        <w:rPr>
          <w:rFonts w:ascii="Century Gothic" w:hAnsi="Century Gothic" w:cs="Arial"/>
          <w:color w:val="000000"/>
        </w:rPr>
        <w:t xml:space="preserve">the </w:t>
      </w:r>
      <w:r w:rsidRPr="003A045D">
        <w:rPr>
          <w:rFonts w:ascii="Century Gothic" w:hAnsi="Century Gothic" w:cs="Arial"/>
          <w:color w:val="000000"/>
          <w:spacing w:val="-7"/>
        </w:rPr>
        <w:t>m</w:t>
      </w:r>
      <w:r w:rsidRPr="003A045D">
        <w:rPr>
          <w:rFonts w:ascii="Century Gothic" w:hAnsi="Century Gothic" w:cs="Arial"/>
          <w:color w:val="000000"/>
        </w:rPr>
        <w:t xml:space="preserve">atter </w:t>
      </w:r>
      <w:r w:rsidRPr="003A045D">
        <w:rPr>
          <w:rFonts w:ascii="Century Gothic" w:hAnsi="Century Gothic" w:cs="Arial"/>
          <w:color w:val="000000"/>
          <w:spacing w:val="-5"/>
        </w:rPr>
        <w:t>w</w:t>
      </w:r>
      <w:r w:rsidRPr="003A045D">
        <w:rPr>
          <w:rFonts w:ascii="Century Gothic" w:hAnsi="Century Gothic" w:cs="Arial"/>
          <w:color w:val="000000"/>
        </w:rPr>
        <w:t>hile t</w:t>
      </w:r>
      <w:r w:rsidRPr="003A045D">
        <w:rPr>
          <w:rFonts w:ascii="Century Gothic" w:hAnsi="Century Gothic" w:cs="Arial"/>
          <w:color w:val="000000"/>
          <w:spacing w:val="-3"/>
        </w:rPr>
        <w:t>h</w:t>
      </w:r>
      <w:r w:rsidRPr="003A045D">
        <w:rPr>
          <w:rFonts w:ascii="Century Gothic" w:hAnsi="Century Gothic" w:cs="Arial"/>
          <w:color w:val="000000"/>
        </w:rPr>
        <w:t>e con</w:t>
      </w:r>
      <w:r w:rsidRPr="003A045D">
        <w:rPr>
          <w:rFonts w:ascii="Century Gothic" w:hAnsi="Century Gothic" w:cs="Arial"/>
          <w:color w:val="000000"/>
          <w:spacing w:val="-4"/>
        </w:rPr>
        <w:t>f</w:t>
      </w:r>
      <w:r w:rsidRPr="003A045D">
        <w:rPr>
          <w:rFonts w:ascii="Century Gothic" w:hAnsi="Century Gothic" w:cs="Arial"/>
          <w:color w:val="000000"/>
        </w:rPr>
        <w:t>lict</w:t>
      </w:r>
      <w:r w:rsidRPr="003A045D">
        <w:rPr>
          <w:rFonts w:ascii="Century Gothic" w:hAnsi="Century Gothic" w:cs="Arial"/>
          <w:color w:val="000000"/>
          <w:spacing w:val="-4"/>
        </w:rPr>
        <w:t xml:space="preserve"> </w:t>
      </w:r>
      <w:r w:rsidRPr="003A045D">
        <w:rPr>
          <w:rFonts w:ascii="Century Gothic" w:hAnsi="Century Gothic" w:cs="Arial"/>
          <w:color w:val="000000"/>
        </w:rPr>
        <w:t>e</w:t>
      </w:r>
      <w:r w:rsidRPr="003A045D">
        <w:rPr>
          <w:rFonts w:ascii="Century Gothic" w:hAnsi="Century Gothic" w:cs="Arial"/>
          <w:color w:val="000000"/>
          <w:spacing w:val="-4"/>
        </w:rPr>
        <w:t>x</w:t>
      </w:r>
      <w:r w:rsidRPr="003A045D">
        <w:rPr>
          <w:rFonts w:ascii="Century Gothic" w:hAnsi="Century Gothic" w:cs="Arial"/>
          <w:color w:val="000000"/>
        </w:rPr>
        <w:t>ists;</w:t>
      </w:r>
      <w:r w:rsidRPr="003A045D">
        <w:rPr>
          <w:rFonts w:ascii="Century Gothic" w:hAnsi="Century Gothic" w:cs="Arial"/>
          <w:color w:val="000000"/>
          <w:spacing w:val="-4"/>
        </w:rPr>
        <w:t xml:space="preserve"> </w:t>
      </w:r>
      <w:r w:rsidRPr="003A045D">
        <w:rPr>
          <w:rFonts w:ascii="Century Gothic" w:hAnsi="Century Gothic" w:cs="Arial"/>
          <w:color w:val="000000"/>
        </w:rPr>
        <w:t xml:space="preserve">  </w:t>
      </w:r>
    </w:p>
    <w:p w:rsidR="004C033C" w:rsidRPr="005F4814" w:rsidRDefault="004C033C" w:rsidP="0026072D">
      <w:pPr>
        <w:pStyle w:val="ListParagraph"/>
        <w:numPr>
          <w:ilvl w:val="0"/>
          <w:numId w:val="88"/>
        </w:numPr>
        <w:tabs>
          <w:tab w:val="left" w:pos="1264"/>
        </w:tabs>
        <w:ind w:right="583"/>
        <w:rPr>
          <w:rFonts w:ascii="Century Gothic" w:hAnsi="Century Gothic" w:cs="Arial"/>
          <w:color w:val="010302"/>
        </w:rPr>
      </w:pPr>
      <w:r w:rsidRPr="005F4814">
        <w:rPr>
          <w:rFonts w:ascii="Century Gothic" w:hAnsi="Century Gothic" w:cs="Arial"/>
          <w:color w:val="000000"/>
        </w:rPr>
        <w:t>del</w:t>
      </w:r>
      <w:r w:rsidRPr="005F4814">
        <w:rPr>
          <w:rFonts w:ascii="Century Gothic" w:hAnsi="Century Gothic" w:cs="Arial"/>
          <w:color w:val="000000"/>
          <w:spacing w:val="-3"/>
        </w:rPr>
        <w:t>e</w:t>
      </w:r>
      <w:r w:rsidRPr="005F4814">
        <w:rPr>
          <w:rFonts w:ascii="Century Gothic" w:hAnsi="Century Gothic" w:cs="Arial"/>
          <w:color w:val="000000"/>
        </w:rPr>
        <w:t>ga</w:t>
      </w:r>
      <w:r w:rsidRPr="005F4814">
        <w:rPr>
          <w:rFonts w:ascii="Century Gothic" w:hAnsi="Century Gothic" w:cs="Arial"/>
          <w:color w:val="000000"/>
          <w:spacing w:val="-4"/>
        </w:rPr>
        <w:t>t</w:t>
      </w:r>
      <w:r w:rsidRPr="005F4814">
        <w:rPr>
          <w:rFonts w:ascii="Century Gothic" w:hAnsi="Century Gothic" w:cs="Arial"/>
          <w:color w:val="000000"/>
        </w:rPr>
        <w:t xml:space="preserve">ing </w:t>
      </w:r>
      <w:r w:rsidRPr="005F4814">
        <w:rPr>
          <w:rFonts w:ascii="Century Gothic" w:hAnsi="Century Gothic" w:cs="Arial"/>
          <w:color w:val="000000"/>
          <w:spacing w:val="-4"/>
        </w:rPr>
        <w:t>t</w:t>
      </w:r>
      <w:r w:rsidRPr="005F4814">
        <w:rPr>
          <w:rFonts w:ascii="Century Gothic" w:hAnsi="Century Gothic" w:cs="Arial"/>
          <w:color w:val="000000"/>
        </w:rPr>
        <w:t xml:space="preserve">he </w:t>
      </w:r>
      <w:r w:rsidRPr="005F4814">
        <w:rPr>
          <w:rFonts w:ascii="Century Gothic" w:hAnsi="Century Gothic" w:cs="Arial"/>
          <w:color w:val="000000"/>
          <w:spacing w:val="-7"/>
        </w:rPr>
        <w:t>m</w:t>
      </w:r>
      <w:r w:rsidRPr="005F4814">
        <w:rPr>
          <w:rFonts w:ascii="Century Gothic" w:hAnsi="Century Gothic" w:cs="Arial"/>
          <w:color w:val="000000"/>
        </w:rPr>
        <w:t>atter to a s</w:t>
      </w:r>
      <w:r w:rsidRPr="005F4814">
        <w:rPr>
          <w:rFonts w:ascii="Century Gothic" w:hAnsi="Century Gothic" w:cs="Arial"/>
          <w:color w:val="000000"/>
          <w:spacing w:val="-3"/>
        </w:rPr>
        <w:t>u</w:t>
      </w:r>
      <w:r w:rsidRPr="005F4814">
        <w:rPr>
          <w:rFonts w:ascii="Century Gothic" w:hAnsi="Century Gothic" w:cs="Arial"/>
          <w:color w:val="000000"/>
        </w:rPr>
        <w:t>b-co</w:t>
      </w:r>
      <w:r w:rsidRPr="005F4814">
        <w:rPr>
          <w:rFonts w:ascii="Century Gothic" w:hAnsi="Century Gothic" w:cs="Arial"/>
          <w:color w:val="000000"/>
          <w:spacing w:val="-3"/>
        </w:rPr>
        <w:t>m</w:t>
      </w:r>
      <w:r w:rsidRPr="005F4814">
        <w:rPr>
          <w:rFonts w:ascii="Century Gothic" w:hAnsi="Century Gothic" w:cs="Arial"/>
          <w:color w:val="000000"/>
          <w:spacing w:val="-7"/>
        </w:rPr>
        <w:t>m</w:t>
      </w:r>
      <w:r w:rsidRPr="005F4814">
        <w:rPr>
          <w:rFonts w:ascii="Century Gothic" w:hAnsi="Century Gothic" w:cs="Arial"/>
          <w:color w:val="000000"/>
        </w:rPr>
        <w:t xml:space="preserve">ittee of </w:t>
      </w:r>
      <w:r w:rsidRPr="005F4814">
        <w:rPr>
          <w:rFonts w:ascii="Century Gothic" w:hAnsi="Century Gothic" w:cs="Arial"/>
          <w:color w:val="000000"/>
          <w:spacing w:val="-3"/>
        </w:rPr>
        <w:t>n</w:t>
      </w:r>
      <w:r w:rsidRPr="005F4814">
        <w:rPr>
          <w:rFonts w:ascii="Century Gothic" w:hAnsi="Century Gothic" w:cs="Arial"/>
          <w:color w:val="000000"/>
        </w:rPr>
        <w:t>on-con</w:t>
      </w:r>
      <w:r w:rsidRPr="005F4814">
        <w:rPr>
          <w:rFonts w:ascii="Century Gothic" w:hAnsi="Century Gothic" w:cs="Arial"/>
          <w:color w:val="000000"/>
          <w:spacing w:val="-4"/>
        </w:rPr>
        <w:t>f</w:t>
      </w:r>
      <w:r w:rsidRPr="005F4814">
        <w:rPr>
          <w:rFonts w:ascii="Century Gothic" w:hAnsi="Century Gothic" w:cs="Arial"/>
          <w:color w:val="000000"/>
        </w:rPr>
        <w:t>lict</w:t>
      </w:r>
      <w:r w:rsidRPr="005F4814">
        <w:rPr>
          <w:rFonts w:ascii="Century Gothic" w:hAnsi="Century Gothic" w:cs="Arial"/>
          <w:color w:val="000000"/>
          <w:spacing w:val="-3"/>
        </w:rPr>
        <w:t>e</w:t>
      </w:r>
      <w:r w:rsidRPr="005F4814">
        <w:rPr>
          <w:rFonts w:ascii="Century Gothic" w:hAnsi="Century Gothic" w:cs="Arial"/>
          <w:color w:val="000000"/>
        </w:rPr>
        <w:t xml:space="preserve">d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 xml:space="preserve">bers;   </w:t>
      </w:r>
    </w:p>
    <w:p w:rsidR="004C033C" w:rsidRPr="005F4814" w:rsidRDefault="004C033C" w:rsidP="0026072D">
      <w:pPr>
        <w:pStyle w:val="ListParagraph"/>
        <w:numPr>
          <w:ilvl w:val="0"/>
          <w:numId w:val="88"/>
        </w:numPr>
        <w:tabs>
          <w:tab w:val="left" w:pos="1264"/>
        </w:tabs>
        <w:ind w:right="583"/>
        <w:rPr>
          <w:rFonts w:ascii="Century Gothic" w:hAnsi="Century Gothic" w:cs="Arial"/>
          <w:color w:val="010302"/>
        </w:rPr>
      </w:pPr>
      <w:r w:rsidRPr="005F4814">
        <w:rPr>
          <w:rFonts w:ascii="Century Gothic" w:hAnsi="Century Gothic" w:cs="Arial"/>
          <w:color w:val="000000"/>
        </w:rPr>
        <w:t>seeki</w:t>
      </w:r>
      <w:r w:rsidRPr="005F4814">
        <w:rPr>
          <w:rFonts w:ascii="Century Gothic" w:hAnsi="Century Gothic" w:cs="Arial"/>
          <w:color w:val="000000"/>
          <w:spacing w:val="-3"/>
        </w:rPr>
        <w:t>n</w:t>
      </w:r>
      <w:r w:rsidRPr="005F4814">
        <w:rPr>
          <w:rFonts w:ascii="Century Gothic" w:hAnsi="Century Gothic" w:cs="Arial"/>
          <w:color w:val="000000"/>
        </w:rPr>
        <w:t>g</w:t>
      </w:r>
      <w:r w:rsidRPr="005F4814">
        <w:rPr>
          <w:rFonts w:ascii="Century Gothic" w:hAnsi="Century Gothic" w:cs="Arial"/>
          <w:color w:val="000000"/>
          <w:spacing w:val="-4"/>
        </w:rPr>
        <w:t xml:space="preserve"> </w:t>
      </w:r>
      <w:r w:rsidRPr="005F4814">
        <w:rPr>
          <w:rFonts w:ascii="Century Gothic" w:hAnsi="Century Gothic" w:cs="Arial"/>
          <w:color w:val="000000"/>
        </w:rPr>
        <w:t>inde</w:t>
      </w:r>
      <w:r w:rsidRPr="005F4814">
        <w:rPr>
          <w:rFonts w:ascii="Century Gothic" w:hAnsi="Century Gothic" w:cs="Arial"/>
          <w:color w:val="000000"/>
          <w:spacing w:val="-3"/>
        </w:rPr>
        <w:t>p</w:t>
      </w:r>
      <w:r w:rsidRPr="005F4814">
        <w:rPr>
          <w:rFonts w:ascii="Century Gothic" w:hAnsi="Century Gothic" w:cs="Arial"/>
          <w:color w:val="000000"/>
        </w:rPr>
        <w:t>ende</w:t>
      </w:r>
      <w:r w:rsidRPr="005F4814">
        <w:rPr>
          <w:rFonts w:ascii="Century Gothic" w:hAnsi="Century Gothic" w:cs="Arial"/>
          <w:color w:val="000000"/>
          <w:spacing w:val="-3"/>
        </w:rPr>
        <w:t>n</w:t>
      </w:r>
      <w:r w:rsidRPr="005F4814">
        <w:rPr>
          <w:rFonts w:ascii="Century Gothic" w:hAnsi="Century Gothic" w:cs="Arial"/>
          <w:color w:val="000000"/>
        </w:rPr>
        <w:t>t ad</w:t>
      </w:r>
      <w:r w:rsidRPr="005F4814">
        <w:rPr>
          <w:rFonts w:ascii="Century Gothic" w:hAnsi="Century Gothic" w:cs="Arial"/>
          <w:color w:val="000000"/>
          <w:spacing w:val="-4"/>
        </w:rPr>
        <w:t>v</w:t>
      </w:r>
      <w:r w:rsidRPr="005F4814">
        <w:rPr>
          <w:rFonts w:ascii="Century Gothic" w:hAnsi="Century Gothic" w:cs="Arial"/>
          <w:color w:val="000000"/>
        </w:rPr>
        <w:t xml:space="preserve">ice </w:t>
      </w:r>
      <w:r w:rsidRPr="005F4814">
        <w:rPr>
          <w:rFonts w:ascii="Century Gothic" w:hAnsi="Century Gothic" w:cs="Arial"/>
          <w:color w:val="000000"/>
          <w:spacing w:val="-4"/>
        </w:rPr>
        <w:t>t</w:t>
      </w:r>
      <w:r w:rsidRPr="005F4814">
        <w:rPr>
          <w:rFonts w:ascii="Century Gothic" w:hAnsi="Century Gothic" w:cs="Arial"/>
          <w:color w:val="000000"/>
        </w:rPr>
        <w:t>o h</w:t>
      </w:r>
      <w:r w:rsidRPr="005F4814">
        <w:rPr>
          <w:rFonts w:ascii="Century Gothic" w:hAnsi="Century Gothic" w:cs="Arial"/>
          <w:color w:val="000000"/>
          <w:spacing w:val="-3"/>
        </w:rPr>
        <w:t>e</w:t>
      </w:r>
      <w:r w:rsidRPr="005F4814">
        <w:rPr>
          <w:rFonts w:ascii="Century Gothic" w:hAnsi="Century Gothic" w:cs="Arial"/>
          <w:color w:val="000000"/>
        </w:rPr>
        <w:t xml:space="preserve">lp </w:t>
      </w:r>
      <w:r w:rsidRPr="005F4814">
        <w:rPr>
          <w:rFonts w:ascii="Century Gothic" w:hAnsi="Century Gothic" w:cs="Arial"/>
          <w:color w:val="000000"/>
          <w:spacing w:val="-5"/>
        </w:rPr>
        <w:t>w</w:t>
      </w:r>
      <w:r w:rsidRPr="005F4814">
        <w:rPr>
          <w:rFonts w:ascii="Century Gothic" w:hAnsi="Century Gothic" w:cs="Arial"/>
          <w:color w:val="000000"/>
        </w:rPr>
        <w:t>it</w:t>
      </w:r>
      <w:r w:rsidRPr="005F4814">
        <w:rPr>
          <w:rFonts w:ascii="Century Gothic" w:hAnsi="Century Gothic" w:cs="Arial"/>
          <w:color w:val="000000"/>
          <w:spacing w:val="-3"/>
        </w:rPr>
        <w:t>h</w:t>
      </w:r>
      <w:r w:rsidRPr="005F4814">
        <w:rPr>
          <w:rFonts w:ascii="Century Gothic" w:hAnsi="Century Gothic" w:cs="Arial"/>
          <w:color w:val="000000"/>
        </w:rPr>
        <w:t xml:space="preserve"> a de</w:t>
      </w:r>
      <w:r w:rsidRPr="005F4814">
        <w:rPr>
          <w:rFonts w:ascii="Century Gothic" w:hAnsi="Century Gothic" w:cs="Arial"/>
          <w:color w:val="000000"/>
          <w:spacing w:val="-4"/>
        </w:rPr>
        <w:t>c</w:t>
      </w:r>
      <w:r w:rsidRPr="005F4814">
        <w:rPr>
          <w:rFonts w:ascii="Century Gothic" w:hAnsi="Century Gothic" w:cs="Arial"/>
          <w:color w:val="000000"/>
        </w:rPr>
        <w:t>i</w:t>
      </w:r>
      <w:r w:rsidRPr="005F4814">
        <w:rPr>
          <w:rFonts w:ascii="Century Gothic" w:hAnsi="Century Gothic" w:cs="Arial"/>
          <w:color w:val="000000"/>
          <w:spacing w:val="-4"/>
        </w:rPr>
        <w:t>s</w:t>
      </w:r>
      <w:r w:rsidRPr="005F4814">
        <w:rPr>
          <w:rFonts w:ascii="Century Gothic" w:hAnsi="Century Gothic" w:cs="Arial"/>
          <w:color w:val="000000"/>
        </w:rPr>
        <w:t>ion;</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  </w:t>
      </w:r>
    </w:p>
    <w:p w:rsidR="004C033C" w:rsidRPr="005F4814" w:rsidRDefault="004C033C" w:rsidP="0026072D">
      <w:pPr>
        <w:pStyle w:val="ListParagraph"/>
        <w:numPr>
          <w:ilvl w:val="0"/>
          <w:numId w:val="88"/>
        </w:numPr>
        <w:tabs>
          <w:tab w:val="left" w:pos="1264"/>
        </w:tabs>
        <w:ind w:right="583"/>
        <w:rPr>
          <w:rFonts w:ascii="Century Gothic" w:hAnsi="Century Gothic" w:cs="Arial"/>
          <w:color w:val="010302"/>
        </w:rPr>
      </w:pPr>
      <w:r w:rsidRPr="005F4814">
        <w:rPr>
          <w:rFonts w:ascii="Century Gothic" w:hAnsi="Century Gothic" w:cs="Arial"/>
          <w:color w:val="000000"/>
        </w:rPr>
        <w:t>app</w:t>
      </w:r>
      <w:r w:rsidRPr="005F4814">
        <w:rPr>
          <w:rFonts w:ascii="Century Gothic" w:hAnsi="Century Gothic" w:cs="Arial"/>
          <w:color w:val="000000"/>
          <w:spacing w:val="-3"/>
        </w:rPr>
        <w:t>o</w:t>
      </w:r>
      <w:r w:rsidRPr="005F4814">
        <w:rPr>
          <w:rFonts w:ascii="Century Gothic" w:hAnsi="Century Gothic" w:cs="Arial"/>
          <w:color w:val="000000"/>
        </w:rPr>
        <w:t>in</w:t>
      </w:r>
      <w:r w:rsidRPr="005F4814">
        <w:rPr>
          <w:rFonts w:ascii="Century Gothic" w:hAnsi="Century Gothic" w:cs="Arial"/>
          <w:color w:val="000000"/>
          <w:spacing w:val="-4"/>
        </w:rPr>
        <w:t>t</w:t>
      </w:r>
      <w:r w:rsidRPr="005F4814">
        <w:rPr>
          <w:rFonts w:ascii="Century Gothic" w:hAnsi="Century Gothic" w:cs="Arial"/>
          <w:color w:val="000000"/>
        </w:rPr>
        <w:t>ing</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an </w:t>
      </w:r>
      <w:r w:rsidRPr="005F4814">
        <w:rPr>
          <w:rFonts w:ascii="Century Gothic" w:hAnsi="Century Gothic" w:cs="Arial"/>
          <w:color w:val="000000"/>
          <w:spacing w:val="-3"/>
        </w:rPr>
        <w:t>a</w:t>
      </w:r>
      <w:r w:rsidRPr="005F4814">
        <w:rPr>
          <w:rFonts w:ascii="Century Gothic" w:hAnsi="Century Gothic" w:cs="Arial"/>
          <w:color w:val="000000"/>
        </w:rPr>
        <w:t>lt</w:t>
      </w:r>
      <w:r w:rsidRPr="005F4814">
        <w:rPr>
          <w:rFonts w:ascii="Century Gothic" w:hAnsi="Century Gothic" w:cs="Arial"/>
          <w:color w:val="000000"/>
          <w:spacing w:val="-3"/>
        </w:rPr>
        <w:t>e</w:t>
      </w:r>
      <w:r w:rsidRPr="005F4814">
        <w:rPr>
          <w:rFonts w:ascii="Century Gothic" w:hAnsi="Century Gothic" w:cs="Arial"/>
          <w:color w:val="000000"/>
        </w:rPr>
        <w:t>rna</w:t>
      </w:r>
      <w:r w:rsidRPr="005F4814">
        <w:rPr>
          <w:rFonts w:ascii="Century Gothic" w:hAnsi="Century Gothic" w:cs="Arial"/>
          <w:color w:val="000000"/>
          <w:spacing w:val="-4"/>
        </w:rPr>
        <w:t>t</w:t>
      </w:r>
      <w:r w:rsidRPr="005F4814">
        <w:rPr>
          <w:rFonts w:ascii="Century Gothic" w:hAnsi="Century Gothic" w:cs="Arial"/>
          <w:color w:val="000000"/>
        </w:rPr>
        <w:t>ive,</w:t>
      </w:r>
      <w:r w:rsidRPr="005F4814">
        <w:rPr>
          <w:rFonts w:ascii="Century Gothic" w:hAnsi="Century Gothic" w:cs="Arial"/>
          <w:color w:val="000000"/>
          <w:spacing w:val="-4"/>
        </w:rPr>
        <w:t xml:space="preserve"> </w:t>
      </w:r>
      <w:r w:rsidRPr="005F4814">
        <w:rPr>
          <w:rFonts w:ascii="Century Gothic" w:hAnsi="Century Gothic" w:cs="Arial"/>
          <w:color w:val="000000"/>
        </w:rPr>
        <w:t>non-</w:t>
      </w:r>
      <w:r w:rsidRPr="005F4814">
        <w:rPr>
          <w:rFonts w:ascii="Century Gothic" w:hAnsi="Century Gothic" w:cs="Arial"/>
          <w:color w:val="000000"/>
          <w:spacing w:val="-4"/>
        </w:rPr>
        <w:t>c</w:t>
      </w:r>
      <w:r w:rsidRPr="005F4814">
        <w:rPr>
          <w:rFonts w:ascii="Century Gothic" w:hAnsi="Century Gothic" w:cs="Arial"/>
          <w:color w:val="000000"/>
        </w:rPr>
        <w:t>on</w:t>
      </w:r>
      <w:r w:rsidRPr="005F4814">
        <w:rPr>
          <w:rFonts w:ascii="Century Gothic" w:hAnsi="Century Gothic" w:cs="Arial"/>
          <w:color w:val="000000"/>
          <w:spacing w:val="-4"/>
        </w:rPr>
        <w:t>f</w:t>
      </w:r>
      <w:r w:rsidRPr="005F4814">
        <w:rPr>
          <w:rFonts w:ascii="Century Gothic" w:hAnsi="Century Gothic" w:cs="Arial"/>
          <w:color w:val="000000"/>
        </w:rPr>
        <w:t xml:space="preserve">licted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3"/>
        </w:rPr>
        <w:t>m</w:t>
      </w:r>
      <w:r w:rsidRPr="005F4814">
        <w:rPr>
          <w:rFonts w:ascii="Century Gothic" w:hAnsi="Century Gothic" w:cs="Arial"/>
          <w:color w:val="000000"/>
        </w:rPr>
        <w:t>ber;</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  </w:t>
      </w:r>
    </w:p>
    <w:p w:rsidR="0040624A" w:rsidRPr="005F4814" w:rsidRDefault="004C033C" w:rsidP="0026072D">
      <w:pPr>
        <w:pStyle w:val="ListParagraph"/>
        <w:numPr>
          <w:ilvl w:val="0"/>
          <w:numId w:val="88"/>
        </w:numPr>
        <w:tabs>
          <w:tab w:val="left" w:pos="1264"/>
        </w:tabs>
        <w:ind w:right="583"/>
        <w:rPr>
          <w:rFonts w:ascii="Century Gothic" w:hAnsi="Century Gothic" w:cs="Arial"/>
          <w:color w:val="010302"/>
        </w:rPr>
      </w:pPr>
      <w:r w:rsidRPr="005F4814">
        <w:rPr>
          <w:rFonts w:ascii="Century Gothic" w:hAnsi="Century Gothic" w:cs="Arial"/>
          <w:color w:val="000000"/>
        </w:rPr>
        <w:t>resigna</w:t>
      </w:r>
      <w:r w:rsidRPr="005F4814">
        <w:rPr>
          <w:rFonts w:ascii="Century Gothic" w:hAnsi="Century Gothic" w:cs="Arial"/>
          <w:color w:val="000000"/>
          <w:spacing w:val="-4"/>
        </w:rPr>
        <w:t>t</w:t>
      </w:r>
      <w:r w:rsidRPr="005F4814">
        <w:rPr>
          <w:rFonts w:ascii="Century Gothic" w:hAnsi="Century Gothic" w:cs="Arial"/>
          <w:color w:val="000000"/>
        </w:rPr>
        <w:t>io</w:t>
      </w:r>
      <w:r w:rsidRPr="005F4814">
        <w:rPr>
          <w:rFonts w:ascii="Century Gothic" w:hAnsi="Century Gothic" w:cs="Arial"/>
          <w:color w:val="000000"/>
          <w:spacing w:val="-3"/>
        </w:rPr>
        <w:t>n</w:t>
      </w:r>
      <w:r w:rsidRPr="005F4814">
        <w:rPr>
          <w:rFonts w:ascii="Century Gothic" w:hAnsi="Century Gothic" w:cs="Arial"/>
          <w:color w:val="000000"/>
        </w:rPr>
        <w:t xml:space="preserve"> of th</w:t>
      </w:r>
      <w:r w:rsidRPr="005F4814">
        <w:rPr>
          <w:rFonts w:ascii="Century Gothic" w:hAnsi="Century Gothic" w:cs="Arial"/>
          <w:color w:val="000000"/>
          <w:spacing w:val="-3"/>
        </w:rPr>
        <w:t>e</w:t>
      </w:r>
      <w:r w:rsidRPr="005F4814">
        <w:rPr>
          <w:rFonts w:ascii="Century Gothic" w:hAnsi="Century Gothic" w:cs="Arial"/>
          <w:color w:val="000000"/>
        </w:rPr>
        <w:t xml:space="preserve"> con</w:t>
      </w:r>
      <w:r w:rsidRPr="005F4814">
        <w:rPr>
          <w:rFonts w:ascii="Century Gothic" w:hAnsi="Century Gothic" w:cs="Arial"/>
          <w:color w:val="000000"/>
          <w:spacing w:val="-4"/>
        </w:rPr>
        <w:t>f</w:t>
      </w:r>
      <w:r w:rsidRPr="005F4814">
        <w:rPr>
          <w:rFonts w:ascii="Century Gothic" w:hAnsi="Century Gothic" w:cs="Arial"/>
          <w:color w:val="000000"/>
        </w:rPr>
        <w:t xml:space="preserve">licted </w:t>
      </w:r>
      <w:r w:rsidRPr="005F4814">
        <w:rPr>
          <w:rFonts w:ascii="Century Gothic" w:hAnsi="Century Gothic" w:cs="Arial"/>
          <w:color w:val="000000"/>
          <w:spacing w:val="-7"/>
        </w:rPr>
        <w:t>m</w:t>
      </w:r>
      <w:r w:rsidRPr="005F4814">
        <w:rPr>
          <w:rFonts w:ascii="Century Gothic" w:hAnsi="Century Gothic" w:cs="Arial"/>
          <w:color w:val="000000"/>
        </w:rPr>
        <w:t>e</w:t>
      </w:r>
      <w:r w:rsidRPr="005F4814">
        <w:rPr>
          <w:rFonts w:ascii="Century Gothic" w:hAnsi="Century Gothic" w:cs="Arial"/>
          <w:color w:val="000000"/>
          <w:spacing w:val="-7"/>
        </w:rPr>
        <w:t>m</w:t>
      </w:r>
      <w:r w:rsidRPr="005F4814">
        <w:rPr>
          <w:rFonts w:ascii="Century Gothic" w:hAnsi="Century Gothic" w:cs="Arial"/>
          <w:color w:val="000000"/>
        </w:rPr>
        <w:t xml:space="preserve">ber </w:t>
      </w:r>
      <w:r w:rsidRPr="005F4814">
        <w:rPr>
          <w:rFonts w:ascii="Century Gothic" w:hAnsi="Century Gothic" w:cs="Arial"/>
          <w:color w:val="000000"/>
          <w:spacing w:val="-5"/>
        </w:rPr>
        <w:t>w</w:t>
      </w:r>
      <w:r w:rsidRPr="005F4814">
        <w:rPr>
          <w:rFonts w:ascii="Century Gothic" w:hAnsi="Century Gothic" w:cs="Arial"/>
          <w:color w:val="000000"/>
        </w:rPr>
        <w:t>here t</w:t>
      </w:r>
      <w:r w:rsidRPr="005F4814">
        <w:rPr>
          <w:rFonts w:ascii="Century Gothic" w:hAnsi="Century Gothic" w:cs="Arial"/>
          <w:color w:val="000000"/>
          <w:spacing w:val="-3"/>
        </w:rPr>
        <w:t>h</w:t>
      </w:r>
      <w:r w:rsidRPr="005F4814">
        <w:rPr>
          <w:rFonts w:ascii="Century Gothic" w:hAnsi="Century Gothic" w:cs="Arial"/>
          <w:color w:val="000000"/>
        </w:rPr>
        <w:t>e con</w:t>
      </w:r>
      <w:r w:rsidRPr="005F4814">
        <w:rPr>
          <w:rFonts w:ascii="Century Gothic" w:hAnsi="Century Gothic" w:cs="Arial"/>
          <w:color w:val="000000"/>
          <w:spacing w:val="-4"/>
        </w:rPr>
        <w:t>f</w:t>
      </w:r>
      <w:r w:rsidRPr="005F4814">
        <w:rPr>
          <w:rFonts w:ascii="Century Gothic" w:hAnsi="Century Gothic" w:cs="Arial"/>
          <w:color w:val="000000"/>
        </w:rPr>
        <w:t>lict</w:t>
      </w:r>
      <w:r w:rsidRPr="005F4814">
        <w:rPr>
          <w:rFonts w:ascii="Century Gothic" w:hAnsi="Century Gothic" w:cs="Arial"/>
          <w:color w:val="000000"/>
          <w:spacing w:val="-4"/>
        </w:rPr>
        <w:t xml:space="preserve"> </w:t>
      </w:r>
      <w:r w:rsidRPr="005F4814">
        <w:rPr>
          <w:rFonts w:ascii="Century Gothic" w:hAnsi="Century Gothic" w:cs="Arial"/>
          <w:color w:val="000000"/>
        </w:rPr>
        <w:t>is acu</w:t>
      </w:r>
      <w:r w:rsidRPr="005F4814">
        <w:rPr>
          <w:rFonts w:ascii="Century Gothic" w:hAnsi="Century Gothic" w:cs="Arial"/>
          <w:color w:val="000000"/>
          <w:spacing w:val="-4"/>
        </w:rPr>
        <w:t>t</w:t>
      </w:r>
      <w:r w:rsidRPr="005F4814">
        <w:rPr>
          <w:rFonts w:ascii="Century Gothic" w:hAnsi="Century Gothic" w:cs="Arial"/>
          <w:color w:val="000000"/>
        </w:rPr>
        <w:t>e or</w:t>
      </w:r>
      <w:r w:rsidRPr="005F4814">
        <w:rPr>
          <w:rFonts w:ascii="Century Gothic" w:hAnsi="Century Gothic" w:cs="Arial"/>
          <w:color w:val="000000"/>
          <w:spacing w:val="-4"/>
        </w:rPr>
        <w:t xml:space="preserve"> </w:t>
      </w:r>
      <w:r w:rsidRPr="005F4814">
        <w:rPr>
          <w:rFonts w:ascii="Century Gothic" w:hAnsi="Century Gothic" w:cs="Arial"/>
          <w:color w:val="000000"/>
        </w:rPr>
        <w:t>perva</w:t>
      </w:r>
      <w:r w:rsidRPr="005F4814">
        <w:rPr>
          <w:rFonts w:ascii="Century Gothic" w:hAnsi="Century Gothic" w:cs="Arial"/>
          <w:color w:val="000000"/>
          <w:spacing w:val="-4"/>
        </w:rPr>
        <w:t>s</w:t>
      </w:r>
      <w:r w:rsidRPr="005F4814">
        <w:rPr>
          <w:rFonts w:ascii="Century Gothic" w:hAnsi="Century Gothic" w:cs="Arial"/>
          <w:color w:val="000000"/>
        </w:rPr>
        <w:t>ive</w:t>
      </w:r>
      <w:r w:rsidRPr="005F4814">
        <w:rPr>
          <w:rFonts w:ascii="Century Gothic" w:hAnsi="Century Gothic" w:cs="Arial"/>
          <w:color w:val="000000"/>
          <w:spacing w:val="-4"/>
        </w:rPr>
        <w:t>;</w:t>
      </w:r>
      <w:r w:rsidRPr="005F4814">
        <w:rPr>
          <w:rFonts w:ascii="Century Gothic" w:hAnsi="Century Gothic" w:cs="Arial"/>
          <w:color w:val="000000"/>
        </w:rPr>
        <w:t xml:space="preserve">  and/or</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  </w:t>
      </w:r>
    </w:p>
    <w:p w:rsidR="004C033C" w:rsidRPr="005F4814" w:rsidRDefault="004C033C" w:rsidP="0026072D">
      <w:pPr>
        <w:pStyle w:val="ListParagraph"/>
        <w:numPr>
          <w:ilvl w:val="0"/>
          <w:numId w:val="88"/>
        </w:numPr>
        <w:tabs>
          <w:tab w:val="left" w:pos="1264"/>
        </w:tabs>
        <w:ind w:right="583"/>
        <w:rPr>
          <w:rFonts w:ascii="Century Gothic" w:hAnsi="Century Gothic" w:cs="Arial"/>
          <w:color w:val="010302"/>
        </w:rPr>
      </w:pPr>
      <w:r w:rsidRPr="005F4814">
        <w:rPr>
          <w:rFonts w:ascii="Century Gothic" w:hAnsi="Century Gothic" w:cs="Arial"/>
          <w:color w:val="000000"/>
        </w:rPr>
        <w:t>appl</w:t>
      </w:r>
      <w:r w:rsidRPr="005F4814">
        <w:rPr>
          <w:rFonts w:ascii="Century Gothic" w:hAnsi="Century Gothic" w:cs="Arial"/>
          <w:color w:val="000000"/>
          <w:spacing w:val="-4"/>
        </w:rPr>
        <w:t>y</w:t>
      </w:r>
      <w:r w:rsidRPr="005F4814">
        <w:rPr>
          <w:rFonts w:ascii="Century Gothic" w:hAnsi="Century Gothic" w:cs="Arial"/>
          <w:color w:val="000000"/>
        </w:rPr>
        <w:t xml:space="preserve">ing to </w:t>
      </w:r>
      <w:r w:rsidRPr="005F4814">
        <w:rPr>
          <w:rFonts w:ascii="Century Gothic" w:hAnsi="Century Gothic" w:cs="Arial"/>
          <w:color w:val="000000"/>
          <w:spacing w:val="-4"/>
        </w:rPr>
        <w:t>t</w:t>
      </w:r>
      <w:r w:rsidRPr="005F4814">
        <w:rPr>
          <w:rFonts w:ascii="Century Gothic" w:hAnsi="Century Gothic" w:cs="Arial"/>
          <w:color w:val="000000"/>
        </w:rPr>
        <w:t>he co</w:t>
      </w:r>
      <w:r w:rsidRPr="005F4814">
        <w:rPr>
          <w:rFonts w:ascii="Century Gothic" w:hAnsi="Century Gothic" w:cs="Arial"/>
          <w:color w:val="000000"/>
          <w:spacing w:val="-3"/>
        </w:rPr>
        <w:t>u</w:t>
      </w:r>
      <w:r w:rsidRPr="005F4814">
        <w:rPr>
          <w:rFonts w:ascii="Century Gothic" w:hAnsi="Century Gothic" w:cs="Arial"/>
          <w:color w:val="000000"/>
        </w:rPr>
        <w:t>rt f</w:t>
      </w:r>
      <w:r w:rsidRPr="005F4814">
        <w:rPr>
          <w:rFonts w:ascii="Century Gothic" w:hAnsi="Century Gothic" w:cs="Arial"/>
          <w:color w:val="000000"/>
          <w:spacing w:val="-3"/>
        </w:rPr>
        <w:t>o</w:t>
      </w:r>
      <w:r w:rsidRPr="005F4814">
        <w:rPr>
          <w:rFonts w:ascii="Century Gothic" w:hAnsi="Century Gothic" w:cs="Arial"/>
          <w:color w:val="000000"/>
        </w:rPr>
        <w:t xml:space="preserve">r </w:t>
      </w:r>
      <w:r w:rsidRPr="005F4814">
        <w:rPr>
          <w:rFonts w:ascii="Century Gothic" w:hAnsi="Century Gothic" w:cs="Arial"/>
          <w:color w:val="000000"/>
          <w:spacing w:val="-3"/>
        </w:rPr>
        <w:t>d</w:t>
      </w:r>
      <w:r w:rsidRPr="005F4814">
        <w:rPr>
          <w:rFonts w:ascii="Century Gothic" w:hAnsi="Century Gothic" w:cs="Arial"/>
          <w:color w:val="000000"/>
        </w:rPr>
        <w:t>irec</w:t>
      </w:r>
      <w:r w:rsidRPr="005F4814">
        <w:rPr>
          <w:rFonts w:ascii="Century Gothic" w:hAnsi="Century Gothic" w:cs="Arial"/>
          <w:color w:val="000000"/>
          <w:spacing w:val="-4"/>
        </w:rPr>
        <w:t>t</w:t>
      </w:r>
      <w:r w:rsidRPr="005F4814">
        <w:rPr>
          <w:rFonts w:ascii="Century Gothic" w:hAnsi="Century Gothic" w:cs="Arial"/>
          <w:color w:val="000000"/>
        </w:rPr>
        <w:t>ions.</w:t>
      </w:r>
      <w:r w:rsidRPr="005F4814">
        <w:rPr>
          <w:rFonts w:ascii="Century Gothic" w:hAnsi="Century Gothic" w:cs="Arial"/>
          <w:color w:val="000000"/>
          <w:spacing w:val="-4"/>
        </w:rPr>
        <w:t xml:space="preserve"> </w:t>
      </w:r>
      <w:r w:rsidRPr="005F4814">
        <w:rPr>
          <w:rFonts w:ascii="Century Gothic" w:hAnsi="Century Gothic" w:cs="Arial"/>
          <w:color w:val="000000"/>
        </w:rPr>
        <w:t xml:space="preserve">  </w:t>
      </w:r>
    </w:p>
    <w:p w:rsidR="004C033C" w:rsidRPr="005F4814" w:rsidRDefault="0040624A" w:rsidP="00D97AE3">
      <w:pPr>
        <w:ind w:right="660"/>
        <w:rPr>
          <w:rFonts w:ascii="Century Gothic" w:hAnsi="Century Gothic" w:cs="Arial"/>
          <w:color w:val="010302"/>
        </w:rPr>
      </w:pPr>
      <w:r w:rsidRPr="005F4814">
        <w:rPr>
          <w:rFonts w:ascii="Century Gothic" w:hAnsi="Century Gothic" w:cs="Arial"/>
          <w:color w:val="000000"/>
        </w:rPr>
        <w:t>5.</w:t>
      </w:r>
      <w:r w:rsidR="004376AA" w:rsidRPr="005F4814">
        <w:rPr>
          <w:rFonts w:ascii="Century Gothic" w:hAnsi="Century Gothic" w:cs="Arial"/>
          <w:color w:val="000000"/>
        </w:rPr>
        <w:t>7</w:t>
      </w:r>
      <w:r w:rsidRPr="005F4814">
        <w:rPr>
          <w:rFonts w:ascii="Century Gothic" w:hAnsi="Century Gothic" w:cs="Arial"/>
          <w:color w:val="000000"/>
        </w:rPr>
        <w:tab/>
      </w:r>
      <w:r w:rsidR="004C033C" w:rsidRPr="005F4814">
        <w:rPr>
          <w:rFonts w:ascii="Century Gothic" w:hAnsi="Century Gothic" w:cs="Arial"/>
          <w:color w:val="000000"/>
        </w:rPr>
        <w:t>The Ch</w:t>
      </w:r>
      <w:r w:rsidR="004C033C" w:rsidRPr="005F4814">
        <w:rPr>
          <w:rFonts w:ascii="Century Gothic" w:hAnsi="Century Gothic" w:cs="Arial"/>
          <w:color w:val="000000"/>
          <w:spacing w:val="-3"/>
        </w:rPr>
        <w:t>a</w:t>
      </w:r>
      <w:r w:rsidR="004C033C" w:rsidRPr="005F4814">
        <w:rPr>
          <w:rFonts w:ascii="Century Gothic" w:hAnsi="Century Gothic" w:cs="Arial"/>
          <w:color w:val="000000"/>
        </w:rPr>
        <w:t>ir of t</w:t>
      </w:r>
      <w:r w:rsidR="004C033C" w:rsidRPr="005F4814">
        <w:rPr>
          <w:rFonts w:ascii="Century Gothic" w:hAnsi="Century Gothic" w:cs="Arial"/>
          <w:color w:val="000000"/>
          <w:spacing w:val="-3"/>
        </w:rPr>
        <w:t>h</w:t>
      </w:r>
      <w:r w:rsidR="004C033C" w:rsidRPr="005F4814">
        <w:rPr>
          <w:rFonts w:ascii="Century Gothic" w:hAnsi="Century Gothic" w:cs="Arial"/>
          <w:color w:val="000000"/>
        </w:rPr>
        <w:t xml:space="preserve">e Board </w:t>
      </w:r>
      <w:r w:rsidR="004C033C" w:rsidRPr="005F4814">
        <w:rPr>
          <w:rFonts w:ascii="Century Gothic" w:hAnsi="Century Gothic" w:cs="Arial"/>
          <w:color w:val="000000"/>
          <w:spacing w:val="-5"/>
        </w:rPr>
        <w:t>w</w:t>
      </w:r>
      <w:r w:rsidR="004C033C" w:rsidRPr="005F4814">
        <w:rPr>
          <w:rFonts w:ascii="Century Gothic" w:hAnsi="Century Gothic" w:cs="Arial"/>
          <w:color w:val="000000"/>
        </w:rPr>
        <w:t>ill</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inf</w:t>
      </w:r>
      <w:r w:rsidR="004C033C" w:rsidRPr="005F4814">
        <w:rPr>
          <w:rFonts w:ascii="Century Gothic" w:hAnsi="Century Gothic" w:cs="Arial"/>
          <w:color w:val="000000"/>
          <w:spacing w:val="-3"/>
        </w:rPr>
        <w:t>o</w:t>
      </w:r>
      <w:r w:rsidR="004C033C" w:rsidRPr="005F4814">
        <w:rPr>
          <w:rFonts w:ascii="Century Gothic" w:hAnsi="Century Gothic" w:cs="Arial"/>
          <w:color w:val="000000"/>
        </w:rPr>
        <w:t>r</w:t>
      </w:r>
      <w:r w:rsidR="004C033C" w:rsidRPr="005F4814">
        <w:rPr>
          <w:rFonts w:ascii="Century Gothic" w:hAnsi="Century Gothic" w:cs="Arial"/>
          <w:color w:val="000000"/>
          <w:spacing w:val="-7"/>
        </w:rPr>
        <w:t>m</w:t>
      </w:r>
      <w:r w:rsidR="004C033C" w:rsidRPr="005F4814">
        <w:rPr>
          <w:rFonts w:ascii="Century Gothic" w:hAnsi="Century Gothic" w:cs="Arial"/>
          <w:color w:val="000000"/>
        </w:rPr>
        <w:t xml:space="preserve"> the conflict</w:t>
      </w:r>
      <w:r w:rsidR="004C033C" w:rsidRPr="005F4814">
        <w:rPr>
          <w:rFonts w:ascii="Century Gothic" w:hAnsi="Century Gothic" w:cs="Arial"/>
          <w:color w:val="000000"/>
          <w:spacing w:val="-3"/>
        </w:rPr>
        <w:t>e</w:t>
      </w:r>
      <w:r w:rsidR="004C033C" w:rsidRPr="005F4814">
        <w:rPr>
          <w:rFonts w:ascii="Century Gothic" w:hAnsi="Century Gothic" w:cs="Arial"/>
          <w:color w:val="000000"/>
        </w:rPr>
        <w:t xml:space="preserv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3"/>
        </w:rPr>
        <w:t>m</w:t>
      </w:r>
      <w:r w:rsidR="004C033C" w:rsidRPr="005F4814">
        <w:rPr>
          <w:rFonts w:ascii="Century Gothic" w:hAnsi="Century Gothic" w:cs="Arial"/>
          <w:color w:val="000000"/>
        </w:rPr>
        <w:t>ber of the n</w:t>
      </w:r>
      <w:r w:rsidR="004C033C" w:rsidRPr="005F4814">
        <w:rPr>
          <w:rFonts w:ascii="Century Gothic" w:hAnsi="Century Gothic" w:cs="Arial"/>
          <w:color w:val="000000"/>
          <w:spacing w:val="-3"/>
        </w:rPr>
        <w:t>o</w:t>
      </w:r>
      <w:r w:rsidR="004C033C" w:rsidRPr="005F4814">
        <w:rPr>
          <w:rFonts w:ascii="Century Gothic" w:hAnsi="Century Gothic" w:cs="Arial"/>
          <w:color w:val="000000"/>
        </w:rPr>
        <w:t>n-co</w:t>
      </w:r>
      <w:r w:rsidR="004C033C" w:rsidRPr="005F4814">
        <w:rPr>
          <w:rFonts w:ascii="Century Gothic" w:hAnsi="Century Gothic" w:cs="Arial"/>
          <w:color w:val="000000"/>
          <w:spacing w:val="-3"/>
        </w:rPr>
        <w:t>n</w:t>
      </w:r>
      <w:r w:rsidR="004C033C" w:rsidRPr="005F4814">
        <w:rPr>
          <w:rFonts w:ascii="Century Gothic" w:hAnsi="Century Gothic" w:cs="Arial"/>
          <w:color w:val="000000"/>
        </w:rPr>
        <w:t>flic</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ed </w:t>
      </w:r>
      <w:r w:rsidR="004C033C" w:rsidRPr="005F4814">
        <w:rPr>
          <w:rFonts w:ascii="Century Gothic" w:hAnsi="Century Gothic" w:cs="Arial"/>
          <w:color w:val="000000"/>
          <w:spacing w:val="-7"/>
        </w:rPr>
        <w:t>m</w:t>
      </w:r>
      <w:r w:rsidR="004C033C" w:rsidRPr="005F4814">
        <w:rPr>
          <w:rFonts w:ascii="Century Gothic" w:hAnsi="Century Gothic" w:cs="Arial"/>
          <w:color w:val="000000"/>
        </w:rPr>
        <w:t>e</w:t>
      </w:r>
      <w:r w:rsidR="004C033C" w:rsidRPr="005F4814">
        <w:rPr>
          <w:rFonts w:ascii="Century Gothic" w:hAnsi="Century Gothic" w:cs="Arial"/>
          <w:color w:val="000000"/>
          <w:spacing w:val="-3"/>
        </w:rPr>
        <w:t>m</w:t>
      </w:r>
      <w:r w:rsidR="004C033C" w:rsidRPr="005F4814">
        <w:rPr>
          <w:rFonts w:ascii="Century Gothic" w:hAnsi="Century Gothic" w:cs="Arial"/>
          <w:color w:val="000000"/>
        </w:rPr>
        <w:t>bers' de</w:t>
      </w:r>
      <w:r w:rsidR="004C033C" w:rsidRPr="005F4814">
        <w:rPr>
          <w:rFonts w:ascii="Century Gothic" w:hAnsi="Century Gothic" w:cs="Arial"/>
          <w:color w:val="000000"/>
          <w:spacing w:val="-4"/>
        </w:rPr>
        <w:t>c</w:t>
      </w:r>
      <w:r w:rsidR="004C033C" w:rsidRPr="005F4814">
        <w:rPr>
          <w:rFonts w:ascii="Century Gothic" w:hAnsi="Century Gothic" w:cs="Arial"/>
          <w:color w:val="000000"/>
        </w:rPr>
        <w:t xml:space="preserve">ision. </w:t>
      </w:r>
      <w:r w:rsidR="004C033C" w:rsidRPr="005F4814">
        <w:rPr>
          <w:rFonts w:ascii="Century Gothic" w:hAnsi="Century Gothic" w:cs="Arial"/>
          <w:color w:val="000000"/>
          <w:spacing w:val="-2"/>
        </w:rPr>
        <w:t>T</w:t>
      </w:r>
      <w:r w:rsidR="004C033C" w:rsidRPr="005F4814">
        <w:rPr>
          <w:rFonts w:ascii="Century Gothic" w:hAnsi="Century Gothic" w:cs="Arial"/>
          <w:color w:val="000000"/>
        </w:rPr>
        <w:t>he se</w:t>
      </w:r>
      <w:r w:rsidR="004C033C" w:rsidRPr="005F4814">
        <w:rPr>
          <w:rFonts w:ascii="Century Gothic" w:hAnsi="Century Gothic" w:cs="Arial"/>
          <w:color w:val="000000"/>
          <w:spacing w:val="-4"/>
        </w:rPr>
        <w:t>c</w:t>
      </w:r>
      <w:r w:rsidR="004C033C" w:rsidRPr="005F4814">
        <w:rPr>
          <w:rFonts w:ascii="Century Gothic" w:hAnsi="Century Gothic" w:cs="Arial"/>
          <w:color w:val="000000"/>
        </w:rPr>
        <w:t>retar</w:t>
      </w:r>
      <w:r w:rsidR="004C033C" w:rsidRPr="005F4814">
        <w:rPr>
          <w:rFonts w:ascii="Century Gothic" w:hAnsi="Century Gothic" w:cs="Arial"/>
          <w:color w:val="000000"/>
          <w:spacing w:val="-4"/>
        </w:rPr>
        <w:t>y</w:t>
      </w:r>
      <w:r w:rsidR="004C033C" w:rsidRPr="005F4814">
        <w:rPr>
          <w:rFonts w:ascii="Century Gothic" w:hAnsi="Century Gothic" w:cs="Arial"/>
          <w:color w:val="000000"/>
        </w:rPr>
        <w:t xml:space="preserve"> to th</w:t>
      </w:r>
      <w:r w:rsidR="004C033C" w:rsidRPr="005F4814">
        <w:rPr>
          <w:rFonts w:ascii="Century Gothic" w:hAnsi="Century Gothic" w:cs="Arial"/>
          <w:color w:val="000000"/>
          <w:spacing w:val="-3"/>
        </w:rPr>
        <w:t>e</w:t>
      </w:r>
      <w:r w:rsidR="004C033C" w:rsidRPr="005F4814">
        <w:rPr>
          <w:rFonts w:ascii="Century Gothic" w:hAnsi="Century Gothic" w:cs="Arial"/>
          <w:color w:val="000000"/>
        </w:rPr>
        <w:t xml:space="preserve"> Boa</w:t>
      </w:r>
      <w:r w:rsidR="004C033C" w:rsidRPr="005F4814">
        <w:rPr>
          <w:rFonts w:ascii="Century Gothic" w:hAnsi="Century Gothic" w:cs="Arial"/>
          <w:color w:val="000000"/>
          <w:spacing w:val="-3"/>
        </w:rPr>
        <w:t>r</w:t>
      </w:r>
      <w:r w:rsidR="004C033C" w:rsidRPr="005F4814">
        <w:rPr>
          <w:rFonts w:ascii="Century Gothic" w:hAnsi="Century Gothic" w:cs="Arial"/>
          <w:color w:val="000000"/>
        </w:rPr>
        <w:t xml:space="preserve">d </w:t>
      </w:r>
      <w:r w:rsidR="004C033C" w:rsidRPr="005F4814">
        <w:rPr>
          <w:rFonts w:ascii="Century Gothic" w:hAnsi="Century Gothic" w:cs="Arial"/>
          <w:color w:val="000000"/>
          <w:spacing w:val="-5"/>
        </w:rPr>
        <w:t>w</w:t>
      </w:r>
      <w:r w:rsidR="004C033C" w:rsidRPr="005F4814">
        <w:rPr>
          <w:rFonts w:ascii="Century Gothic" w:hAnsi="Century Gothic" w:cs="Arial"/>
          <w:color w:val="000000"/>
        </w:rPr>
        <w:t>ill no</w:t>
      </w:r>
      <w:r w:rsidR="004C033C" w:rsidRPr="005F4814">
        <w:rPr>
          <w:rFonts w:ascii="Century Gothic" w:hAnsi="Century Gothic" w:cs="Arial"/>
          <w:color w:val="000000"/>
          <w:spacing w:val="-4"/>
        </w:rPr>
        <w:t>t</w:t>
      </w:r>
      <w:r w:rsidR="004C033C" w:rsidRPr="005F4814">
        <w:rPr>
          <w:rFonts w:ascii="Century Gothic" w:hAnsi="Century Gothic" w:cs="Arial"/>
          <w:color w:val="000000"/>
        </w:rPr>
        <w:t>e</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in t</w:t>
      </w:r>
      <w:r w:rsidR="004C033C" w:rsidRPr="005F4814">
        <w:rPr>
          <w:rFonts w:ascii="Century Gothic" w:hAnsi="Century Gothic" w:cs="Arial"/>
          <w:color w:val="000000"/>
          <w:spacing w:val="-3"/>
        </w:rPr>
        <w:t>h</w:t>
      </w:r>
      <w:r w:rsidR="004C033C" w:rsidRPr="005F4814">
        <w:rPr>
          <w:rFonts w:ascii="Century Gothic" w:hAnsi="Century Gothic" w:cs="Arial"/>
          <w:color w:val="000000"/>
        </w:rPr>
        <w:t xml:space="preserve">e </w:t>
      </w:r>
      <w:r w:rsidR="004C033C" w:rsidRPr="005F4814">
        <w:rPr>
          <w:rFonts w:ascii="Century Gothic" w:hAnsi="Century Gothic" w:cs="Arial"/>
          <w:color w:val="000000"/>
          <w:spacing w:val="-7"/>
        </w:rPr>
        <w:t>m</w:t>
      </w:r>
      <w:r w:rsidR="004C033C" w:rsidRPr="005F4814">
        <w:rPr>
          <w:rFonts w:ascii="Century Gothic" w:hAnsi="Century Gothic" w:cs="Arial"/>
          <w:color w:val="000000"/>
        </w:rPr>
        <w:t>inutes of t</w:t>
      </w:r>
      <w:r w:rsidR="004C033C" w:rsidRPr="005F4814">
        <w:rPr>
          <w:rFonts w:ascii="Century Gothic" w:hAnsi="Century Gothic" w:cs="Arial"/>
          <w:color w:val="000000"/>
          <w:spacing w:val="-3"/>
        </w:rPr>
        <w:t>h</w:t>
      </w:r>
      <w:r w:rsidR="004C033C" w:rsidRPr="005F4814">
        <w:rPr>
          <w:rFonts w:ascii="Century Gothic" w:hAnsi="Century Gothic" w:cs="Arial"/>
          <w:color w:val="000000"/>
        </w:rPr>
        <w:t xml:space="preserve">e </w:t>
      </w:r>
      <w:r w:rsidR="004C033C" w:rsidRPr="005F4814">
        <w:rPr>
          <w:rFonts w:ascii="Century Gothic" w:hAnsi="Century Gothic" w:cs="Arial"/>
          <w:color w:val="000000"/>
          <w:spacing w:val="-7"/>
        </w:rPr>
        <w:t>m</w:t>
      </w:r>
      <w:r w:rsidRPr="005F4814">
        <w:rPr>
          <w:rFonts w:ascii="Century Gothic" w:hAnsi="Century Gothic" w:cs="Arial"/>
          <w:color w:val="000000"/>
        </w:rPr>
        <w:t xml:space="preserve">eeting </w:t>
      </w:r>
      <w:r w:rsidR="004C033C" w:rsidRPr="005F4814">
        <w:rPr>
          <w:rFonts w:ascii="Century Gothic" w:hAnsi="Century Gothic" w:cs="Arial"/>
          <w:color w:val="000000"/>
        </w:rPr>
        <w:t>the con</w:t>
      </w:r>
      <w:r w:rsidR="004C033C" w:rsidRPr="005F4814">
        <w:rPr>
          <w:rFonts w:ascii="Century Gothic" w:hAnsi="Century Gothic" w:cs="Arial"/>
          <w:color w:val="000000"/>
          <w:spacing w:val="-4"/>
        </w:rPr>
        <w:t>f</w:t>
      </w:r>
      <w:r w:rsidR="004C033C" w:rsidRPr="005F4814">
        <w:rPr>
          <w:rFonts w:ascii="Century Gothic" w:hAnsi="Century Gothic" w:cs="Arial"/>
          <w:color w:val="000000"/>
        </w:rPr>
        <w:t xml:space="preserve">lict </w:t>
      </w:r>
      <w:r w:rsidR="004C033C" w:rsidRPr="005F4814">
        <w:rPr>
          <w:rFonts w:ascii="Century Gothic" w:hAnsi="Century Gothic" w:cs="Arial"/>
          <w:color w:val="000000"/>
          <w:spacing w:val="-3"/>
        </w:rPr>
        <w:t>d</w:t>
      </w:r>
      <w:r w:rsidR="004C033C" w:rsidRPr="005F4814">
        <w:rPr>
          <w:rFonts w:ascii="Century Gothic" w:hAnsi="Century Gothic" w:cs="Arial"/>
          <w:color w:val="000000"/>
        </w:rPr>
        <w:t>eclared</w:t>
      </w:r>
      <w:r w:rsidR="004C033C" w:rsidRPr="005F4814">
        <w:rPr>
          <w:rFonts w:ascii="Century Gothic" w:hAnsi="Century Gothic" w:cs="Arial"/>
          <w:color w:val="000000"/>
          <w:spacing w:val="-4"/>
        </w:rPr>
        <w:t>,</w:t>
      </w:r>
      <w:r w:rsidR="004C033C" w:rsidRPr="005F4814">
        <w:rPr>
          <w:rFonts w:ascii="Century Gothic" w:hAnsi="Century Gothic" w:cs="Arial"/>
          <w:color w:val="000000"/>
        </w:rPr>
        <w:t xml:space="preserve"> an o</w:t>
      </w:r>
      <w:r w:rsidR="004C033C" w:rsidRPr="005F4814">
        <w:rPr>
          <w:rFonts w:ascii="Century Gothic" w:hAnsi="Century Gothic" w:cs="Arial"/>
          <w:color w:val="000000"/>
          <w:spacing w:val="-3"/>
        </w:rPr>
        <w:t>u</w:t>
      </w:r>
      <w:r w:rsidR="004C033C" w:rsidRPr="005F4814">
        <w:rPr>
          <w:rFonts w:ascii="Century Gothic" w:hAnsi="Century Gothic" w:cs="Arial"/>
          <w:color w:val="000000"/>
        </w:rPr>
        <w:t xml:space="preserve">tline of </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he </w:t>
      </w:r>
      <w:r w:rsidR="004C033C" w:rsidRPr="005F4814">
        <w:rPr>
          <w:rFonts w:ascii="Century Gothic" w:hAnsi="Century Gothic" w:cs="Arial"/>
          <w:color w:val="000000"/>
          <w:spacing w:val="-3"/>
        </w:rPr>
        <w:t>d</w:t>
      </w:r>
      <w:r w:rsidR="004C033C" w:rsidRPr="005F4814">
        <w:rPr>
          <w:rFonts w:ascii="Century Gothic" w:hAnsi="Century Gothic" w:cs="Arial"/>
          <w:color w:val="000000"/>
        </w:rPr>
        <w:t>iscus</w:t>
      </w:r>
      <w:r w:rsidR="004C033C" w:rsidRPr="005F4814">
        <w:rPr>
          <w:rFonts w:ascii="Century Gothic" w:hAnsi="Century Gothic" w:cs="Arial"/>
          <w:color w:val="000000"/>
          <w:spacing w:val="-4"/>
        </w:rPr>
        <w:t>s</w:t>
      </w:r>
      <w:r w:rsidR="004C033C" w:rsidRPr="005F4814">
        <w:rPr>
          <w:rFonts w:ascii="Century Gothic" w:hAnsi="Century Gothic" w:cs="Arial"/>
          <w:color w:val="000000"/>
        </w:rPr>
        <w:t xml:space="preserve">ion and </w:t>
      </w:r>
      <w:r w:rsidR="004C033C" w:rsidRPr="005F4814">
        <w:rPr>
          <w:rFonts w:ascii="Century Gothic" w:hAnsi="Century Gothic" w:cs="Arial"/>
          <w:color w:val="000000"/>
          <w:spacing w:val="-4"/>
        </w:rPr>
        <w:t>t</w:t>
      </w:r>
      <w:r w:rsidR="004C033C" w:rsidRPr="005F4814">
        <w:rPr>
          <w:rFonts w:ascii="Century Gothic" w:hAnsi="Century Gothic" w:cs="Arial"/>
          <w:color w:val="000000"/>
        </w:rPr>
        <w:t>he ac</w:t>
      </w:r>
      <w:r w:rsidR="004C033C" w:rsidRPr="005F4814">
        <w:rPr>
          <w:rFonts w:ascii="Century Gothic" w:hAnsi="Century Gothic" w:cs="Arial"/>
          <w:color w:val="000000"/>
          <w:spacing w:val="-4"/>
        </w:rPr>
        <w:t>t</w:t>
      </w:r>
      <w:r w:rsidR="004C033C" w:rsidRPr="005F4814">
        <w:rPr>
          <w:rFonts w:ascii="Century Gothic" w:hAnsi="Century Gothic" w:cs="Arial"/>
          <w:color w:val="000000"/>
        </w:rPr>
        <w:t>ion</w:t>
      </w:r>
      <w:r w:rsidR="004C033C" w:rsidRPr="005F4814">
        <w:rPr>
          <w:rFonts w:ascii="Century Gothic" w:hAnsi="Century Gothic" w:cs="Arial"/>
          <w:color w:val="000000"/>
          <w:spacing w:val="-4"/>
        </w:rPr>
        <w:t>s</w:t>
      </w:r>
      <w:r w:rsidR="004C033C" w:rsidRPr="005F4814">
        <w:rPr>
          <w:rFonts w:ascii="Century Gothic" w:hAnsi="Century Gothic" w:cs="Arial"/>
          <w:color w:val="000000"/>
        </w:rPr>
        <w:t xml:space="preserve"> taken </w:t>
      </w:r>
      <w:r w:rsidR="004C033C" w:rsidRPr="005F4814">
        <w:rPr>
          <w:rFonts w:ascii="Century Gothic" w:hAnsi="Century Gothic" w:cs="Arial"/>
          <w:color w:val="000000"/>
          <w:spacing w:val="-4"/>
        </w:rPr>
        <w:t>t</w:t>
      </w:r>
      <w:r w:rsidR="004C033C" w:rsidRPr="005F4814">
        <w:rPr>
          <w:rFonts w:ascii="Century Gothic" w:hAnsi="Century Gothic" w:cs="Arial"/>
          <w:color w:val="000000"/>
        </w:rPr>
        <w:t xml:space="preserve">o </w:t>
      </w:r>
      <w:r w:rsidR="004C033C" w:rsidRPr="005F4814">
        <w:rPr>
          <w:rFonts w:ascii="Century Gothic" w:hAnsi="Century Gothic" w:cs="Arial"/>
          <w:color w:val="000000"/>
          <w:spacing w:val="-7"/>
        </w:rPr>
        <w:t>m</w:t>
      </w:r>
      <w:r w:rsidR="004C033C" w:rsidRPr="005F4814">
        <w:rPr>
          <w:rFonts w:ascii="Century Gothic" w:hAnsi="Century Gothic" w:cs="Arial"/>
          <w:color w:val="000000"/>
        </w:rPr>
        <w:t>anage the conflic</w:t>
      </w:r>
      <w:r w:rsidR="004C033C" w:rsidRPr="005F4814">
        <w:rPr>
          <w:rFonts w:ascii="Century Gothic" w:hAnsi="Century Gothic" w:cs="Arial"/>
          <w:color w:val="000000"/>
          <w:spacing w:val="-4"/>
        </w:rPr>
        <w:t>t</w:t>
      </w:r>
      <w:r w:rsidR="004C033C" w:rsidRPr="005F4814">
        <w:rPr>
          <w:rFonts w:ascii="Century Gothic" w:hAnsi="Century Gothic" w:cs="Arial"/>
          <w:color w:val="000000"/>
        </w:rPr>
        <w:t>.</w:t>
      </w:r>
      <w:r w:rsidR="004C033C" w:rsidRPr="005F4814">
        <w:rPr>
          <w:rFonts w:ascii="Century Gothic" w:hAnsi="Century Gothic" w:cs="Arial"/>
          <w:color w:val="000000"/>
          <w:spacing w:val="-4"/>
        </w:rPr>
        <w:t xml:space="preserve"> </w:t>
      </w:r>
      <w:r w:rsidR="004C033C" w:rsidRPr="005F4814">
        <w:rPr>
          <w:rFonts w:ascii="Century Gothic" w:hAnsi="Century Gothic" w:cs="Arial"/>
          <w:color w:val="000000"/>
        </w:rPr>
        <w:t xml:space="preserve">  </w:t>
      </w:r>
    </w:p>
    <w:p w:rsidR="00F25C60" w:rsidRPr="005F4814" w:rsidRDefault="00F25C60" w:rsidP="00D97AE3">
      <w:pPr>
        <w:spacing w:after="0"/>
        <w:ind w:left="1440"/>
        <w:contextualSpacing/>
        <w:rPr>
          <w:rFonts w:ascii="Century Gothic" w:eastAsia="Calibri" w:hAnsi="Century Gothic" w:cs="Arial"/>
          <w:b/>
          <w:lang w:val="en-US"/>
        </w:rPr>
      </w:pPr>
    </w:p>
    <w:p w:rsidR="00F25C60" w:rsidRPr="005F4814" w:rsidRDefault="0013292F" w:rsidP="00D97AE3">
      <w:pPr>
        <w:spacing w:after="0"/>
        <w:contextualSpacing/>
        <w:rPr>
          <w:rFonts w:ascii="Century Gothic" w:eastAsia="Calibri" w:hAnsi="Century Gothic" w:cs="Arial"/>
          <w:b/>
          <w:lang w:val="en-US"/>
        </w:rPr>
      </w:pPr>
      <w:r w:rsidRPr="005F4814">
        <w:rPr>
          <w:rFonts w:ascii="Century Gothic" w:eastAsia="Calibri" w:hAnsi="Century Gothic" w:cs="Arial"/>
          <w:b/>
        </w:rPr>
        <w:t xml:space="preserve">6. </w:t>
      </w:r>
      <w:r w:rsidR="00F25C60" w:rsidRPr="005F4814">
        <w:rPr>
          <w:rFonts w:ascii="Century Gothic" w:eastAsia="Calibri" w:hAnsi="Century Gothic" w:cs="Arial"/>
          <w:b/>
        </w:rPr>
        <w:t xml:space="preserve">Collective Responsibility   </w:t>
      </w:r>
    </w:p>
    <w:p w:rsidR="00F25C60" w:rsidRPr="005F4814" w:rsidRDefault="00F25C60" w:rsidP="00D97AE3">
      <w:pPr>
        <w:spacing w:after="0"/>
        <w:ind w:left="36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6.1</w:t>
      </w:r>
      <w:r w:rsidR="00BC13A2" w:rsidRPr="005F4814">
        <w:rPr>
          <w:rFonts w:ascii="Century Gothic" w:eastAsia="Calibri" w:hAnsi="Century Gothic" w:cs="Arial"/>
        </w:rPr>
        <w:tab/>
      </w:r>
      <w:r w:rsidR="00F25C60" w:rsidRPr="005F4814">
        <w:rPr>
          <w:rFonts w:ascii="Century Gothic" w:eastAsia="Calibri" w:hAnsi="Century Gothic" w:cs="Arial"/>
        </w:rPr>
        <w:t xml:space="preserve">The LEP Board, and those Sub-Boards with delegated powers, operate by members taking majority decisions in a corporate manner at meetings. Therefore, a decision of the Board, Committee or Strategy Board, even  then it is not unanimous, is a decision taken by the Members collectively and each individual Member has a duty to stand by it, whether or not he or she was present at the meeting when the decision was  taken.   </w:t>
      </w:r>
    </w:p>
    <w:p w:rsidR="00BC13A2" w:rsidRPr="005F4814" w:rsidRDefault="00BC13A2" w:rsidP="00D97AE3">
      <w:pPr>
        <w:spacing w:after="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6.2</w:t>
      </w:r>
      <w:r w:rsidR="00BC13A2" w:rsidRPr="005F4814">
        <w:rPr>
          <w:rFonts w:ascii="Century Gothic" w:eastAsia="Calibri" w:hAnsi="Century Gothic" w:cs="Arial"/>
        </w:rPr>
        <w:tab/>
      </w:r>
      <w:r w:rsidR="00F25C60" w:rsidRPr="005F4814">
        <w:rPr>
          <w:rFonts w:ascii="Century Gothic" w:eastAsia="Calibri" w:hAnsi="Century Gothic" w:cs="Arial"/>
        </w:rPr>
        <w:t xml:space="preserve">If a Member disagrees with a decision taken, his or her duty is to have any disagreement discussed and recorded in the minutes.   </w:t>
      </w:r>
    </w:p>
    <w:p w:rsidR="00F25C60" w:rsidRPr="005F4814" w:rsidRDefault="00F25C60" w:rsidP="00D97AE3">
      <w:pPr>
        <w:spacing w:after="0"/>
        <w:ind w:left="720"/>
        <w:contextualSpacing/>
        <w:rPr>
          <w:rFonts w:ascii="Century Gothic" w:eastAsia="Calibri" w:hAnsi="Century Gothic" w:cs="Arial"/>
          <w:b/>
        </w:rPr>
      </w:pPr>
    </w:p>
    <w:p w:rsidR="00F25C60" w:rsidRPr="005F4814" w:rsidRDefault="0013292F" w:rsidP="00D97AE3">
      <w:pPr>
        <w:spacing w:after="0"/>
        <w:contextualSpacing/>
        <w:rPr>
          <w:rFonts w:ascii="Century Gothic" w:eastAsia="Calibri" w:hAnsi="Century Gothic" w:cs="Arial"/>
          <w:b/>
          <w:lang w:val="en-US"/>
        </w:rPr>
      </w:pPr>
      <w:r w:rsidRPr="005F4814">
        <w:rPr>
          <w:rFonts w:ascii="Century Gothic" w:eastAsia="Calibri" w:hAnsi="Century Gothic" w:cs="Arial"/>
          <w:b/>
        </w:rPr>
        <w:t xml:space="preserve">7. </w:t>
      </w:r>
      <w:r w:rsidR="00BC13A2" w:rsidRPr="005F4814">
        <w:rPr>
          <w:rFonts w:ascii="Century Gothic" w:eastAsia="Calibri" w:hAnsi="Century Gothic" w:cs="Arial"/>
          <w:b/>
        </w:rPr>
        <w:tab/>
      </w:r>
      <w:r w:rsidR="00F25C60" w:rsidRPr="005F4814">
        <w:rPr>
          <w:rFonts w:ascii="Century Gothic" w:eastAsia="Calibri" w:hAnsi="Century Gothic" w:cs="Arial"/>
          <w:b/>
        </w:rPr>
        <w:t xml:space="preserve">Openness and Confidentiality   </w:t>
      </w:r>
    </w:p>
    <w:p w:rsidR="00F25C60" w:rsidRPr="005F4814" w:rsidRDefault="00F25C60" w:rsidP="00D97AE3">
      <w:pPr>
        <w:spacing w:after="0"/>
        <w:ind w:left="36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7.1</w:t>
      </w:r>
      <w:r w:rsidR="004376AA" w:rsidRPr="005F4814">
        <w:rPr>
          <w:rFonts w:ascii="Century Gothic" w:eastAsia="Calibri" w:hAnsi="Century Gothic" w:cs="Arial"/>
        </w:rPr>
        <w:t xml:space="preserve">     </w:t>
      </w:r>
      <w:r w:rsidR="00F25C60" w:rsidRPr="005F4814">
        <w:rPr>
          <w:rFonts w:ascii="Century Gothic" w:eastAsia="Calibri" w:hAnsi="Century Gothic" w:cs="Arial"/>
        </w:rPr>
        <w:t xml:space="preserve">Because of the LEP’s public accountability, as a general principle, agendas, minutes and other papers relating to meetings of the Board, Committee and Strategy Boards are normally available for public inspection, once they have been approved for publication by the Chair.   </w:t>
      </w:r>
    </w:p>
    <w:p w:rsidR="00F25C60" w:rsidRPr="005F4814" w:rsidRDefault="00F25C60" w:rsidP="00D97AE3">
      <w:pPr>
        <w:spacing w:after="0"/>
        <w:ind w:left="144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7.2</w:t>
      </w:r>
      <w:r w:rsidR="004376AA" w:rsidRPr="005F4814">
        <w:rPr>
          <w:rFonts w:ascii="Century Gothic" w:eastAsia="Calibri" w:hAnsi="Century Gothic" w:cs="Arial"/>
        </w:rPr>
        <w:tab/>
      </w:r>
      <w:r w:rsidR="00F25C60" w:rsidRPr="005F4814">
        <w:rPr>
          <w:rFonts w:ascii="Century Gothic" w:eastAsia="Calibri" w:hAnsi="Century Gothic" w:cs="Arial"/>
        </w:rPr>
        <w:t xml:space="preserve">There will be occasions when the record of discussions and decisions will not be made available for public inspection; for example, when the Board, Committee or Strategy Board considers sensitive issues or named individuals and for other good reasons. Such excluded items will be circulated in confidence to relevant Members. Some confidential items are likely to be of a sensitive nature for a certain period of time only (for example information relating to a proposed commercial project). The relevant Board or Committee should consider how long such items should be treated as confidential and such items should be regularly reviewed to consider whether the confidential status should be removed or whether the public interest in disclosure outweighs that confidential status and the item made available for public inspection.   </w:t>
      </w:r>
    </w:p>
    <w:p w:rsidR="00F25C60" w:rsidRPr="005F4814" w:rsidRDefault="00F25C60" w:rsidP="00D97AE3">
      <w:pPr>
        <w:spacing w:after="0"/>
        <w:ind w:left="144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7.3</w:t>
      </w:r>
      <w:r w:rsidR="004376AA" w:rsidRPr="005F4814">
        <w:rPr>
          <w:rFonts w:ascii="Century Gothic" w:eastAsia="Calibri" w:hAnsi="Century Gothic" w:cs="Arial"/>
        </w:rPr>
        <w:tab/>
      </w:r>
      <w:r w:rsidR="00F25C60" w:rsidRPr="005F4814">
        <w:rPr>
          <w:rFonts w:ascii="Century Gothic" w:eastAsia="Calibri" w:hAnsi="Century Gothic" w:cs="Arial"/>
        </w:rPr>
        <w:t xml:space="preserve">It is important that the Board or Committee has full and frank discussions in order to take decisions collectively. To do so, there must be trust between members with a shared corporate responsibility for decisions. Members should keep confidential any matter which, by reason of its nature, the Chair or Members of the Board or Committee are satisfied should be dealt with on a confidential basis.  </w:t>
      </w:r>
    </w:p>
    <w:p w:rsidR="00F25C60" w:rsidRPr="005F4814" w:rsidRDefault="00F25C60" w:rsidP="00D97AE3">
      <w:pPr>
        <w:spacing w:after="0"/>
        <w:ind w:left="1440"/>
        <w:contextualSpacing/>
        <w:rPr>
          <w:rFonts w:ascii="Century Gothic" w:eastAsia="Calibri" w:hAnsi="Century Gothic" w:cs="Arial"/>
          <w:b/>
          <w:lang w:val="en-US"/>
        </w:rPr>
      </w:pPr>
      <w:r w:rsidRPr="005F4814">
        <w:rPr>
          <w:rFonts w:ascii="Century Gothic" w:eastAsia="Calibri" w:hAnsi="Century Gothic" w:cs="Arial"/>
          <w:lang w:val="en-US"/>
        </w:rPr>
        <w:t xml:space="preserve"> </w:t>
      </w: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7.4</w:t>
      </w:r>
      <w:r w:rsidR="004376AA" w:rsidRPr="005F4814">
        <w:rPr>
          <w:rFonts w:ascii="Century Gothic" w:eastAsia="Calibri" w:hAnsi="Century Gothic" w:cs="Arial"/>
        </w:rPr>
        <w:tab/>
      </w:r>
      <w:r w:rsidR="00F25C60" w:rsidRPr="005F4814">
        <w:rPr>
          <w:rFonts w:ascii="Century Gothic" w:eastAsia="Calibri" w:hAnsi="Century Gothic" w:cs="Arial"/>
        </w:rPr>
        <w:t xml:space="preserve">Members should not make statements to the press or media or at any public meeting relating to the proceedings of the Board without first having obtained the approval of the Chair. It is unethical for Members to publicly criticise, canvass or reveal the views of other Members which have been expressed at meetings of the Board.   </w:t>
      </w:r>
    </w:p>
    <w:p w:rsidR="00F25C60" w:rsidRDefault="00F25C60" w:rsidP="00D97AE3">
      <w:pPr>
        <w:spacing w:after="0"/>
        <w:ind w:left="1440"/>
        <w:contextualSpacing/>
        <w:rPr>
          <w:rFonts w:ascii="Century Gothic" w:eastAsia="Calibri" w:hAnsi="Century Gothic" w:cs="Arial"/>
          <w:b/>
          <w:lang w:val="en-US"/>
        </w:rPr>
      </w:pPr>
    </w:p>
    <w:p w:rsidR="006716C2" w:rsidRPr="005F4814" w:rsidRDefault="006716C2" w:rsidP="00D97AE3">
      <w:pPr>
        <w:spacing w:after="0"/>
        <w:ind w:left="1440"/>
        <w:contextualSpacing/>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b/>
        </w:rPr>
        <w:t xml:space="preserve">8. </w:t>
      </w:r>
      <w:r w:rsidR="00F25C60" w:rsidRPr="005F4814">
        <w:rPr>
          <w:rFonts w:ascii="Century Gothic" w:eastAsia="Calibri" w:hAnsi="Century Gothic" w:cs="Arial"/>
          <w:b/>
        </w:rPr>
        <w:t>Non Compliance</w:t>
      </w:r>
    </w:p>
    <w:p w:rsidR="00F25C60" w:rsidRPr="005F4814" w:rsidRDefault="00F25C60" w:rsidP="00D97AE3">
      <w:pPr>
        <w:spacing w:after="0"/>
        <w:rPr>
          <w:rFonts w:ascii="Century Gothic" w:eastAsia="Calibri" w:hAnsi="Century Gothic" w:cs="Arial"/>
          <w:b/>
          <w:lang w:val="en-US"/>
        </w:rPr>
      </w:pPr>
    </w:p>
    <w:p w:rsidR="00F25C60" w:rsidRPr="005F4814" w:rsidRDefault="00F25C60" w:rsidP="00D97AE3">
      <w:pPr>
        <w:spacing w:after="0"/>
        <w:rPr>
          <w:rFonts w:ascii="Century Gothic" w:eastAsia="Calibri" w:hAnsi="Century Gothic" w:cs="Arial"/>
          <w:b/>
          <w:lang w:val="en-US"/>
        </w:rPr>
      </w:pPr>
      <w:r w:rsidRPr="005F4814">
        <w:rPr>
          <w:rFonts w:ascii="Century Gothic" w:eastAsia="Calibri" w:hAnsi="Century Gothic" w:cs="Arial"/>
          <w:b/>
          <w:lang w:val="en-US"/>
        </w:rPr>
        <w:t>Board Members</w:t>
      </w:r>
    </w:p>
    <w:p w:rsidR="00F25C60" w:rsidRPr="005F4814" w:rsidRDefault="00F25C60" w:rsidP="00D97AE3">
      <w:pPr>
        <w:spacing w:after="0"/>
        <w:rPr>
          <w:rFonts w:ascii="Century Gothic" w:eastAsia="Calibri" w:hAnsi="Century Gothic" w:cs="Arial"/>
          <w:b/>
          <w:lang w:val="en-US"/>
        </w:rPr>
      </w:pPr>
    </w:p>
    <w:p w:rsidR="00F25C60" w:rsidRPr="005F4814" w:rsidRDefault="0040624A" w:rsidP="00D97AE3">
      <w:pPr>
        <w:spacing w:after="0"/>
        <w:contextualSpacing/>
        <w:rPr>
          <w:rFonts w:ascii="Century Gothic" w:eastAsia="Calibri" w:hAnsi="Century Gothic" w:cs="Arial"/>
          <w:b/>
          <w:lang w:val="en-US"/>
        </w:rPr>
      </w:pPr>
      <w:r w:rsidRPr="005F4814">
        <w:rPr>
          <w:rFonts w:ascii="Century Gothic" w:eastAsia="Calibri" w:hAnsi="Century Gothic" w:cs="Arial"/>
        </w:rPr>
        <w:t>8.1</w:t>
      </w:r>
      <w:r w:rsidR="004376AA" w:rsidRPr="005F4814">
        <w:rPr>
          <w:rFonts w:ascii="Century Gothic" w:eastAsia="Calibri" w:hAnsi="Century Gothic" w:cs="Arial"/>
        </w:rPr>
        <w:tab/>
      </w:r>
      <w:r w:rsidR="00F25C60" w:rsidRPr="005F4814">
        <w:rPr>
          <w:rFonts w:ascii="Century Gothic" w:eastAsia="Calibri" w:hAnsi="Century Gothic" w:cs="Arial"/>
        </w:rPr>
        <w:t xml:space="preserve">If the Chief Executive or Chair becomes aware of an allegation that a Board Member has acted in breach of this policy, a fact finding exercise to establish the validity of the allegation will be undertaken, before undertaking any further action. Minor, vexatious or unsubstantiated allegations will be dismissed at this point. </w:t>
      </w:r>
      <w:r w:rsidR="00F25C60" w:rsidRPr="005F4814">
        <w:rPr>
          <w:rFonts w:ascii="Century Gothic" w:eastAsia="Calibri" w:hAnsi="Century Gothic" w:cs="Arial"/>
        </w:rPr>
        <w:br/>
      </w:r>
    </w:p>
    <w:p w:rsidR="004376AA" w:rsidRPr="005F4814" w:rsidRDefault="0040624A" w:rsidP="00D97AE3">
      <w:pPr>
        <w:spacing w:after="0"/>
        <w:contextualSpacing/>
        <w:rPr>
          <w:rFonts w:ascii="Century Gothic" w:hAnsi="Century Gothic" w:cs="Arial"/>
        </w:rPr>
      </w:pPr>
      <w:r w:rsidRPr="005F4814">
        <w:rPr>
          <w:rFonts w:ascii="Century Gothic" w:eastAsia="Calibri" w:hAnsi="Century Gothic" w:cs="Arial"/>
        </w:rPr>
        <w:t xml:space="preserve">8.2 </w:t>
      </w:r>
      <w:r w:rsidR="004376AA" w:rsidRPr="005F4814">
        <w:rPr>
          <w:rFonts w:ascii="Century Gothic" w:eastAsia="Calibri" w:hAnsi="Century Gothic" w:cs="Arial"/>
        </w:rPr>
        <w:tab/>
      </w:r>
      <w:r w:rsidR="00F25C60" w:rsidRPr="005F4814">
        <w:rPr>
          <w:rFonts w:ascii="Century Gothic" w:eastAsia="Calibri" w:hAnsi="Century Gothic" w:cs="Arial"/>
        </w:rPr>
        <w:t xml:space="preserve">Where there is evidence to support the allegation, the Board Members or Sub-Board members who are considered to be in breach of the policy will be invited to a one to one meeting with the Chair, to discuss the situation. Further action being dependent on the level of the breach. </w:t>
      </w:r>
      <w:r w:rsidR="00734EA0" w:rsidRPr="005F4814">
        <w:rPr>
          <w:rFonts w:ascii="Century Gothic" w:hAnsi="Century Gothic" w:cs="Arial"/>
        </w:rPr>
        <w:t>The Chair will determine what further action is necessary depending on the seriousness of the alleged breach.  The Chair may reach a resolution of minor breaches of the Code with the Board member at this stage and will report the action taken to the next meeting of the Board.</w:t>
      </w:r>
    </w:p>
    <w:p w:rsidR="00840E16" w:rsidRPr="005F4814" w:rsidRDefault="00F25C60" w:rsidP="00D97AE3">
      <w:pPr>
        <w:spacing w:after="0"/>
        <w:contextualSpacing/>
        <w:rPr>
          <w:rFonts w:ascii="Century Gothic" w:eastAsia="Calibri" w:hAnsi="Century Gothic" w:cs="Arial"/>
          <w:b/>
          <w:lang w:val="en-US"/>
        </w:rPr>
      </w:pPr>
      <w:r w:rsidRPr="005F4814">
        <w:rPr>
          <w:rFonts w:ascii="Century Gothic" w:eastAsia="Calibri" w:hAnsi="Century Gothic" w:cs="Arial"/>
        </w:rPr>
        <w:br/>
      </w:r>
      <w:r w:rsidR="0040624A" w:rsidRPr="005F4814">
        <w:rPr>
          <w:rFonts w:ascii="Century Gothic" w:eastAsia="Calibri" w:hAnsi="Century Gothic" w:cs="Arial"/>
        </w:rPr>
        <w:t>8.3</w:t>
      </w:r>
      <w:r w:rsidR="004376AA" w:rsidRPr="005F4814">
        <w:rPr>
          <w:rFonts w:ascii="Century Gothic" w:eastAsia="Calibri" w:hAnsi="Century Gothic" w:cs="Arial"/>
        </w:rPr>
        <w:tab/>
      </w:r>
      <w:r w:rsidRPr="005F4814">
        <w:rPr>
          <w:rFonts w:ascii="Century Gothic" w:eastAsia="Calibri" w:hAnsi="Century Gothic" w:cs="Arial"/>
        </w:rPr>
        <w:t xml:space="preserve">If the breach relates to a failure to register or declare a registrable interest at a meeting, as opposed to manage a conflict of interest, the Chair will invite the board member to comply with the policy within 14 days of the discussion. Should the Board member fail to comply with the request, then the Chair will consider impeachment action, in line with the Board’s terms of reference. The Board’s decision is final. </w:t>
      </w:r>
      <w:r w:rsidR="00840E16" w:rsidRPr="005F4814">
        <w:rPr>
          <w:rFonts w:ascii="Century Gothic" w:hAnsi="Century Gothic" w:cs="Arial"/>
        </w:rPr>
        <w:t>If the alleged breach is serious and/or complex in nature, for example a failure to declare a pecuniary interest or to properly manage any conflict of interest, the Chair will commission further investigation.</w:t>
      </w:r>
    </w:p>
    <w:p w:rsidR="00FA52EF" w:rsidRPr="005F4814" w:rsidRDefault="00FA52EF" w:rsidP="00D97AE3">
      <w:pPr>
        <w:spacing w:after="0"/>
        <w:rPr>
          <w:rFonts w:ascii="Century Gothic" w:hAnsi="Century Gothic" w:cs="Arial"/>
        </w:rPr>
      </w:pPr>
    </w:p>
    <w:p w:rsidR="00FA52EF" w:rsidRPr="005F4814" w:rsidRDefault="0040624A" w:rsidP="00D97AE3">
      <w:pPr>
        <w:spacing w:after="0"/>
        <w:rPr>
          <w:rFonts w:ascii="Century Gothic" w:eastAsia="Calibri" w:hAnsi="Century Gothic" w:cs="Arial"/>
          <w:lang w:val="en-US"/>
        </w:rPr>
      </w:pPr>
      <w:r w:rsidRPr="005F4814">
        <w:rPr>
          <w:rFonts w:ascii="Century Gothic" w:hAnsi="Century Gothic" w:cs="Arial"/>
        </w:rPr>
        <w:t>8</w:t>
      </w:r>
      <w:r w:rsidR="0013292F" w:rsidRPr="005F4814">
        <w:rPr>
          <w:rFonts w:ascii="Century Gothic" w:hAnsi="Century Gothic" w:cs="Arial"/>
        </w:rPr>
        <w:t>.4</w:t>
      </w:r>
      <w:r w:rsidR="0013292F" w:rsidRPr="005F4814">
        <w:rPr>
          <w:rFonts w:ascii="Century Gothic" w:hAnsi="Century Gothic" w:cs="Arial"/>
        </w:rPr>
        <w:tab/>
      </w:r>
      <w:r w:rsidR="00840E16" w:rsidRPr="005F4814">
        <w:rPr>
          <w:rFonts w:ascii="Century Gothic" w:hAnsi="Century Gothic" w:cs="Arial"/>
        </w:rPr>
        <w:t xml:space="preserve">Following receipt of the report of the investigation, the Chair will invite the Board member to a meeting to discuss the findings and where appropriate the resolution of the breach. The Chair will report the outcome of the meeting to the next meeting of the Board.  Where a serious breach of the Code has been established, the Chair will consider impeachment action, in line with the LEP Board’s terms of reference. </w:t>
      </w:r>
      <w:r w:rsidR="00F25C60" w:rsidRPr="005F4814">
        <w:rPr>
          <w:rFonts w:ascii="Century Gothic" w:eastAsia="Calibri" w:hAnsi="Century Gothic" w:cs="Arial"/>
        </w:rPr>
        <w:br/>
      </w:r>
    </w:p>
    <w:p w:rsidR="00F25C60" w:rsidRPr="005F4814" w:rsidRDefault="0040624A" w:rsidP="00D97AE3">
      <w:pPr>
        <w:rPr>
          <w:rFonts w:ascii="Century Gothic" w:eastAsia="Calibri" w:hAnsi="Century Gothic" w:cs="Arial"/>
          <w:lang w:val="en-US"/>
        </w:rPr>
      </w:pPr>
      <w:r w:rsidRPr="005F4814">
        <w:rPr>
          <w:rFonts w:ascii="Century Gothic" w:eastAsia="Calibri" w:hAnsi="Century Gothic" w:cs="Arial"/>
          <w:lang w:val="en-US"/>
        </w:rPr>
        <w:t>8</w:t>
      </w:r>
      <w:r w:rsidR="0013292F" w:rsidRPr="005F4814">
        <w:rPr>
          <w:rFonts w:ascii="Century Gothic" w:eastAsia="Calibri" w:hAnsi="Century Gothic" w:cs="Arial"/>
          <w:lang w:val="en-US"/>
        </w:rPr>
        <w:t>.5</w:t>
      </w:r>
      <w:r w:rsidR="0013292F" w:rsidRPr="005F4814">
        <w:rPr>
          <w:rFonts w:ascii="Century Gothic" w:eastAsia="Calibri" w:hAnsi="Century Gothic" w:cs="Arial"/>
          <w:lang w:val="en-US"/>
        </w:rPr>
        <w:tab/>
      </w:r>
      <w:r w:rsidR="00F25C60" w:rsidRPr="005F4814">
        <w:rPr>
          <w:rFonts w:ascii="Century Gothic" w:eastAsia="Calibri" w:hAnsi="Century Gothic" w:cs="Arial"/>
          <w:lang w:val="en-US"/>
        </w:rPr>
        <w:t xml:space="preserve">In the instance of more serious breaches for example failure to manage a conflict of interest or adhere to the code of conduct, the Chair will invite the Board meeting to a one to one meeting to discuss the breach. If it becomes clear that there is no satisfactory explanation then the Chair will consider impeachment action, in line with the Board’s Terms of Reference. The Board’s decision is final.  </w:t>
      </w:r>
    </w:p>
    <w:p w:rsidR="00F25C60" w:rsidRPr="005F4814" w:rsidRDefault="00F25C60" w:rsidP="00D97AE3">
      <w:pPr>
        <w:spacing w:after="0"/>
        <w:rPr>
          <w:rFonts w:ascii="Century Gothic" w:eastAsia="Calibri" w:hAnsi="Century Gothic" w:cs="Arial"/>
          <w:b/>
        </w:rPr>
      </w:pPr>
    </w:p>
    <w:p w:rsidR="00FC087F" w:rsidRDefault="00FC087F">
      <w:pPr>
        <w:rPr>
          <w:rFonts w:ascii="Century Gothic" w:eastAsia="Calibri" w:hAnsi="Century Gothic" w:cs="Arial"/>
          <w:b/>
        </w:rPr>
      </w:pPr>
      <w:r>
        <w:rPr>
          <w:rFonts w:ascii="Century Gothic" w:eastAsia="Calibri" w:hAnsi="Century Gothic" w:cs="Arial"/>
          <w:b/>
        </w:rPr>
        <w:br w:type="page"/>
      </w:r>
    </w:p>
    <w:p w:rsidR="00F25C60" w:rsidRPr="005F4814" w:rsidRDefault="0040624A" w:rsidP="00D97AE3">
      <w:pPr>
        <w:spacing w:after="0"/>
        <w:rPr>
          <w:rFonts w:ascii="Century Gothic" w:eastAsia="Calibri" w:hAnsi="Century Gothic" w:cs="Arial"/>
          <w:b/>
        </w:rPr>
      </w:pPr>
      <w:r w:rsidRPr="005F4814">
        <w:rPr>
          <w:rFonts w:ascii="Century Gothic" w:eastAsia="Calibri" w:hAnsi="Century Gothic" w:cs="Arial"/>
          <w:b/>
        </w:rPr>
        <w:t>9.</w:t>
      </w:r>
      <w:r w:rsidRPr="005F4814">
        <w:rPr>
          <w:rFonts w:ascii="Century Gothic" w:eastAsia="Calibri" w:hAnsi="Century Gothic" w:cs="Arial"/>
          <w:b/>
        </w:rPr>
        <w:tab/>
      </w:r>
      <w:r w:rsidR="00F25C60" w:rsidRPr="005F4814">
        <w:rPr>
          <w:rFonts w:ascii="Century Gothic" w:eastAsia="Calibri" w:hAnsi="Century Gothic" w:cs="Arial"/>
          <w:b/>
        </w:rPr>
        <w:t>LEP Staff</w:t>
      </w:r>
    </w:p>
    <w:p w:rsidR="00F25C60" w:rsidRPr="005F4814" w:rsidRDefault="00F25C60" w:rsidP="00D97AE3">
      <w:pPr>
        <w:spacing w:after="0"/>
        <w:rPr>
          <w:rFonts w:ascii="Century Gothic" w:eastAsia="Calibri" w:hAnsi="Century Gothic" w:cs="Arial"/>
          <w:b/>
        </w:rPr>
      </w:pPr>
    </w:p>
    <w:p w:rsidR="00F25C60" w:rsidRPr="005F4814" w:rsidRDefault="0040624A" w:rsidP="00D97AE3">
      <w:pPr>
        <w:spacing w:after="0"/>
        <w:rPr>
          <w:rFonts w:ascii="Century Gothic" w:eastAsia="Calibri" w:hAnsi="Century Gothic" w:cs="Arial"/>
        </w:rPr>
      </w:pPr>
      <w:r w:rsidRPr="005F4814">
        <w:rPr>
          <w:rFonts w:ascii="Century Gothic" w:eastAsia="Calibri" w:hAnsi="Century Gothic" w:cs="Arial"/>
        </w:rPr>
        <w:t>9.1</w:t>
      </w:r>
      <w:r w:rsidR="00F25C60" w:rsidRPr="005F4814">
        <w:rPr>
          <w:rFonts w:ascii="Century Gothic" w:eastAsia="Calibri" w:hAnsi="Century Gothic" w:cs="Arial"/>
        </w:rPr>
        <w:tab/>
        <w:t xml:space="preserve">If the breach relates to a member of the LEP staff, the Chief Executive, will determine the appropriate action, which may include disciplinary action, dependant on the breach. If the breach relates to the Chief Executive, this will be handled by the Chair. </w:t>
      </w:r>
    </w:p>
    <w:p w:rsidR="00F25C60" w:rsidRPr="005F4814" w:rsidRDefault="00F25C60" w:rsidP="00D97AE3">
      <w:pPr>
        <w:spacing w:after="0"/>
        <w:rPr>
          <w:rFonts w:ascii="Century Gothic" w:eastAsia="Calibri" w:hAnsi="Century Gothic" w:cs="Arial"/>
        </w:rPr>
      </w:pPr>
    </w:p>
    <w:p w:rsidR="00F25C60" w:rsidRPr="005F4814" w:rsidRDefault="00F25C60" w:rsidP="00D97AE3">
      <w:pPr>
        <w:spacing w:after="0"/>
        <w:jc w:val="right"/>
        <w:rPr>
          <w:rFonts w:ascii="Century Gothic" w:eastAsia="Calibri" w:hAnsi="Century Gothic" w:cs="Arial"/>
          <w:b/>
        </w:rPr>
      </w:pPr>
      <w:r w:rsidRPr="005F4814">
        <w:rPr>
          <w:rFonts w:ascii="Century Gothic" w:eastAsia="Calibri" w:hAnsi="Century Gothic" w:cs="Arial"/>
        </w:rPr>
        <w:br w:type="page"/>
      </w:r>
      <w:r w:rsidRPr="005F4814">
        <w:rPr>
          <w:rFonts w:ascii="Century Gothic" w:eastAsia="Calibri" w:hAnsi="Century Gothic" w:cs="Arial"/>
          <w:b/>
        </w:rPr>
        <w:t>Annex 1</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Extract from the Second Report of the Nolan Committee on Standards in Public Life, May 1996.</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SELFLESSNESS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Holders of public office should take decisions solely in terms of the public interest. They should not do so in order to gain financial or other material benefits for themselves, their family, or their friends.   </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INTEGRITY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Holders of public office should not place themselves under any financial or other obligation to outside individuals or organisations that might influence them in the performance of their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official duties.   </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OBJECTIVITY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In carrying out public business, including making public appointments, awarding contracts, or recommending individuals for rewards and benefits, holders of public office should make choices on merit.   </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ACCOUNTABILITY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Holders of public office are accountable for their decisions and actions to the public and must submit themselves to whatever scrutiny is appropriate to their office.   </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OPENNESS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Holders of public office should be as open as possible about all the decisions and actions that they take. They should give reasons for their decisions and restrict information only when the wider public interest clearly demands.   </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HONESTY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Holders of public office have a duty to declare any private interests relating to their public duties and to take steps to resolve any conflicts arising in a way that protects the public interest.   </w:t>
      </w:r>
    </w:p>
    <w:p w:rsidR="00F25C60" w:rsidRPr="005F4814" w:rsidRDefault="00F25C60" w:rsidP="00D97AE3">
      <w:pPr>
        <w:spacing w:after="0"/>
        <w:rPr>
          <w:rFonts w:ascii="Century Gothic" w:eastAsia="Calibri" w:hAnsi="Century Gothic" w:cs="Arial"/>
          <w:b/>
        </w:rPr>
      </w:pPr>
    </w:p>
    <w:p w:rsidR="00F25C60" w:rsidRPr="005F4814" w:rsidRDefault="00F25C60" w:rsidP="00D97AE3">
      <w:pPr>
        <w:spacing w:after="0"/>
        <w:rPr>
          <w:rFonts w:ascii="Century Gothic" w:eastAsia="Calibri" w:hAnsi="Century Gothic" w:cs="Arial"/>
          <w:b/>
        </w:rPr>
      </w:pPr>
      <w:r w:rsidRPr="005F4814">
        <w:rPr>
          <w:rFonts w:ascii="Century Gothic" w:eastAsia="Calibri" w:hAnsi="Century Gothic" w:cs="Arial"/>
          <w:b/>
        </w:rPr>
        <w:t xml:space="preserve">LEADERSHIP   </w:t>
      </w:r>
    </w:p>
    <w:p w:rsidR="00F25C60" w:rsidRPr="005F4814" w:rsidRDefault="00F25C60" w:rsidP="00D97AE3">
      <w:pPr>
        <w:spacing w:after="0"/>
        <w:rPr>
          <w:rFonts w:ascii="Century Gothic" w:eastAsia="Calibri" w:hAnsi="Century Gothic" w:cs="Arial"/>
        </w:rPr>
      </w:pPr>
      <w:r w:rsidRPr="005F4814">
        <w:rPr>
          <w:rFonts w:ascii="Century Gothic" w:eastAsia="Calibri" w:hAnsi="Century Gothic" w:cs="Arial"/>
        </w:rPr>
        <w:t xml:space="preserve">Holders of public office should promote and support these principles by leadership and example.  </w:t>
      </w:r>
    </w:p>
    <w:p w:rsidR="00F25C60" w:rsidRPr="005F4814" w:rsidRDefault="00F25C60" w:rsidP="00D97AE3">
      <w:pPr>
        <w:spacing w:after="0"/>
        <w:rPr>
          <w:rFonts w:ascii="Century Gothic" w:eastAsia="Calibri" w:hAnsi="Century Gothic" w:cs="Times New Roman"/>
          <w:sz w:val="24"/>
          <w:szCs w:val="24"/>
        </w:rPr>
      </w:pPr>
    </w:p>
    <w:p w:rsidR="00F25C60" w:rsidRPr="005F4814" w:rsidRDefault="00F25C60" w:rsidP="00D97AE3">
      <w:pPr>
        <w:spacing w:after="0"/>
        <w:rPr>
          <w:rFonts w:ascii="Century Gothic" w:eastAsia="Calibri" w:hAnsi="Century Gothic" w:cs="Times New Roman"/>
          <w:sz w:val="24"/>
          <w:szCs w:val="24"/>
        </w:rPr>
      </w:pPr>
    </w:p>
    <w:p w:rsidR="00F25C60" w:rsidRPr="005F4814" w:rsidRDefault="00F25C60" w:rsidP="00D97AE3">
      <w:pPr>
        <w:spacing w:after="0"/>
        <w:rPr>
          <w:rFonts w:ascii="Century Gothic" w:eastAsia="Calibri" w:hAnsi="Century Gothic" w:cs="Times New Roman"/>
          <w:sz w:val="24"/>
          <w:szCs w:val="24"/>
        </w:rPr>
      </w:pPr>
    </w:p>
    <w:p w:rsidR="00F25C60" w:rsidRPr="005F4814" w:rsidRDefault="00F25C60" w:rsidP="00D97AE3">
      <w:pPr>
        <w:rPr>
          <w:rFonts w:ascii="Century Gothic" w:hAnsi="Century Gothic" w:cs="Arial"/>
          <w:b/>
        </w:rPr>
        <w:sectPr w:rsidR="00F25C60" w:rsidRPr="005F4814" w:rsidSect="00B8444F">
          <w:headerReference w:type="even" r:id="rId20"/>
          <w:headerReference w:type="default" r:id="rId21"/>
          <w:footerReference w:type="default" r:id="rId22"/>
          <w:headerReference w:type="first" r:id="rId23"/>
          <w:pgSz w:w="11906" w:h="16838"/>
          <w:pgMar w:top="1440" w:right="1440" w:bottom="1440" w:left="1440" w:header="708" w:footer="708" w:gutter="0"/>
          <w:cols w:space="708"/>
          <w:titlePg/>
          <w:docGrid w:linePitch="360"/>
        </w:sectPr>
      </w:pPr>
    </w:p>
    <w:p w:rsidR="00AC3405" w:rsidRPr="003A045D" w:rsidRDefault="00AC3405" w:rsidP="00D97AE3">
      <w:pPr>
        <w:jc w:val="right"/>
        <w:rPr>
          <w:rFonts w:ascii="Century Gothic" w:hAnsi="Century Gothic" w:cs="Arial"/>
          <w:b/>
          <w:color w:val="871054"/>
        </w:rPr>
      </w:pPr>
      <w:r w:rsidRPr="003A045D">
        <w:rPr>
          <w:rFonts w:ascii="Century Gothic" w:hAnsi="Century Gothic" w:cs="Arial"/>
          <w:b/>
          <w:color w:val="871054"/>
        </w:rPr>
        <w:t>A</w:t>
      </w:r>
      <w:r w:rsidR="00F25C60" w:rsidRPr="003A045D">
        <w:rPr>
          <w:rFonts w:ascii="Century Gothic" w:hAnsi="Century Gothic" w:cs="Arial"/>
          <w:b/>
          <w:color w:val="871054"/>
        </w:rPr>
        <w:t>ppendix 1</w:t>
      </w:r>
    </w:p>
    <w:p w:rsidR="00AC3405" w:rsidRPr="003A045D" w:rsidRDefault="00AC3405" w:rsidP="00D97AE3">
      <w:pPr>
        <w:jc w:val="center"/>
        <w:rPr>
          <w:rFonts w:ascii="Century Gothic" w:hAnsi="Century Gothic" w:cs="Arial"/>
          <w:b/>
          <w:caps/>
          <w:color w:val="871054"/>
        </w:rPr>
      </w:pPr>
      <w:r w:rsidRPr="003A045D">
        <w:rPr>
          <w:rFonts w:ascii="Century Gothic" w:hAnsi="Century Gothic" w:cs="Arial"/>
          <w:b/>
          <w:caps/>
          <w:color w:val="871054"/>
        </w:rPr>
        <w:t>Cumbria Local Enterprise Partnership: Register of Members’ Interests</w:t>
      </w:r>
    </w:p>
    <w:p w:rsidR="00AC3405" w:rsidRPr="003A045D" w:rsidRDefault="0040624A" w:rsidP="00D97AE3">
      <w:pPr>
        <w:jc w:val="center"/>
        <w:rPr>
          <w:rFonts w:ascii="Century Gothic" w:hAnsi="Century Gothic" w:cs="Arial"/>
          <w:color w:val="871054"/>
        </w:rPr>
      </w:pPr>
      <w:r w:rsidRPr="003A045D">
        <w:rPr>
          <w:rFonts w:ascii="Century Gothic" w:hAnsi="Century Gothic" w:cs="Arial"/>
          <w:b/>
          <w:color w:val="871054"/>
        </w:rPr>
        <w:t>March</w:t>
      </w:r>
      <w:r w:rsidR="00AC3405" w:rsidRPr="003A045D">
        <w:rPr>
          <w:rFonts w:ascii="Century Gothic" w:hAnsi="Century Gothic" w:cs="Arial"/>
          <w:b/>
          <w:color w:val="871054"/>
        </w:rPr>
        <w:t xml:space="preserve"> 201</w:t>
      </w:r>
      <w:r w:rsidRPr="003A045D">
        <w:rPr>
          <w:rFonts w:ascii="Century Gothic" w:hAnsi="Century Gothic" w:cs="Arial"/>
          <w:b/>
          <w:color w:val="871054"/>
        </w:rPr>
        <w:t>9</w:t>
      </w:r>
      <w:r w:rsidR="00AC3405" w:rsidRPr="003A045D">
        <w:rPr>
          <w:rFonts w:ascii="Century Gothic" w:hAnsi="Century Gothic" w:cs="Arial"/>
          <w:b/>
          <w:color w:val="871054"/>
        </w:rPr>
        <w:t xml:space="preserve"> to March 20</w:t>
      </w:r>
      <w:r w:rsidRPr="003A045D">
        <w:rPr>
          <w:rFonts w:ascii="Century Gothic" w:hAnsi="Century Gothic" w:cs="Arial"/>
          <w:b/>
          <w:color w:val="871054"/>
        </w:rPr>
        <w:t>21</w:t>
      </w:r>
    </w:p>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As a Board Member/Co-opted Member or officer working on behalf of the Cumbria Local Enterprise Partnership (LEP),</w:t>
      </w:r>
      <w:r w:rsidRPr="005F4814">
        <w:rPr>
          <w:rFonts w:ascii="Century Gothic" w:hAnsi="Century Gothic" w:cs="Arial"/>
          <w:b/>
        </w:rPr>
        <w:t xml:space="preserve"> </w:t>
      </w:r>
      <w:r w:rsidRPr="005F4814">
        <w:rPr>
          <w:rFonts w:ascii="Century Gothic" w:hAnsi="Century Gothic" w:cs="Arial"/>
        </w:rPr>
        <w:t>I declare</w:t>
      </w:r>
      <w:r w:rsidRPr="005F4814">
        <w:rPr>
          <w:rFonts w:ascii="Century Gothic" w:hAnsi="Century Gothic" w:cs="Arial"/>
          <w:b/>
        </w:rPr>
        <w:t xml:space="preserve"> </w:t>
      </w:r>
      <w:r w:rsidRPr="005F4814">
        <w:rPr>
          <w:rFonts w:ascii="Century Gothic" w:hAnsi="Century Gothic" w:cs="Arial"/>
        </w:rPr>
        <w:t xml:space="preserve">that I have the following disclosable pecuniary and/or non-pecuniary interests.  </w:t>
      </w:r>
      <w:r w:rsidRPr="005F4814">
        <w:rPr>
          <w:rFonts w:ascii="Century Gothic" w:hAnsi="Century Gothic" w:cs="Arial"/>
          <w:b/>
          <w:i/>
        </w:rPr>
        <w:t>(Please state ‘None’ where appropriate, do not leave any boxes blank).</w:t>
      </w:r>
      <w:r w:rsidRPr="005F4814">
        <w:rPr>
          <w:rFonts w:ascii="Century Gothic" w:hAnsi="Century Gothic" w:cs="Arial"/>
        </w:rPr>
        <w:t xml:space="preserve">  </w:t>
      </w:r>
    </w:p>
    <w:p w:rsidR="00AC3405" w:rsidRPr="005F4814" w:rsidRDefault="00AC3405" w:rsidP="00D97AE3">
      <w:pPr>
        <w:rPr>
          <w:rFonts w:ascii="Century Gothic" w:hAnsi="Century Gothic" w:cs="Arial"/>
          <w:b/>
          <w:u w:val="single"/>
        </w:rPr>
      </w:pPr>
      <w:r w:rsidRPr="005F4814">
        <w:rPr>
          <w:rFonts w:ascii="Century Gothic" w:hAnsi="Century Gothic" w:cs="Arial"/>
          <w:b/>
          <w:u w:val="single"/>
        </w:rPr>
        <w:t>NOTIFICATION OF CHANGE OF CIRCUMSTANCES</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b/>
              </w:rPr>
            </w:pPr>
            <w:r w:rsidRPr="005F4814">
              <w:rPr>
                <w:rFonts w:ascii="Century Gothic" w:hAnsi="Century Gothic" w:cs="Arial"/>
                <w:b/>
              </w:rPr>
              <w:t>Each Board Member shall review their individual register of interests before each board meeting and decision making committee meeting, submitting any necessary revisions to the LEP and S151/S73 Officer at the start of the meeting. Any recorded interests relevant to the meeting should also be declared at this point.</w:t>
            </w:r>
          </w:p>
          <w:p w:rsidR="00AC3405" w:rsidRPr="005F4814" w:rsidRDefault="00AC3405" w:rsidP="00D97AE3">
            <w:pPr>
              <w:spacing w:line="276" w:lineRule="auto"/>
              <w:rPr>
                <w:rFonts w:ascii="Century Gothic" w:hAnsi="Century Gothic" w:cs="Arial"/>
                <w:b/>
              </w:rPr>
            </w:pPr>
          </w:p>
          <w:p w:rsidR="00AC3405" w:rsidRPr="005F4814" w:rsidRDefault="00AC3405" w:rsidP="00D97AE3">
            <w:pPr>
              <w:spacing w:line="276" w:lineRule="auto"/>
              <w:rPr>
                <w:rFonts w:ascii="Century Gothic" w:hAnsi="Century Gothic" w:cs="Arial"/>
              </w:rPr>
            </w:pPr>
            <w:r w:rsidRPr="005F4814">
              <w:rPr>
                <w:rFonts w:ascii="Century Gothic" w:hAnsi="Century Gothic" w:cs="Arial"/>
                <w:b/>
              </w:rPr>
              <w:t xml:space="preserve">Even if a meeting has not taken place a Member must, within 28 clear working days of becoming aware of any change to the interests specified below, provide written notification to the LEP and S151/S73 Officer, of that change.  </w:t>
            </w:r>
          </w:p>
        </w:tc>
      </w:tr>
    </w:tbl>
    <w:p w:rsidR="00FA52EF" w:rsidRPr="005F4814" w:rsidRDefault="00FA52EF" w:rsidP="00D97AE3">
      <w:pPr>
        <w:rPr>
          <w:rFonts w:ascii="Century Gothic" w:hAnsi="Century Gothic" w:cs="Arial"/>
        </w:rPr>
      </w:pPr>
    </w:p>
    <w:p w:rsidR="00FA52EF" w:rsidRPr="005F4814" w:rsidRDefault="00AC3405" w:rsidP="00D97AE3">
      <w:pPr>
        <w:rPr>
          <w:rFonts w:ascii="Century Gothic" w:hAnsi="Century Gothic" w:cs="Arial"/>
        </w:rPr>
      </w:pPr>
      <w:r w:rsidRPr="005F4814">
        <w:rPr>
          <w:rFonts w:ascii="Century Gothic" w:hAnsi="Century Gothic" w:cs="Arial"/>
        </w:rPr>
        <w:t>*</w:t>
      </w:r>
      <w:r w:rsidRPr="005F4814">
        <w:rPr>
          <w:rFonts w:ascii="Century Gothic" w:hAnsi="Century Gothic" w:cs="Arial"/>
          <w:b/>
        </w:rPr>
        <w:t>SPOUSE/PARTNER</w:t>
      </w:r>
      <w:r w:rsidRPr="005F4814">
        <w:rPr>
          <w:rFonts w:ascii="Century Gothic" w:hAnsi="Century Gothic" w:cs="Arial"/>
        </w:rPr>
        <w:t xml:space="preserve"> – In the notice below my spouse or partner means anyone who meets the definition in the </w:t>
      </w:r>
      <w:hyperlink r:id="rId24" w:history="1">
        <w:r w:rsidRPr="005F4814">
          <w:rPr>
            <w:rStyle w:val="Hyperlink"/>
            <w:rFonts w:ascii="Century Gothic" w:hAnsi="Century Gothic" w:cs="Arial"/>
          </w:rPr>
          <w:t>Localism Act</w:t>
        </w:r>
      </w:hyperlink>
      <w:r w:rsidRPr="005F4814">
        <w:rPr>
          <w:rFonts w:ascii="Century Gothic" w:hAnsi="Century Gothic" w:cs="Arial"/>
        </w:rPr>
        <w:t xml:space="preserve">, i.e. my spouse or civil partner, or a person with whom I am living as a spouse or a person with whom I am living as if we are civil partners, and I am aware that that person has the interest having carried out a reasonable level of investigation. Where your spouse or partner has recently been involved in any activity which would have been declarable, this should be mentioned, with the date the activity ended.  </w:t>
      </w:r>
      <w:r w:rsidR="00FA52EF" w:rsidRPr="005F4814">
        <w:rPr>
          <w:rFonts w:ascii="Century Gothic" w:hAnsi="Century Gothic" w:cs="Arial"/>
        </w:rPr>
        <w:br/>
      </w:r>
      <w:r w:rsidR="00FA52EF" w:rsidRPr="005F4814">
        <w:rPr>
          <w:rFonts w:ascii="Century Gothic" w:hAnsi="Century Gothic" w:cs="Arial"/>
        </w:rPr>
        <w:br/>
      </w:r>
      <w:r w:rsidR="00FA52EF" w:rsidRPr="005F4814">
        <w:rPr>
          <w:rFonts w:ascii="Century Gothic" w:hAnsi="Century Gothic" w:cs="Arial"/>
        </w:rPr>
        <w:br/>
      </w:r>
      <w:r w:rsidR="00FA52EF" w:rsidRPr="005F4814">
        <w:rPr>
          <w:rFonts w:ascii="Century Gothic" w:hAnsi="Century Gothic" w:cs="Arial"/>
        </w:rPr>
        <w:br/>
      </w:r>
      <w:r w:rsidR="00FA52EF" w:rsidRPr="005F4814">
        <w:rPr>
          <w:rFonts w:ascii="Century Gothic" w:hAnsi="Century Gothic" w:cs="Arial"/>
        </w:rPr>
        <w:br/>
      </w:r>
    </w:p>
    <w:p w:rsidR="00FA52EF" w:rsidRPr="005F4814" w:rsidRDefault="00FA52EF" w:rsidP="00D97AE3">
      <w:pPr>
        <w:rPr>
          <w:rFonts w:ascii="Century Gothic" w:hAnsi="Century Gothic" w:cs="Arial"/>
        </w:rPr>
      </w:pPr>
    </w:p>
    <w:p w:rsidR="00AC3405" w:rsidRPr="005F4814" w:rsidRDefault="00AC3405" w:rsidP="00D97AE3">
      <w:pPr>
        <w:rPr>
          <w:rFonts w:ascii="Century Gothic" w:hAnsi="Century Gothic" w:cs="Arial"/>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04"/>
        <w:gridCol w:w="3544"/>
        <w:gridCol w:w="3544"/>
      </w:tblGrid>
      <w:tr w:rsidR="00AC3405" w:rsidRPr="005F4814" w:rsidTr="005F4814">
        <w:tc>
          <w:tcPr>
            <w:tcW w:w="1908"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SECTION 1</w:t>
            </w:r>
          </w:p>
        </w:tc>
        <w:tc>
          <w:tcPr>
            <w:tcW w:w="500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ANY EMPLOYMENT, OFFICE, TRADE, PROFESSION OR VOCATION CARRIED  ON FOR PROFIT OR GAIN</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MYSELF</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SPOUSE/PARTNER*</w:t>
            </w: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b/>
              </w:rPr>
            </w:pPr>
            <w:r w:rsidRPr="005F4814">
              <w:rPr>
                <w:rFonts w:ascii="Century Gothic" w:hAnsi="Century Gothic" w:cs="Arial"/>
                <w:b/>
              </w:rPr>
              <w:t>1.1</w:t>
            </w: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Name of:</w:t>
            </w:r>
          </w:p>
          <w:p w:rsidR="00AC3405" w:rsidRPr="005F4814" w:rsidRDefault="00AC3405" w:rsidP="00D97AE3">
            <w:pPr>
              <w:numPr>
                <w:ilvl w:val="0"/>
                <w:numId w:val="17"/>
              </w:numPr>
              <w:rPr>
                <w:rFonts w:ascii="Century Gothic" w:hAnsi="Century Gothic" w:cs="Arial"/>
              </w:rPr>
            </w:pPr>
            <w:r w:rsidRPr="005F4814">
              <w:rPr>
                <w:rFonts w:ascii="Century Gothic" w:hAnsi="Century Gothic" w:cs="Arial"/>
              </w:rPr>
              <w:t xml:space="preserve">your employer(s) </w:t>
            </w:r>
          </w:p>
          <w:p w:rsidR="00AC3405" w:rsidRPr="005F4814" w:rsidRDefault="00AC3405" w:rsidP="00D97AE3">
            <w:pPr>
              <w:rPr>
                <w:rFonts w:ascii="Century Gothic" w:hAnsi="Century Gothic" w:cs="Arial"/>
              </w:rPr>
            </w:pPr>
          </w:p>
          <w:p w:rsidR="00AC3405" w:rsidRPr="005F4814" w:rsidRDefault="00AC3405" w:rsidP="00D97AE3">
            <w:pPr>
              <w:numPr>
                <w:ilvl w:val="0"/>
                <w:numId w:val="17"/>
              </w:numPr>
              <w:rPr>
                <w:rFonts w:ascii="Century Gothic" w:hAnsi="Century Gothic" w:cs="Arial"/>
              </w:rPr>
            </w:pPr>
            <w:r w:rsidRPr="005F4814">
              <w:rPr>
                <w:rFonts w:ascii="Century Gothic" w:hAnsi="Century Gothic" w:cs="Arial"/>
              </w:rPr>
              <w:t>any business carried on by you</w:t>
            </w:r>
          </w:p>
          <w:p w:rsidR="00AC3405" w:rsidRPr="005F4814" w:rsidRDefault="00AC3405" w:rsidP="00D97AE3">
            <w:pPr>
              <w:rPr>
                <w:rFonts w:ascii="Century Gothic" w:hAnsi="Century Gothic" w:cs="Arial"/>
              </w:rPr>
            </w:pPr>
          </w:p>
          <w:p w:rsidR="00AC3405" w:rsidRPr="005F4814" w:rsidRDefault="00AC3405" w:rsidP="00D97AE3">
            <w:pPr>
              <w:numPr>
                <w:ilvl w:val="0"/>
                <w:numId w:val="17"/>
              </w:numPr>
              <w:rPr>
                <w:rFonts w:ascii="Century Gothic" w:hAnsi="Century Gothic" w:cs="Arial"/>
              </w:rPr>
            </w:pPr>
            <w:r w:rsidRPr="005F4814">
              <w:rPr>
                <w:rFonts w:ascii="Century Gothic" w:hAnsi="Century Gothic" w:cs="Arial"/>
              </w:rPr>
              <w:t xml:space="preserve">any other role in which you receive remuneration(this includes remunerated roles such as councillors). </w:t>
            </w: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b/>
              </w:rPr>
            </w:pPr>
            <w:r w:rsidRPr="005F4814">
              <w:rPr>
                <w:rFonts w:ascii="Century Gothic" w:hAnsi="Century Gothic" w:cs="Arial"/>
                <w:b/>
              </w:rPr>
              <w:t>1.2</w:t>
            </w: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Description of employment or business activity.</w:t>
            </w: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AC3405">
        <w:trPr>
          <w:trHeight w:val="70"/>
        </w:trPr>
        <w:tc>
          <w:tcPr>
            <w:tcW w:w="1908"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b/>
              </w:rPr>
            </w:pPr>
            <w:r w:rsidRPr="005F4814">
              <w:rPr>
                <w:rFonts w:ascii="Century Gothic" w:hAnsi="Century Gothic" w:cs="Arial"/>
                <w:b/>
              </w:rPr>
              <w:t>1.3</w:t>
            </w:r>
          </w:p>
        </w:tc>
        <w:tc>
          <w:tcPr>
            <w:tcW w:w="5004"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rPr>
            </w:pPr>
            <w:r w:rsidRPr="005F4814">
              <w:rPr>
                <w:rFonts w:ascii="Century Gothic" w:hAnsi="Century Gothic" w:cs="Arial"/>
              </w:rPr>
              <w:t>The name of any firm in which you are a partner.</w:t>
            </w: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AC3405">
        <w:trPr>
          <w:trHeight w:val="70"/>
        </w:trPr>
        <w:tc>
          <w:tcPr>
            <w:tcW w:w="1908"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b/>
              </w:rPr>
            </w:pPr>
            <w:r w:rsidRPr="005F4814">
              <w:rPr>
                <w:rFonts w:ascii="Century Gothic" w:hAnsi="Century Gothic" w:cs="Arial"/>
                <w:b/>
              </w:rPr>
              <w:t>1.4</w:t>
            </w:r>
          </w:p>
          <w:p w:rsidR="00934107" w:rsidRPr="005F4814" w:rsidRDefault="00934107" w:rsidP="00D97AE3">
            <w:pPr>
              <w:rPr>
                <w:rFonts w:ascii="Century Gothic" w:hAnsi="Century Gothic" w:cs="Arial"/>
                <w:b/>
              </w:rPr>
            </w:pPr>
          </w:p>
          <w:p w:rsidR="00934107" w:rsidRPr="005F4814" w:rsidRDefault="00934107" w:rsidP="00D97AE3">
            <w:pPr>
              <w:rPr>
                <w:rFonts w:ascii="Century Gothic" w:hAnsi="Century Gothic" w:cs="Arial"/>
                <w:b/>
              </w:rPr>
            </w:pPr>
          </w:p>
          <w:p w:rsidR="00934107" w:rsidRPr="005F4814" w:rsidRDefault="00934107" w:rsidP="00D97AE3">
            <w:pPr>
              <w:rPr>
                <w:rFonts w:ascii="Century Gothic" w:hAnsi="Century Gothic" w:cs="Arial"/>
                <w:b/>
              </w:rPr>
            </w:pPr>
          </w:p>
          <w:p w:rsidR="00FA52EF" w:rsidRPr="005F4814" w:rsidRDefault="00FA52EF" w:rsidP="00D97AE3">
            <w:pPr>
              <w:rPr>
                <w:rFonts w:ascii="Century Gothic" w:hAnsi="Century Gothic" w:cs="Arial"/>
                <w:b/>
              </w:rPr>
            </w:pP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The name of any company for which you are a remunerated director.</w:t>
            </w: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1908"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SECTION 2</w:t>
            </w:r>
          </w:p>
        </w:tc>
        <w:tc>
          <w:tcPr>
            <w:tcW w:w="500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SPONSORSHIP</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MYSELF</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SPOUSE/PARTNER</w:t>
            </w: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b/>
                <w:lang w:val="en-US"/>
              </w:rPr>
            </w:pPr>
            <w:r w:rsidRPr="005F4814">
              <w:rPr>
                <w:rFonts w:ascii="Century Gothic" w:hAnsi="Century Gothic" w:cs="Arial"/>
                <w:b/>
                <w:lang w:val="en-US"/>
              </w:rPr>
              <w:t>2.1</w:t>
            </w: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Any financial benefit obtained (other than from the LEP) which is paid as a result of carrying out duties as a Member.</w:t>
            </w:r>
          </w:p>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This includes any payment or financial benefit from a Trade Union within the meaning of the Trade Union and Labour Relations (Consolidation) Act 1992 (a).</w:t>
            </w: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1908"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SECTION 3</w:t>
            </w:r>
          </w:p>
        </w:tc>
        <w:tc>
          <w:tcPr>
            <w:tcW w:w="500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CONTRACTS</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MYSELF</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SPOUSE/PARTNER</w:t>
            </w: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 xml:space="preserve">Any contract for goods, works or services with the LEP which has not been fully discharged by any organisation named at 1.1. </w:t>
            </w: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934107" w:rsidRPr="005F4814" w:rsidRDefault="00934107" w:rsidP="00D97AE3">
            <w:pPr>
              <w:rPr>
                <w:rFonts w:ascii="Century Gothic" w:hAnsi="Century Gothic" w:cs="Arial"/>
                <w:b/>
              </w:rPr>
            </w:pP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Any contract for goods, works or services entered into by any organisation named at 1.1 where either party is likely to have a commercial interest in the outcome of business being decided by the LEP.</w:t>
            </w: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1908"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SECTION 4</w:t>
            </w:r>
          </w:p>
        </w:tc>
        <w:tc>
          <w:tcPr>
            <w:tcW w:w="500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LAND OR PROPERTY</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MYSELF</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SPOUSE/PARTNER</w:t>
            </w: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p w:rsidR="00934107" w:rsidRPr="005F4814" w:rsidRDefault="00934107" w:rsidP="00D97AE3">
            <w:pPr>
              <w:rPr>
                <w:rFonts w:ascii="Century Gothic" w:hAnsi="Century Gothic" w:cs="Arial"/>
                <w:b/>
              </w:rPr>
            </w:pPr>
          </w:p>
        </w:tc>
        <w:tc>
          <w:tcPr>
            <w:tcW w:w="5004"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rPr>
            </w:pPr>
            <w:r w:rsidRPr="005F4814">
              <w:rPr>
                <w:rFonts w:ascii="Century Gothic" w:hAnsi="Century Gothic" w:cs="Arial"/>
              </w:rPr>
              <w:t xml:space="preserve">Any interest you or any organisation listed at 1.1 may have in land or property which is likely to be affected by a decision made by the LEP. </w:t>
            </w:r>
          </w:p>
          <w:p w:rsidR="00AC3405" w:rsidRPr="005F4814" w:rsidRDefault="00AC3405" w:rsidP="00D97AE3">
            <w:pPr>
              <w:rPr>
                <w:rFonts w:ascii="Century Gothic" w:hAnsi="Century Gothic" w:cs="Arial"/>
              </w:rPr>
            </w:pPr>
            <w:r w:rsidRPr="005F4814">
              <w:rPr>
                <w:rFonts w:ascii="Century Gothic" w:hAnsi="Century Gothic" w:cs="Arial"/>
              </w:rPr>
              <w:t>This would include, within the area of the LEP:</w:t>
            </w:r>
          </w:p>
          <w:p w:rsidR="00AC3405" w:rsidRPr="005F4814" w:rsidRDefault="00AC3405" w:rsidP="00D97AE3">
            <w:pPr>
              <w:numPr>
                <w:ilvl w:val="1"/>
                <w:numId w:val="16"/>
              </w:numPr>
              <w:rPr>
                <w:rFonts w:ascii="Century Gothic" w:hAnsi="Century Gothic" w:cs="Arial"/>
              </w:rPr>
            </w:pPr>
            <w:r w:rsidRPr="005F4814">
              <w:rPr>
                <w:rFonts w:ascii="Century Gothic" w:hAnsi="Century Gothic" w:cs="Arial"/>
              </w:rPr>
              <w:t>Any  interest in any land in the LEP areas, including your place(s) of residency</w:t>
            </w:r>
          </w:p>
          <w:p w:rsidR="00AC3405" w:rsidRPr="005F4814" w:rsidRDefault="00AC3405" w:rsidP="00D97AE3">
            <w:pPr>
              <w:numPr>
                <w:ilvl w:val="1"/>
                <w:numId w:val="16"/>
              </w:numPr>
              <w:rPr>
                <w:rFonts w:ascii="Century Gothic" w:hAnsi="Century Gothic" w:cs="Arial"/>
              </w:rPr>
            </w:pPr>
            <w:r w:rsidRPr="005F4814">
              <w:rPr>
                <w:rFonts w:ascii="Century Gothic" w:hAnsi="Century Gothic" w:cs="Arial"/>
              </w:rPr>
              <w:t>Any tenancy where the landlord is the LEP and the tenant is a body in which the relevant person has an interest</w:t>
            </w:r>
          </w:p>
          <w:p w:rsidR="00AC3405" w:rsidRPr="005F4814" w:rsidRDefault="00AC3405" w:rsidP="00D97AE3">
            <w:pPr>
              <w:numPr>
                <w:ilvl w:val="1"/>
                <w:numId w:val="16"/>
              </w:numPr>
              <w:rPr>
                <w:rFonts w:ascii="Century Gothic" w:hAnsi="Century Gothic" w:cs="Arial"/>
              </w:rPr>
            </w:pPr>
            <w:r w:rsidRPr="005F4814">
              <w:rPr>
                <w:rFonts w:ascii="Century Gothic" w:hAnsi="Century Gothic" w:cs="Arial"/>
              </w:rPr>
              <w:t>Any licence for a month or longer to occupy land owned by the LEP.</w:t>
            </w:r>
          </w:p>
          <w:p w:rsidR="00AC3405" w:rsidRPr="005F4814" w:rsidRDefault="00AC3405" w:rsidP="00D97AE3">
            <w:pPr>
              <w:rPr>
                <w:rFonts w:ascii="Century Gothic" w:hAnsi="Century Gothic" w:cs="Arial"/>
              </w:rPr>
            </w:pPr>
            <w:r w:rsidRPr="005F4814">
              <w:rPr>
                <w:rFonts w:ascii="Century Gothic" w:hAnsi="Century Gothic" w:cs="Arial"/>
              </w:rPr>
              <w:t xml:space="preserve">For property interests, please state the first part of the postcode and the Local Authority where the property resides. If you own/lease more than one property in a single postcode area, please state this. </w:t>
            </w:r>
          </w:p>
          <w:p w:rsidR="00F25C60" w:rsidRPr="005F4814" w:rsidRDefault="00F25C60" w:rsidP="00D97AE3">
            <w:pPr>
              <w:rPr>
                <w:rFonts w:ascii="Century Gothic" w:hAnsi="Century Gothic" w:cs="Arial"/>
              </w:rPr>
            </w:pPr>
          </w:p>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p>
          <w:p w:rsidR="00FA52EF" w:rsidRPr="005F4814" w:rsidRDefault="00FA52EF" w:rsidP="00D97AE3">
            <w:pPr>
              <w:rPr>
                <w:rFonts w:ascii="Century Gothic" w:hAnsi="Century Gothic" w:cs="Arial"/>
              </w:rPr>
            </w:pP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r>
      <w:tr w:rsidR="00AC3405" w:rsidRPr="005F4814" w:rsidTr="005F4814">
        <w:tc>
          <w:tcPr>
            <w:tcW w:w="1908"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color w:val="FFFFFF" w:themeColor="background1"/>
              </w:rPr>
            </w:pPr>
            <w:r w:rsidRPr="005F4814">
              <w:rPr>
                <w:rFonts w:ascii="Century Gothic" w:hAnsi="Century Gothic" w:cs="Arial"/>
                <w:b/>
                <w:color w:val="FFFFFF" w:themeColor="background1"/>
              </w:rPr>
              <w:t xml:space="preserve">SECTION 5 </w:t>
            </w:r>
          </w:p>
        </w:tc>
        <w:tc>
          <w:tcPr>
            <w:tcW w:w="500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 xml:space="preserve">SECURITIES </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MYSELF</w:t>
            </w:r>
          </w:p>
        </w:tc>
        <w:tc>
          <w:tcPr>
            <w:tcW w:w="3544" w:type="dxa"/>
            <w:tcBorders>
              <w:top w:val="single" w:sz="4" w:space="0" w:color="auto"/>
              <w:left w:val="single" w:sz="4" w:space="0" w:color="auto"/>
              <w:bottom w:val="single" w:sz="4" w:space="0" w:color="auto"/>
              <w:right w:val="single" w:sz="4" w:space="0" w:color="auto"/>
            </w:tcBorders>
            <w:shd w:val="clear" w:color="auto" w:fill="035157"/>
            <w:hideMark/>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SPOUSE/PARTNER</w:t>
            </w: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hideMark/>
          </w:tcPr>
          <w:p w:rsidR="00AC3405" w:rsidRPr="005F4814" w:rsidRDefault="00AC3405" w:rsidP="00D97AE3">
            <w:pPr>
              <w:rPr>
                <w:rFonts w:ascii="Century Gothic" w:hAnsi="Century Gothic" w:cs="Arial"/>
                <w:b/>
              </w:rPr>
            </w:pPr>
            <w:r w:rsidRPr="005F4814">
              <w:rPr>
                <w:rFonts w:ascii="Century Gothic" w:hAnsi="Century Gothic" w:cs="Arial"/>
                <w:b/>
              </w:rPr>
              <w:t>5.1</w:t>
            </w: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p w:rsidR="00AC3405" w:rsidRPr="005F4814" w:rsidRDefault="00AC3405" w:rsidP="00D97AE3">
            <w:pPr>
              <w:rPr>
                <w:rFonts w:ascii="Century Gothic" w:hAnsi="Century Gothic" w:cs="Arial"/>
                <w:b/>
              </w:rPr>
            </w:pP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Any interest in securities of an organisation under 1.1 where:-</w:t>
            </w:r>
          </w:p>
          <w:p w:rsidR="00AC3405" w:rsidRPr="005F4814" w:rsidRDefault="00AC3405" w:rsidP="00D97AE3">
            <w:pPr>
              <w:numPr>
                <w:ilvl w:val="0"/>
                <w:numId w:val="14"/>
              </w:numPr>
              <w:rPr>
                <w:rFonts w:ascii="Century Gothic" w:hAnsi="Century Gothic" w:cs="Arial"/>
              </w:rPr>
            </w:pPr>
            <w:r w:rsidRPr="005F4814">
              <w:rPr>
                <w:rFonts w:ascii="Century Gothic" w:hAnsi="Century Gothic" w:cs="Arial"/>
              </w:rPr>
              <w:t>that body (to my knowledge) has a place of business or land in the area of the LEP; and</w:t>
            </w:r>
          </w:p>
          <w:p w:rsidR="00AC3405" w:rsidRPr="005F4814" w:rsidRDefault="00AC3405" w:rsidP="00D97AE3">
            <w:pPr>
              <w:rPr>
                <w:rFonts w:ascii="Century Gothic" w:hAnsi="Century Gothic" w:cs="Arial"/>
              </w:rPr>
            </w:pPr>
          </w:p>
          <w:p w:rsidR="00AC3405" w:rsidRPr="005F4814" w:rsidRDefault="00AC3405" w:rsidP="00D97AE3">
            <w:pPr>
              <w:numPr>
                <w:ilvl w:val="0"/>
                <w:numId w:val="14"/>
              </w:numPr>
              <w:rPr>
                <w:rFonts w:ascii="Century Gothic" w:hAnsi="Century Gothic" w:cs="Arial"/>
              </w:rPr>
            </w:pPr>
            <w:r w:rsidRPr="005F4814">
              <w:rPr>
                <w:rFonts w:ascii="Century Gothic" w:hAnsi="Century Gothic" w:cs="Arial"/>
              </w:rPr>
              <w:t xml:space="preserve">either – </w:t>
            </w:r>
          </w:p>
          <w:p w:rsidR="00AC3405" w:rsidRPr="005F4814" w:rsidRDefault="00AC3405" w:rsidP="00D97AE3">
            <w:pPr>
              <w:rPr>
                <w:rFonts w:ascii="Century Gothic" w:hAnsi="Century Gothic" w:cs="Arial"/>
              </w:rPr>
            </w:pPr>
          </w:p>
          <w:p w:rsidR="00AC3405" w:rsidRPr="005F4814" w:rsidRDefault="00AC3405" w:rsidP="00D97AE3">
            <w:pPr>
              <w:numPr>
                <w:ilvl w:val="0"/>
                <w:numId w:val="15"/>
              </w:numPr>
              <w:rPr>
                <w:rFonts w:ascii="Century Gothic" w:hAnsi="Century Gothic" w:cs="Arial"/>
              </w:rPr>
            </w:pPr>
            <w:r w:rsidRPr="005F4814">
              <w:rPr>
                <w:rFonts w:ascii="Century Gothic" w:hAnsi="Century Gothic" w:cs="Arial"/>
              </w:rPr>
              <w:t xml:space="preserve">the total nominal value of the securities exceeds £25,000 or one hundredth of the total issued share capital of that body; or </w:t>
            </w:r>
          </w:p>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 xml:space="preserve">(ii) if the share capital of that body is of more than one class, the total nominal value of the shares of any one class in which has an interest exceeds one hundredth of the total issued share capital of that class. </w:t>
            </w:r>
          </w:p>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190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SECTION 6</w:t>
            </w:r>
          </w:p>
        </w:tc>
        <w:tc>
          <w:tcPr>
            <w:tcW w:w="5004"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 xml:space="preserve">GIFTS AND HOSPITALITY </w:t>
            </w:r>
          </w:p>
        </w:tc>
        <w:tc>
          <w:tcPr>
            <w:tcW w:w="3544"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 xml:space="preserve">MYSELF </w:t>
            </w:r>
          </w:p>
        </w:tc>
        <w:tc>
          <w:tcPr>
            <w:tcW w:w="3544"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SPOUSE/PARTNER</w:t>
            </w:r>
          </w:p>
        </w:tc>
      </w:tr>
      <w:tr w:rsidR="00AC3405" w:rsidRPr="005F4814" w:rsidTr="00AC3405">
        <w:tc>
          <w:tcPr>
            <w:tcW w:w="1908"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c>
          <w:tcPr>
            <w:tcW w:w="500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r w:rsidRPr="005F4814">
              <w:rPr>
                <w:rFonts w:ascii="Century Gothic" w:hAnsi="Century Gothic" w:cs="Arial"/>
              </w:rPr>
              <w:t>Any gifts and/or hospitality received as a result of membership of the LEP (above the value of £50 for Board members; £25 for officers).</w:t>
            </w:r>
          </w:p>
          <w:p w:rsidR="00AC3405" w:rsidRPr="005F4814" w:rsidRDefault="00AC3405" w:rsidP="00D97AE3">
            <w:pPr>
              <w:rPr>
                <w:rFonts w:ascii="Century Gothic" w:hAnsi="Century Gothic" w:cs="Arial"/>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c>
          <w:tcPr>
            <w:tcW w:w="3544"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r>
    </w:tbl>
    <w:p w:rsidR="00AC3405" w:rsidRPr="005F4814" w:rsidRDefault="00AC3405" w:rsidP="00D97AE3">
      <w:pPr>
        <w:rPr>
          <w:rFonts w:ascii="Century Gothic" w:hAnsi="Century Gothic" w:cs="Arial"/>
          <w:b/>
          <w:u w:val="single"/>
        </w:rPr>
      </w:pPr>
    </w:p>
    <w:p w:rsidR="00AC3405" w:rsidRPr="005F4814" w:rsidRDefault="00AC3405" w:rsidP="00D97AE3">
      <w:pPr>
        <w:rPr>
          <w:rFonts w:ascii="Century Gothic" w:hAnsi="Century Gothic" w:cs="Arial"/>
          <w:b/>
          <w:u w:val="single"/>
        </w:rPr>
      </w:pPr>
      <w:r w:rsidRPr="005F4814">
        <w:rPr>
          <w:rFonts w:ascii="Century Gothic" w:hAnsi="Century Gothic" w:cs="Arial"/>
          <w:b/>
          <w:u w:val="single"/>
        </w:rPr>
        <w:t>OTHER INTERESTS</w:t>
      </w:r>
    </w:p>
    <w:p w:rsidR="00AC3405" w:rsidRPr="005F4814" w:rsidRDefault="00AC3405" w:rsidP="00D97AE3">
      <w:pPr>
        <w:rPr>
          <w:rFonts w:ascii="Century Gothic" w:hAnsi="Century Gothic" w:cs="Arial"/>
          <w:b/>
        </w:rPr>
      </w:pPr>
      <w:r w:rsidRPr="005F4814">
        <w:rPr>
          <w:rFonts w:ascii="Century Gothic" w:hAnsi="Century Gothic" w:cs="Arial"/>
          <w:b/>
        </w:rPr>
        <w:t>Membership of Organisations</w:t>
      </w:r>
    </w:p>
    <w:p w:rsidR="00AC3405" w:rsidRPr="005F4814" w:rsidRDefault="00AC3405" w:rsidP="00D97AE3">
      <w:pPr>
        <w:rPr>
          <w:rFonts w:ascii="Century Gothic" w:hAnsi="Century Gothic" w:cs="Arial"/>
        </w:rPr>
      </w:pPr>
      <w:r w:rsidRPr="005F4814">
        <w:rPr>
          <w:rFonts w:ascii="Century Gothic" w:hAnsi="Century Gothic" w:cs="Arial"/>
        </w:rPr>
        <w:t>I am a member of, or I am in a position of general control, a trustee of, or participate in the management of:</w:t>
      </w:r>
    </w:p>
    <w:p w:rsidR="00AC3405" w:rsidRPr="005F4814" w:rsidRDefault="00AC3405" w:rsidP="00D97AE3">
      <w:pPr>
        <w:rPr>
          <w:rFonts w:ascii="Century Gothic" w:hAnsi="Century Gothic" w:cs="Arial"/>
        </w:rPr>
      </w:pPr>
      <w:r w:rsidRPr="005F4814">
        <w:rPr>
          <w:rFonts w:ascii="Century Gothic" w:hAnsi="Century Gothic" w:cs="Arial"/>
        </w:rPr>
        <w:t>1.</w:t>
      </w:r>
      <w:r w:rsidRPr="005F4814">
        <w:rPr>
          <w:rFonts w:ascii="Century Gothic" w:hAnsi="Century Gothic" w:cs="Arial"/>
        </w:rPr>
        <w:tab/>
        <w:t>Any body to which I have been appointed or nominated by the LEP:</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rPr>
            </w:pPr>
          </w:p>
          <w:p w:rsidR="00AC3405" w:rsidRPr="005F4814" w:rsidRDefault="00AC3405" w:rsidP="00D97AE3">
            <w:pPr>
              <w:spacing w:line="276" w:lineRule="auto"/>
              <w:rPr>
                <w:rFonts w:ascii="Century Gothic" w:hAnsi="Century Gothic" w:cs="Arial"/>
              </w:rPr>
            </w:pPr>
          </w:p>
        </w:tc>
      </w:tr>
    </w:tbl>
    <w:p w:rsidR="00AC3405" w:rsidRPr="005F4814" w:rsidRDefault="00AC3405" w:rsidP="00D97AE3">
      <w:pPr>
        <w:spacing w:after="0"/>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2.</w:t>
      </w:r>
      <w:r w:rsidRPr="005F4814">
        <w:rPr>
          <w:rFonts w:ascii="Century Gothic" w:hAnsi="Century Gothic" w:cs="Arial"/>
        </w:rPr>
        <w:tab/>
        <w:t>Any body exercising functions of a public nature (eg school governing body or another LEP):</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rPr>
            </w:pPr>
          </w:p>
          <w:p w:rsidR="00AC3405" w:rsidRPr="005F4814" w:rsidRDefault="00AC3405" w:rsidP="00D97AE3">
            <w:pPr>
              <w:spacing w:line="276" w:lineRule="auto"/>
              <w:rPr>
                <w:rFonts w:ascii="Century Gothic" w:hAnsi="Century Gothic" w:cs="Arial"/>
              </w:rPr>
            </w:pPr>
          </w:p>
        </w:tc>
      </w:tr>
    </w:tbl>
    <w:p w:rsidR="00AC3405" w:rsidRPr="005F4814" w:rsidRDefault="00AC3405" w:rsidP="00D97AE3">
      <w:pPr>
        <w:spacing w:after="0"/>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3.</w:t>
      </w:r>
      <w:r w:rsidRPr="005F4814">
        <w:rPr>
          <w:rFonts w:ascii="Century Gothic" w:hAnsi="Century Gothic" w:cs="Arial"/>
        </w:rPr>
        <w:tab/>
        <w:t>Any body directed to charitable purposes:</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rPr>
            </w:pPr>
          </w:p>
          <w:p w:rsidR="00AC3405" w:rsidRPr="005F4814" w:rsidRDefault="00AC3405" w:rsidP="00D97AE3">
            <w:pPr>
              <w:spacing w:line="276" w:lineRule="auto"/>
              <w:rPr>
                <w:rFonts w:ascii="Century Gothic" w:hAnsi="Century Gothic" w:cs="Arial"/>
              </w:rPr>
            </w:pPr>
          </w:p>
        </w:tc>
      </w:tr>
    </w:tbl>
    <w:p w:rsidR="00AC3405" w:rsidRPr="005F4814" w:rsidRDefault="00AC3405" w:rsidP="00D97AE3">
      <w:pPr>
        <w:spacing w:after="0"/>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4.</w:t>
      </w:r>
      <w:r w:rsidRPr="005F4814">
        <w:rPr>
          <w:rFonts w:ascii="Century Gothic" w:hAnsi="Century Gothic" w:cs="Arial"/>
        </w:rPr>
        <w:tab/>
        <w:t>Any body, one of whose principal purposes includes the influence of public opinion or policy (including any political party or trade union):</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rPr>
            </w:pPr>
          </w:p>
          <w:p w:rsidR="00AC3405" w:rsidRPr="005F4814" w:rsidRDefault="00AC3405" w:rsidP="00D97AE3">
            <w:pPr>
              <w:spacing w:line="276" w:lineRule="auto"/>
              <w:rPr>
                <w:rFonts w:ascii="Century Gothic" w:hAnsi="Century Gothic" w:cs="Arial"/>
              </w:rPr>
            </w:pPr>
          </w:p>
        </w:tc>
      </w:tr>
    </w:tbl>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 xml:space="preserve">5. </w:t>
      </w:r>
      <w:r w:rsidRPr="005F4814">
        <w:rPr>
          <w:rFonts w:ascii="Century Gothic" w:hAnsi="Century Gothic" w:cs="Arial"/>
        </w:rPr>
        <w:tab/>
        <w:t>Any local authority (please state any interests you hold as LA leaders/cabinet members for LA land, resources and the LA’s commercial interests):</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rPr>
            </w:pPr>
          </w:p>
          <w:p w:rsidR="00AC3405" w:rsidRPr="005F4814" w:rsidRDefault="00AC3405" w:rsidP="00D97AE3">
            <w:pPr>
              <w:spacing w:line="276" w:lineRule="auto"/>
              <w:rPr>
                <w:rFonts w:ascii="Century Gothic" w:hAnsi="Century Gothic" w:cs="Arial"/>
              </w:rPr>
            </w:pPr>
          </w:p>
        </w:tc>
      </w:tr>
    </w:tbl>
    <w:p w:rsidR="00AC3405" w:rsidRPr="005F4814" w:rsidRDefault="00AC3405" w:rsidP="00D97AE3">
      <w:pPr>
        <w:rPr>
          <w:rFonts w:ascii="Century Gothic" w:hAnsi="Century Gothic" w:cs="Arial"/>
        </w:rPr>
      </w:pPr>
    </w:p>
    <w:p w:rsidR="00AC3405" w:rsidRPr="005F4814" w:rsidRDefault="00AC3405" w:rsidP="00D97AE3">
      <w:pPr>
        <w:rPr>
          <w:rFonts w:ascii="Century Gothic" w:hAnsi="Century Gothic" w:cs="Arial"/>
        </w:rPr>
      </w:pPr>
      <w:r w:rsidRPr="005F4814">
        <w:rPr>
          <w:rFonts w:ascii="Century Gothic" w:hAnsi="Century Gothic" w:cs="Arial"/>
        </w:rPr>
        <w:t xml:space="preserve">6. Any other interest which I hold which might reasonably be likely to be perceived as affecting my conduct or influencing my actions in relation to my role.  </w:t>
      </w:r>
    </w:p>
    <w:tbl>
      <w:tblPr>
        <w:tblStyle w:val="TableGrid"/>
        <w:tblW w:w="0" w:type="auto"/>
        <w:tblLook w:val="04A0" w:firstRow="1" w:lastRow="0" w:firstColumn="1" w:lastColumn="0" w:noHBand="0" w:noVBand="1"/>
      </w:tblPr>
      <w:tblGrid>
        <w:gridCol w:w="13948"/>
      </w:tblGrid>
      <w:tr w:rsidR="00AC3405" w:rsidRPr="005F4814" w:rsidTr="00AC3405">
        <w:tc>
          <w:tcPr>
            <w:tcW w:w="14174" w:type="dxa"/>
          </w:tcPr>
          <w:p w:rsidR="00AC3405" w:rsidRPr="005F4814" w:rsidRDefault="00AC3405" w:rsidP="00D97AE3">
            <w:pPr>
              <w:spacing w:line="276" w:lineRule="auto"/>
              <w:rPr>
                <w:rFonts w:ascii="Century Gothic" w:hAnsi="Century Gothic" w:cs="Arial"/>
              </w:rPr>
            </w:pPr>
          </w:p>
          <w:p w:rsidR="00AC3405" w:rsidRPr="005F4814" w:rsidRDefault="00AC3405" w:rsidP="00D97AE3">
            <w:pPr>
              <w:spacing w:line="276" w:lineRule="auto"/>
              <w:rPr>
                <w:rFonts w:ascii="Century Gothic" w:hAnsi="Century Gothic" w:cs="Arial"/>
              </w:rPr>
            </w:pPr>
          </w:p>
        </w:tc>
      </w:tr>
    </w:tbl>
    <w:p w:rsidR="00AC3405" w:rsidRPr="005F4814" w:rsidRDefault="00AC3405" w:rsidP="00D97AE3">
      <w:pPr>
        <w:rPr>
          <w:rFonts w:ascii="Century Gothic" w:hAnsi="Century Gothic" w:cs="Arial"/>
          <w:b/>
          <w:u w:val="single"/>
        </w:rPr>
      </w:pPr>
    </w:p>
    <w:p w:rsidR="00AC3405" w:rsidRPr="005F4814" w:rsidRDefault="00AC3405" w:rsidP="00D97AE3">
      <w:pPr>
        <w:rPr>
          <w:rFonts w:ascii="Century Gothic" w:hAnsi="Century Gothic" w:cs="Arial"/>
          <w:b/>
          <w:u w:val="single"/>
        </w:rPr>
      </w:pPr>
      <w:r w:rsidRPr="005F4814">
        <w:rPr>
          <w:rFonts w:ascii="Century Gothic" w:hAnsi="Century Gothic" w:cs="Arial"/>
          <w:b/>
          <w:u w:val="single"/>
        </w:rPr>
        <w:t>MEMBER’S DECLARATION AND SIGNATURE</w:t>
      </w:r>
    </w:p>
    <w:p w:rsidR="00AC3405" w:rsidRPr="005F4814" w:rsidRDefault="00AC3405" w:rsidP="00D97AE3">
      <w:pPr>
        <w:rPr>
          <w:rFonts w:ascii="Century Gothic" w:hAnsi="Century Gothic" w:cs="Arial"/>
        </w:rPr>
      </w:pPr>
      <w:r w:rsidRPr="005F4814">
        <w:rPr>
          <w:rFonts w:ascii="Century Gothic" w:hAnsi="Century Gothic" w:cs="Arial"/>
        </w:rPr>
        <w:t xml:space="preserve">I confirm that having carried out reasonable investigation, the information given above is a true and accurate record of my relevant interests, given in good faith and to the best of my knowledge;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AC3405" w:rsidRPr="005F4814" w:rsidTr="005F4814">
        <w:trPr>
          <w:trHeight w:val="591"/>
        </w:trPr>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Date</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rPr>
          <w:trHeight w:val="886"/>
        </w:trPr>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Member’s Name</w:t>
            </w:r>
          </w:p>
          <w:p w:rsidR="00AC3405" w:rsidRPr="005F4814" w:rsidRDefault="00AC3405" w:rsidP="00D97AE3">
            <w:pPr>
              <w:rPr>
                <w:rFonts w:ascii="Century Gothic" w:hAnsi="Century Gothic" w:cs="Arial"/>
                <w:i/>
                <w:color w:val="FFFFFF" w:themeColor="background1"/>
              </w:rPr>
            </w:pPr>
            <w:r w:rsidRPr="005F4814">
              <w:rPr>
                <w:rFonts w:ascii="Century Gothic" w:hAnsi="Century Gothic" w:cs="Arial"/>
                <w:i/>
                <w:color w:val="FFFFFF" w:themeColor="background1"/>
              </w:rPr>
              <w:t>(Capitals – in full)</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u w:val="single"/>
              </w:rPr>
            </w:pPr>
          </w:p>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 xml:space="preserve">Signature </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b/>
              </w:rPr>
            </w:pPr>
          </w:p>
        </w:tc>
      </w:tr>
    </w:tbl>
    <w:p w:rsidR="00AC3405" w:rsidRPr="005F4814" w:rsidRDefault="00AC3405" w:rsidP="00D97AE3">
      <w:pPr>
        <w:rPr>
          <w:rFonts w:ascii="Century Gothic" w:hAnsi="Century Gothic" w:cs="Arial"/>
          <w:b/>
          <w:u w:val="single"/>
        </w:rPr>
      </w:pPr>
    </w:p>
    <w:p w:rsidR="00F25C60" w:rsidRPr="005F4814" w:rsidRDefault="00F25C60" w:rsidP="00D97AE3">
      <w:pPr>
        <w:rPr>
          <w:rFonts w:ascii="Century Gothic" w:hAnsi="Century Gothic" w:cs="Arial"/>
          <w:b/>
          <w:u w:val="single"/>
        </w:rPr>
      </w:pPr>
    </w:p>
    <w:p w:rsidR="00AC3405" w:rsidRPr="005F4814" w:rsidRDefault="00AC3405" w:rsidP="00D97AE3">
      <w:pPr>
        <w:rPr>
          <w:rFonts w:ascii="Century Gothic" w:hAnsi="Century Gothic" w:cs="Arial"/>
          <w:b/>
          <w:u w:val="single"/>
        </w:rPr>
      </w:pPr>
      <w:r w:rsidRPr="005F4814">
        <w:rPr>
          <w:rFonts w:ascii="Century Gothic" w:hAnsi="Century Gothic" w:cs="Arial"/>
          <w:b/>
          <w:u w:val="single"/>
        </w:rPr>
        <w:t>RECEIPT BY LEP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AC3405" w:rsidRPr="005F4814" w:rsidTr="005F4814">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Date received by the LEP</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color w:val="FFFFFF" w:themeColor="background1"/>
              </w:rPr>
            </w:pPr>
          </w:p>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Signature of LEP Chief Executive</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bl>
    <w:p w:rsidR="00F25C60" w:rsidRPr="005F4814" w:rsidRDefault="00F25C60" w:rsidP="00D97AE3">
      <w:pPr>
        <w:rPr>
          <w:rFonts w:ascii="Century Gothic" w:hAnsi="Century Gothic" w:cs="Arial"/>
          <w:b/>
          <w:u w:val="single"/>
        </w:rPr>
      </w:pPr>
    </w:p>
    <w:p w:rsidR="003A045D" w:rsidRDefault="003A045D" w:rsidP="00D97AE3">
      <w:pPr>
        <w:rPr>
          <w:rFonts w:ascii="Century Gothic" w:hAnsi="Century Gothic" w:cs="Arial"/>
          <w:b/>
          <w:u w:val="single"/>
        </w:rPr>
      </w:pPr>
    </w:p>
    <w:p w:rsidR="00AC3405" w:rsidRPr="005F4814" w:rsidRDefault="00AC3405" w:rsidP="00D97AE3">
      <w:pPr>
        <w:rPr>
          <w:rFonts w:ascii="Century Gothic" w:hAnsi="Century Gothic" w:cs="Arial"/>
          <w:b/>
          <w:u w:val="single"/>
        </w:rPr>
      </w:pPr>
      <w:r w:rsidRPr="005F4814">
        <w:rPr>
          <w:rFonts w:ascii="Century Gothic" w:hAnsi="Century Gothic" w:cs="Arial"/>
          <w:b/>
          <w:u w:val="single"/>
        </w:rPr>
        <w:t>RECEIPT BY S151/S73 OFFICER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AC3405" w:rsidRPr="005F4814" w:rsidTr="005F4814">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Date received by the S151/S73 Officer</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r w:rsidR="00AC3405" w:rsidRPr="005F4814" w:rsidTr="005F4814">
        <w:tc>
          <w:tcPr>
            <w:tcW w:w="4788" w:type="dxa"/>
            <w:tcBorders>
              <w:top w:val="single" w:sz="4" w:space="0" w:color="auto"/>
              <w:left w:val="single" w:sz="4" w:space="0" w:color="auto"/>
              <w:bottom w:val="single" w:sz="4" w:space="0" w:color="auto"/>
              <w:right w:val="single" w:sz="4" w:space="0" w:color="auto"/>
            </w:tcBorders>
            <w:shd w:val="clear" w:color="auto" w:fill="035157"/>
          </w:tcPr>
          <w:p w:rsidR="00AC3405" w:rsidRPr="005F4814" w:rsidRDefault="00AC3405" w:rsidP="00D97AE3">
            <w:pPr>
              <w:rPr>
                <w:rFonts w:ascii="Century Gothic" w:hAnsi="Century Gothic" w:cs="Arial"/>
                <w:color w:val="FFFFFF" w:themeColor="background1"/>
              </w:rPr>
            </w:pPr>
          </w:p>
          <w:p w:rsidR="00AC3405" w:rsidRPr="005F4814" w:rsidRDefault="00AC3405" w:rsidP="00D97AE3">
            <w:pPr>
              <w:rPr>
                <w:rFonts w:ascii="Century Gothic" w:hAnsi="Century Gothic" w:cs="Arial"/>
                <w:b/>
                <w:color w:val="FFFFFF" w:themeColor="background1"/>
              </w:rPr>
            </w:pPr>
            <w:r w:rsidRPr="005F4814">
              <w:rPr>
                <w:rFonts w:ascii="Century Gothic" w:hAnsi="Century Gothic" w:cs="Arial"/>
                <w:b/>
                <w:color w:val="FFFFFF" w:themeColor="background1"/>
              </w:rPr>
              <w:t xml:space="preserve">Signature of S151/S73 Officer </w:t>
            </w:r>
          </w:p>
        </w:tc>
        <w:tc>
          <w:tcPr>
            <w:tcW w:w="7375" w:type="dxa"/>
            <w:tcBorders>
              <w:top w:val="single" w:sz="4" w:space="0" w:color="auto"/>
              <w:left w:val="single" w:sz="4" w:space="0" w:color="auto"/>
              <w:bottom w:val="single" w:sz="4" w:space="0" w:color="auto"/>
              <w:right w:val="single" w:sz="4" w:space="0" w:color="auto"/>
            </w:tcBorders>
          </w:tcPr>
          <w:p w:rsidR="00AC3405" w:rsidRPr="005F4814" w:rsidRDefault="00AC3405" w:rsidP="00D97AE3">
            <w:pPr>
              <w:rPr>
                <w:rFonts w:ascii="Century Gothic" w:hAnsi="Century Gothic" w:cs="Arial"/>
              </w:rPr>
            </w:pPr>
          </w:p>
        </w:tc>
      </w:tr>
    </w:tbl>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AC3405" w:rsidRPr="005F4814" w:rsidRDefault="00AC3405" w:rsidP="00D97AE3">
      <w:pPr>
        <w:rPr>
          <w:rFonts w:ascii="Century Gothic" w:hAnsi="Century Gothic" w:cs="Arial"/>
        </w:rPr>
        <w:sectPr w:rsidR="00AC3405" w:rsidRPr="005F4814" w:rsidSect="00196743">
          <w:headerReference w:type="even" r:id="rId25"/>
          <w:headerReference w:type="default" r:id="rId26"/>
          <w:footerReference w:type="default" r:id="rId27"/>
          <w:headerReference w:type="first" r:id="rId28"/>
          <w:pgSz w:w="16838" w:h="11906" w:orient="landscape"/>
          <w:pgMar w:top="1440" w:right="1440" w:bottom="1440" w:left="1440" w:header="709" w:footer="709" w:gutter="0"/>
          <w:cols w:space="708"/>
          <w:docGrid w:linePitch="360"/>
        </w:sectPr>
      </w:pPr>
    </w:p>
    <w:p w:rsidR="00AC3405" w:rsidRPr="003A045D" w:rsidRDefault="00AC3405" w:rsidP="00D97AE3">
      <w:pPr>
        <w:jc w:val="right"/>
        <w:rPr>
          <w:rFonts w:ascii="Century Gothic" w:hAnsi="Century Gothic" w:cs="Arial"/>
          <w:b/>
          <w:color w:val="871054"/>
        </w:rPr>
      </w:pPr>
      <w:r w:rsidRPr="003A045D">
        <w:rPr>
          <w:rFonts w:ascii="Century Gothic" w:hAnsi="Century Gothic" w:cs="Arial"/>
          <w:b/>
          <w:color w:val="871054"/>
        </w:rPr>
        <w:t>Annex 1</w:t>
      </w:r>
    </w:p>
    <w:p w:rsidR="006F20A5" w:rsidRPr="003A045D" w:rsidRDefault="00205BC2" w:rsidP="00D97AE3">
      <w:pPr>
        <w:jc w:val="center"/>
        <w:rPr>
          <w:rFonts w:ascii="Century Gothic" w:hAnsi="Century Gothic" w:cs="Arial"/>
          <w:b/>
          <w:color w:val="871054"/>
        </w:rPr>
      </w:pPr>
      <w:r w:rsidRPr="003A045D">
        <w:rPr>
          <w:rFonts w:ascii="Century Gothic" w:hAnsi="Century Gothic" w:cs="Arial"/>
          <w:b/>
          <w:color w:val="871054"/>
        </w:rPr>
        <w:t>E</w:t>
      </w:r>
      <w:r w:rsidR="006F20A5" w:rsidRPr="003A045D">
        <w:rPr>
          <w:rFonts w:ascii="Century Gothic" w:hAnsi="Century Gothic" w:cs="Arial"/>
          <w:b/>
          <w:color w:val="871054"/>
        </w:rPr>
        <w:t>xtract from the Second Report of the Nolan Committee on Standards in Public Life, May 1996.</w:t>
      </w:r>
    </w:p>
    <w:p w:rsidR="006F20A5" w:rsidRPr="005F4814" w:rsidRDefault="006F20A5" w:rsidP="00D97AE3">
      <w:pPr>
        <w:rPr>
          <w:rFonts w:ascii="Century Gothic" w:hAnsi="Century Gothic" w:cs="Arial"/>
          <w:b/>
        </w:rPr>
      </w:pPr>
      <w:r w:rsidRPr="005F4814">
        <w:rPr>
          <w:rFonts w:ascii="Century Gothic" w:hAnsi="Century Gothic" w:cs="Arial"/>
          <w:b/>
        </w:rPr>
        <w:t xml:space="preserve">SELFLESSNESS   </w:t>
      </w:r>
    </w:p>
    <w:p w:rsidR="006F20A5" w:rsidRPr="005F4814" w:rsidRDefault="006F20A5" w:rsidP="00D97AE3">
      <w:pPr>
        <w:rPr>
          <w:rFonts w:ascii="Century Gothic" w:hAnsi="Century Gothic" w:cs="Arial"/>
        </w:rPr>
      </w:pPr>
      <w:r w:rsidRPr="005F4814">
        <w:rPr>
          <w:rFonts w:ascii="Century Gothic" w:hAnsi="Century Gothic" w:cs="Arial"/>
        </w:rPr>
        <w:t>Holders of public office should take decisions solely in terms of the publi</w:t>
      </w:r>
      <w:r w:rsidR="00C03D25" w:rsidRPr="005F4814">
        <w:rPr>
          <w:rFonts w:ascii="Century Gothic" w:hAnsi="Century Gothic" w:cs="Arial"/>
        </w:rPr>
        <w:t xml:space="preserve">c interest. They should not do </w:t>
      </w:r>
      <w:r w:rsidRPr="005F4814">
        <w:rPr>
          <w:rFonts w:ascii="Century Gothic" w:hAnsi="Century Gothic" w:cs="Arial"/>
        </w:rPr>
        <w:t xml:space="preserve">so in order to gain financial or other material benefits for themselves, their family, or their friends.   </w:t>
      </w:r>
    </w:p>
    <w:p w:rsidR="006F20A5" w:rsidRPr="005F4814" w:rsidRDefault="006F20A5" w:rsidP="00D97AE3">
      <w:pPr>
        <w:rPr>
          <w:rFonts w:ascii="Century Gothic" w:hAnsi="Century Gothic" w:cs="Arial"/>
          <w:b/>
        </w:rPr>
      </w:pPr>
      <w:r w:rsidRPr="005F4814">
        <w:rPr>
          <w:rFonts w:ascii="Century Gothic" w:hAnsi="Century Gothic" w:cs="Arial"/>
          <w:b/>
        </w:rPr>
        <w:t xml:space="preserve">INTEGRITY   </w:t>
      </w:r>
    </w:p>
    <w:p w:rsidR="006F20A5" w:rsidRPr="005F4814" w:rsidRDefault="006F20A5" w:rsidP="00D97AE3">
      <w:pPr>
        <w:rPr>
          <w:rFonts w:ascii="Century Gothic" w:hAnsi="Century Gothic" w:cs="Arial"/>
        </w:rPr>
      </w:pPr>
      <w:r w:rsidRPr="005F4814">
        <w:rPr>
          <w:rFonts w:ascii="Century Gothic" w:hAnsi="Century Gothic" w:cs="Arial"/>
        </w:rPr>
        <w:t xml:space="preserve">Holders of public office should not place themselves under any financial or other obligation to outside individuals or organisations that might influence them in the performance of their official duties.   </w:t>
      </w:r>
    </w:p>
    <w:p w:rsidR="006F20A5" w:rsidRPr="005F4814" w:rsidRDefault="006F20A5" w:rsidP="00D97AE3">
      <w:pPr>
        <w:rPr>
          <w:rFonts w:ascii="Century Gothic" w:hAnsi="Century Gothic" w:cs="Arial"/>
          <w:b/>
        </w:rPr>
      </w:pPr>
      <w:r w:rsidRPr="005F4814">
        <w:rPr>
          <w:rFonts w:ascii="Century Gothic" w:hAnsi="Century Gothic" w:cs="Arial"/>
          <w:b/>
        </w:rPr>
        <w:t xml:space="preserve">OBJECTIVITY   </w:t>
      </w:r>
    </w:p>
    <w:p w:rsidR="006F20A5" w:rsidRPr="005F4814" w:rsidRDefault="006F20A5" w:rsidP="00D97AE3">
      <w:pPr>
        <w:rPr>
          <w:rFonts w:ascii="Century Gothic" w:hAnsi="Century Gothic" w:cs="Arial"/>
        </w:rPr>
      </w:pPr>
      <w:r w:rsidRPr="005F4814">
        <w:rPr>
          <w:rFonts w:ascii="Century Gothic" w:hAnsi="Century Gothic" w:cs="Arial"/>
        </w:rPr>
        <w:t xml:space="preserve">In carrying out public business, including making public appointments, awarding contracts, or recommending individuals for rewards and benefits, holders of public office should make choices on merit.   </w:t>
      </w:r>
    </w:p>
    <w:p w:rsidR="006F20A5" w:rsidRPr="005F4814" w:rsidRDefault="006F20A5" w:rsidP="00D97AE3">
      <w:pPr>
        <w:rPr>
          <w:rFonts w:ascii="Century Gothic" w:hAnsi="Century Gothic" w:cs="Arial"/>
          <w:b/>
        </w:rPr>
      </w:pPr>
      <w:r w:rsidRPr="005F4814">
        <w:rPr>
          <w:rFonts w:ascii="Century Gothic" w:hAnsi="Century Gothic" w:cs="Arial"/>
          <w:b/>
        </w:rPr>
        <w:t xml:space="preserve">ACCOUNTABILITY   </w:t>
      </w:r>
    </w:p>
    <w:p w:rsidR="006F20A5" w:rsidRPr="005F4814" w:rsidRDefault="006F20A5" w:rsidP="00D97AE3">
      <w:pPr>
        <w:rPr>
          <w:rFonts w:ascii="Century Gothic" w:hAnsi="Century Gothic" w:cs="Arial"/>
        </w:rPr>
      </w:pPr>
      <w:r w:rsidRPr="005F4814">
        <w:rPr>
          <w:rFonts w:ascii="Century Gothic" w:hAnsi="Century Gothic" w:cs="Arial"/>
        </w:rPr>
        <w:t xml:space="preserve">Holders of public office are accountable for their decisions and actions to the public and must submit themselves to whatever scrutiny is appropriate to their office.   </w:t>
      </w:r>
    </w:p>
    <w:p w:rsidR="006F20A5" w:rsidRPr="005F4814" w:rsidRDefault="006F20A5" w:rsidP="00D97AE3">
      <w:pPr>
        <w:rPr>
          <w:rFonts w:ascii="Century Gothic" w:hAnsi="Century Gothic" w:cs="Arial"/>
          <w:b/>
        </w:rPr>
      </w:pPr>
      <w:r w:rsidRPr="005F4814">
        <w:rPr>
          <w:rFonts w:ascii="Century Gothic" w:hAnsi="Century Gothic" w:cs="Arial"/>
          <w:b/>
        </w:rPr>
        <w:t xml:space="preserve">OPENNESS   </w:t>
      </w:r>
    </w:p>
    <w:p w:rsidR="006F20A5" w:rsidRPr="005F4814" w:rsidRDefault="006F20A5" w:rsidP="00D97AE3">
      <w:pPr>
        <w:rPr>
          <w:rFonts w:ascii="Century Gothic" w:hAnsi="Century Gothic" w:cs="Arial"/>
        </w:rPr>
      </w:pPr>
      <w:r w:rsidRPr="005F4814">
        <w:rPr>
          <w:rFonts w:ascii="Century Gothic" w:hAnsi="Century Gothic" w:cs="Arial"/>
        </w:rPr>
        <w:t xml:space="preserve">Holders of public office should be as open as possible about all the decisions and actions that they take. They should give reasons for their decisions and restrict information only when the wider public interest clearly demands.   </w:t>
      </w:r>
    </w:p>
    <w:p w:rsidR="006F20A5" w:rsidRPr="005F4814" w:rsidRDefault="006F20A5" w:rsidP="00D97AE3">
      <w:pPr>
        <w:rPr>
          <w:rFonts w:ascii="Century Gothic" w:hAnsi="Century Gothic" w:cs="Arial"/>
          <w:b/>
        </w:rPr>
      </w:pPr>
      <w:r w:rsidRPr="005F4814">
        <w:rPr>
          <w:rFonts w:ascii="Century Gothic" w:hAnsi="Century Gothic" w:cs="Arial"/>
          <w:b/>
        </w:rPr>
        <w:t xml:space="preserve">HONESTY   </w:t>
      </w:r>
    </w:p>
    <w:p w:rsidR="006F20A5" w:rsidRPr="005F4814" w:rsidRDefault="006F20A5" w:rsidP="00D97AE3">
      <w:pPr>
        <w:rPr>
          <w:rFonts w:ascii="Century Gothic" w:hAnsi="Century Gothic" w:cs="Arial"/>
        </w:rPr>
      </w:pPr>
      <w:r w:rsidRPr="005F4814">
        <w:rPr>
          <w:rFonts w:ascii="Century Gothic" w:hAnsi="Century Gothic" w:cs="Arial"/>
        </w:rPr>
        <w:t xml:space="preserve">Holders of public office have a duty to declare any private interests relating to their public duties and to take steps to resolve any conflicts arising in a way that protects the public interest.   </w:t>
      </w:r>
    </w:p>
    <w:p w:rsidR="006F20A5" w:rsidRPr="005F4814" w:rsidRDefault="006F20A5" w:rsidP="00D97AE3">
      <w:pPr>
        <w:rPr>
          <w:rFonts w:ascii="Century Gothic" w:hAnsi="Century Gothic" w:cs="Arial"/>
          <w:b/>
        </w:rPr>
      </w:pPr>
      <w:r w:rsidRPr="005F4814">
        <w:rPr>
          <w:rFonts w:ascii="Century Gothic" w:hAnsi="Century Gothic" w:cs="Arial"/>
          <w:b/>
        </w:rPr>
        <w:t xml:space="preserve">LEADERSHIP   </w:t>
      </w:r>
    </w:p>
    <w:p w:rsidR="006F20A5" w:rsidRPr="005F4814" w:rsidRDefault="006F20A5" w:rsidP="00D97AE3">
      <w:pPr>
        <w:rPr>
          <w:rFonts w:ascii="Century Gothic" w:hAnsi="Century Gothic" w:cs="Arial"/>
        </w:rPr>
      </w:pPr>
      <w:r w:rsidRPr="005F4814">
        <w:rPr>
          <w:rFonts w:ascii="Century Gothic" w:hAnsi="Century Gothic" w:cs="Arial"/>
        </w:rPr>
        <w:t xml:space="preserve">Holders of public office should promote and support these principles by leadership and example.  </w:t>
      </w: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3A045D" w:rsidRDefault="006F20A5" w:rsidP="009E1AB4">
      <w:pPr>
        <w:pStyle w:val="Heading1"/>
      </w:pPr>
      <w:bookmarkStart w:id="3138" w:name="_Toc16853624"/>
      <w:r w:rsidRPr="003A045D">
        <w:t>APPEN</w:t>
      </w:r>
      <w:r w:rsidR="007377B8" w:rsidRPr="003A045D">
        <w:t xml:space="preserve">DIX </w:t>
      </w:r>
      <w:r w:rsidR="0040624A" w:rsidRPr="003A045D">
        <w:t>E</w:t>
      </w:r>
      <w:r w:rsidR="00C03D25" w:rsidRPr="003A045D">
        <w:t xml:space="preserve"> – GIFTS AND HOSPITALITY</w:t>
      </w:r>
      <w:bookmarkEnd w:id="3138"/>
    </w:p>
    <w:p w:rsidR="006F20A5" w:rsidRPr="005F4814" w:rsidRDefault="00C03D25" w:rsidP="00D97AE3">
      <w:pPr>
        <w:jc w:val="both"/>
        <w:rPr>
          <w:rFonts w:ascii="Century Gothic" w:hAnsi="Century Gothic" w:cs="Arial"/>
          <w:b/>
        </w:rPr>
      </w:pPr>
      <w:r w:rsidRPr="005F4814">
        <w:rPr>
          <w:rFonts w:ascii="Century Gothic" w:hAnsi="Century Gothic" w:cs="Arial"/>
          <w:b/>
        </w:rPr>
        <w:t>1.</w:t>
      </w:r>
      <w:r w:rsidRPr="005F4814">
        <w:rPr>
          <w:rFonts w:ascii="Century Gothic" w:hAnsi="Century Gothic" w:cs="Arial"/>
          <w:b/>
        </w:rPr>
        <w:tab/>
        <w:t>Introduction</w:t>
      </w:r>
    </w:p>
    <w:p w:rsidR="006F20A5" w:rsidRPr="005F4814" w:rsidRDefault="00C03D25" w:rsidP="00D97AE3">
      <w:pPr>
        <w:rPr>
          <w:rFonts w:ascii="Century Gothic" w:hAnsi="Century Gothic" w:cs="Arial"/>
        </w:rPr>
      </w:pPr>
      <w:r w:rsidRPr="005F4814">
        <w:rPr>
          <w:rFonts w:ascii="Century Gothic" w:hAnsi="Century Gothic" w:cs="Arial"/>
        </w:rPr>
        <w:t>1.1</w:t>
      </w:r>
      <w:r w:rsidRPr="005F4814">
        <w:rPr>
          <w:rFonts w:ascii="Century Gothic" w:hAnsi="Century Gothic" w:cs="Arial"/>
        </w:rPr>
        <w:tab/>
      </w:r>
      <w:r w:rsidR="006F20A5" w:rsidRPr="005F4814">
        <w:rPr>
          <w:rFonts w:ascii="Century Gothic" w:hAnsi="Century Gothic" w:cs="Arial"/>
        </w:rPr>
        <w:t xml:space="preserve">The guiding theme is that it is never </w:t>
      </w:r>
      <w:r w:rsidR="0083790C" w:rsidRPr="005F4814">
        <w:rPr>
          <w:rFonts w:ascii="Century Gothic" w:hAnsi="Century Gothic" w:cs="Arial"/>
        </w:rPr>
        <w:t>Cumbria</w:t>
      </w:r>
      <w:r w:rsidRPr="005F4814">
        <w:rPr>
          <w:rFonts w:ascii="Century Gothic" w:hAnsi="Century Gothic" w:cs="Arial"/>
        </w:rPr>
        <w:t xml:space="preserve"> </w:t>
      </w:r>
      <w:r w:rsidR="006F20A5" w:rsidRPr="005F4814">
        <w:rPr>
          <w:rFonts w:ascii="Century Gothic" w:hAnsi="Century Gothic" w:cs="Arial"/>
        </w:rPr>
        <w:t>LEPs (</w:t>
      </w:r>
      <w:r w:rsidR="00CA5F3D" w:rsidRPr="005F4814">
        <w:rPr>
          <w:rFonts w:ascii="Century Gothic" w:hAnsi="Century Gothic" w:cs="Arial"/>
        </w:rPr>
        <w:t>CLEP</w:t>
      </w:r>
      <w:r w:rsidR="006F20A5" w:rsidRPr="005F4814">
        <w:rPr>
          <w:rFonts w:ascii="Century Gothic" w:hAnsi="Century Gothic" w:cs="Arial"/>
        </w:rPr>
        <w:t xml:space="preserve">’s) intention to create an obligation on either party as a result of hospitality, but that such occasions will be used to enhance our professional working relationships.  Recommendation 32 of the Nolan Committee requires that:  </w:t>
      </w:r>
    </w:p>
    <w:p w:rsidR="006F20A5" w:rsidRPr="005F4814" w:rsidRDefault="006F20A5" w:rsidP="00D97AE3">
      <w:pPr>
        <w:rPr>
          <w:rFonts w:ascii="Century Gothic" w:hAnsi="Century Gothic" w:cs="Arial"/>
        </w:rPr>
      </w:pPr>
      <w:r w:rsidRPr="005F4814">
        <w:rPr>
          <w:rFonts w:ascii="Century Gothic" w:hAnsi="Century Gothic" w:cs="Arial"/>
        </w:rPr>
        <w:t xml:space="preserve">“…a record of invitations and offers of hospitality should be kept.  There should be clear rules specifying the circumstances in which staff should seek management advice about the advisability of accepting invitations and offers of hospitality”.  </w:t>
      </w:r>
    </w:p>
    <w:p w:rsidR="006F20A5" w:rsidRPr="005F4814" w:rsidRDefault="00C03D25" w:rsidP="00D97AE3">
      <w:pPr>
        <w:rPr>
          <w:rFonts w:ascii="Century Gothic" w:hAnsi="Century Gothic" w:cs="Arial"/>
        </w:rPr>
      </w:pPr>
      <w:r w:rsidRPr="005F4814">
        <w:rPr>
          <w:rFonts w:ascii="Century Gothic" w:hAnsi="Century Gothic" w:cs="Arial"/>
        </w:rPr>
        <w:t>1.2</w:t>
      </w:r>
      <w:r w:rsidRPr="005F4814">
        <w:rPr>
          <w:rFonts w:ascii="Century Gothic" w:hAnsi="Century Gothic" w:cs="Arial"/>
        </w:rPr>
        <w:tab/>
      </w:r>
      <w:r w:rsidR="006F20A5" w:rsidRPr="005F4814">
        <w:rPr>
          <w:rFonts w:ascii="Century Gothic" w:hAnsi="Century Gothic" w:cs="Arial"/>
        </w:rPr>
        <w:t xml:space="preserve">This requirement applies to </w:t>
      </w:r>
      <w:r w:rsidR="00CA5F3D" w:rsidRPr="005F4814">
        <w:rPr>
          <w:rFonts w:ascii="Century Gothic" w:hAnsi="Century Gothic" w:cs="Arial"/>
        </w:rPr>
        <w:t>CLEP</w:t>
      </w:r>
      <w:r w:rsidR="006F20A5" w:rsidRPr="005F4814">
        <w:rPr>
          <w:rFonts w:ascii="Century Gothic" w:hAnsi="Century Gothic" w:cs="Arial"/>
        </w:rPr>
        <w:t xml:space="preserve">, and the Chief Executive should therefore ensure that:  </w:t>
      </w:r>
    </w:p>
    <w:p w:rsidR="006F20A5" w:rsidRPr="005F4814" w:rsidRDefault="006F20A5" w:rsidP="00D97AE3">
      <w:pPr>
        <w:rPr>
          <w:rFonts w:ascii="Century Gothic" w:hAnsi="Century Gothic" w:cs="Arial"/>
        </w:rPr>
      </w:pPr>
      <w:r w:rsidRPr="005F4814">
        <w:rPr>
          <w:rFonts w:ascii="Century Gothic" w:hAnsi="Century Gothic" w:cs="Arial"/>
        </w:rPr>
        <w:t xml:space="preserve">• </w:t>
      </w:r>
      <w:r w:rsidR="00C03D25" w:rsidRPr="005F4814">
        <w:rPr>
          <w:rFonts w:ascii="Century Gothic" w:hAnsi="Century Gothic" w:cs="Arial"/>
        </w:rPr>
        <w:t xml:space="preserve">Members, co-opted members and officers </w:t>
      </w:r>
      <w:r w:rsidRPr="005F4814">
        <w:rPr>
          <w:rFonts w:ascii="Century Gothic" w:hAnsi="Century Gothic" w:cs="Arial"/>
        </w:rPr>
        <w:t xml:space="preserve">maintain the hospitality register  </w:t>
      </w:r>
    </w:p>
    <w:p w:rsidR="006F20A5" w:rsidRPr="005F4814" w:rsidRDefault="006F20A5" w:rsidP="00D97AE3">
      <w:pPr>
        <w:rPr>
          <w:rFonts w:ascii="Century Gothic" w:hAnsi="Century Gothic" w:cs="Arial"/>
        </w:rPr>
      </w:pPr>
      <w:r w:rsidRPr="005F4814">
        <w:rPr>
          <w:rFonts w:ascii="Century Gothic" w:hAnsi="Century Gothic" w:cs="Arial"/>
        </w:rPr>
        <w:t xml:space="preserve">• The register can provide the basis for the provision of information to Partners  </w:t>
      </w:r>
    </w:p>
    <w:p w:rsidR="006F20A5" w:rsidRPr="005F4814" w:rsidRDefault="006F20A5" w:rsidP="00D97AE3">
      <w:pPr>
        <w:rPr>
          <w:rFonts w:ascii="Century Gothic" w:hAnsi="Century Gothic" w:cs="Arial"/>
        </w:rPr>
      </w:pPr>
      <w:r w:rsidRPr="005F4814">
        <w:rPr>
          <w:rFonts w:ascii="Century Gothic" w:hAnsi="Century Gothic" w:cs="Arial"/>
        </w:rPr>
        <w:t xml:space="preserve">• </w:t>
      </w:r>
      <w:r w:rsidR="00C03D25" w:rsidRPr="005F4814">
        <w:rPr>
          <w:rFonts w:ascii="Century Gothic" w:hAnsi="Century Gothic" w:cs="Arial"/>
        </w:rPr>
        <w:t xml:space="preserve">Members, co-opted members and officers </w:t>
      </w:r>
      <w:r w:rsidRPr="005F4814">
        <w:rPr>
          <w:rFonts w:ascii="Century Gothic" w:hAnsi="Century Gothic" w:cs="Arial"/>
        </w:rPr>
        <w:t xml:space="preserve">are fully aware of the duty upon them to record </w:t>
      </w:r>
      <w:r w:rsidR="00C03D25" w:rsidRPr="005F4814">
        <w:rPr>
          <w:rFonts w:ascii="Century Gothic" w:hAnsi="Century Gothic" w:cs="Arial"/>
        </w:rPr>
        <w:t xml:space="preserve">gifts and hospitality, and the </w:t>
      </w:r>
      <w:r w:rsidRPr="005F4814">
        <w:rPr>
          <w:rFonts w:ascii="Century Gothic" w:hAnsi="Century Gothic" w:cs="Arial"/>
        </w:rPr>
        <w:t xml:space="preserve">procedures for doing so.  </w:t>
      </w:r>
    </w:p>
    <w:p w:rsidR="006F20A5" w:rsidRPr="005F4814" w:rsidRDefault="00C03D25" w:rsidP="00D97AE3">
      <w:pPr>
        <w:rPr>
          <w:rFonts w:ascii="Century Gothic" w:hAnsi="Century Gothic" w:cs="Arial"/>
        </w:rPr>
      </w:pPr>
      <w:r w:rsidRPr="005F4814">
        <w:rPr>
          <w:rFonts w:ascii="Century Gothic" w:hAnsi="Century Gothic" w:cs="Arial"/>
        </w:rPr>
        <w:t>1.3</w:t>
      </w:r>
      <w:r w:rsidRPr="005F4814">
        <w:rPr>
          <w:rFonts w:ascii="Century Gothic" w:hAnsi="Century Gothic" w:cs="Arial"/>
        </w:rPr>
        <w:tab/>
      </w:r>
      <w:r w:rsidR="006F20A5" w:rsidRPr="005F4814">
        <w:rPr>
          <w:rFonts w:ascii="Century Gothic" w:hAnsi="Century Gothic" w:cs="Arial"/>
        </w:rPr>
        <w:t xml:space="preserve">It must be emphasised that the intent of this policy is not to discourage or prevent the acceptance of hospitality where this is helpful to further the interests of </w:t>
      </w:r>
      <w:r w:rsidR="00CA5F3D" w:rsidRPr="005F4814">
        <w:rPr>
          <w:rFonts w:ascii="Century Gothic" w:hAnsi="Century Gothic" w:cs="Arial"/>
        </w:rPr>
        <w:t>CLEP</w:t>
      </w:r>
      <w:r w:rsidR="006F20A5" w:rsidRPr="005F4814">
        <w:rPr>
          <w:rFonts w:ascii="Century Gothic" w:hAnsi="Century Gothic" w:cs="Arial"/>
        </w:rPr>
        <w:t>: the Nolan Committee accepted that there were advantages in officials continuing to be free to accept invi</w:t>
      </w:r>
      <w:r w:rsidR="008139D3" w:rsidRPr="005F4814">
        <w:rPr>
          <w:rFonts w:ascii="Century Gothic" w:hAnsi="Century Gothic" w:cs="Arial"/>
        </w:rPr>
        <w:t xml:space="preserve">tations to working lunches and </w:t>
      </w:r>
      <w:r w:rsidR="006F20A5" w:rsidRPr="005F4814">
        <w:rPr>
          <w:rFonts w:ascii="Century Gothic" w:hAnsi="Century Gothic" w:cs="Arial"/>
        </w:rPr>
        <w:t xml:space="preserve">dinners and for those with a representational role to attend other events.  </w:t>
      </w:r>
    </w:p>
    <w:p w:rsidR="006F20A5" w:rsidRPr="005F4814" w:rsidRDefault="00C03D25" w:rsidP="00D97AE3">
      <w:pPr>
        <w:rPr>
          <w:rFonts w:ascii="Century Gothic" w:hAnsi="Century Gothic" w:cs="Arial"/>
        </w:rPr>
      </w:pPr>
      <w:r w:rsidRPr="005F4814">
        <w:rPr>
          <w:rFonts w:ascii="Century Gothic" w:hAnsi="Century Gothic" w:cs="Arial"/>
        </w:rPr>
        <w:t>1.4</w:t>
      </w:r>
      <w:r w:rsidRPr="005F4814">
        <w:rPr>
          <w:rFonts w:ascii="Century Gothic" w:hAnsi="Century Gothic" w:cs="Arial"/>
        </w:rPr>
        <w:tab/>
      </w:r>
      <w:r w:rsidR="006F20A5" w:rsidRPr="005F4814">
        <w:rPr>
          <w:rFonts w:ascii="Century Gothic" w:hAnsi="Century Gothic" w:cs="Arial"/>
        </w:rPr>
        <w:t xml:space="preserve">Nor is it intended to imply a lack of </w:t>
      </w:r>
      <w:r w:rsidRPr="005F4814">
        <w:rPr>
          <w:rFonts w:ascii="Century Gothic" w:hAnsi="Century Gothic" w:cs="Arial"/>
        </w:rPr>
        <w:t>trustworthiness on the part of Members, co-opted members and officers</w:t>
      </w:r>
      <w:r w:rsidR="006F20A5" w:rsidRPr="005F4814">
        <w:rPr>
          <w:rFonts w:ascii="Century Gothic" w:hAnsi="Century Gothic" w:cs="Arial"/>
        </w:rPr>
        <w:t xml:space="preserve">, but rather it is intended to  demonstrate probity and protect staff from any suspicion (no matter how unfounded) of misconduct.  </w:t>
      </w:r>
    </w:p>
    <w:p w:rsidR="006F20A5" w:rsidRPr="005F4814" w:rsidRDefault="00C03D25" w:rsidP="00D97AE3">
      <w:pPr>
        <w:rPr>
          <w:rFonts w:ascii="Century Gothic" w:hAnsi="Century Gothic" w:cs="Arial"/>
          <w:b/>
        </w:rPr>
      </w:pPr>
      <w:r w:rsidRPr="005F4814">
        <w:rPr>
          <w:rFonts w:ascii="Century Gothic" w:hAnsi="Century Gothic" w:cs="Arial"/>
          <w:b/>
        </w:rPr>
        <w:t>2.</w:t>
      </w:r>
      <w:r w:rsidRPr="005F4814">
        <w:rPr>
          <w:rFonts w:ascii="Century Gothic" w:hAnsi="Century Gothic" w:cs="Arial"/>
          <w:b/>
        </w:rPr>
        <w:tab/>
        <w:t>Scope</w:t>
      </w:r>
      <w:r w:rsidR="006F20A5" w:rsidRPr="005F4814">
        <w:rPr>
          <w:rFonts w:ascii="Century Gothic" w:hAnsi="Century Gothic" w:cs="Arial"/>
          <w:b/>
        </w:rPr>
        <w:t xml:space="preserve">  </w:t>
      </w:r>
    </w:p>
    <w:p w:rsidR="006F20A5" w:rsidRPr="005F4814" w:rsidRDefault="00C03D25" w:rsidP="00D97AE3">
      <w:pPr>
        <w:rPr>
          <w:rFonts w:ascii="Century Gothic" w:hAnsi="Century Gothic" w:cs="Arial"/>
        </w:rPr>
      </w:pPr>
      <w:r w:rsidRPr="005F4814">
        <w:rPr>
          <w:rFonts w:ascii="Century Gothic" w:hAnsi="Century Gothic" w:cs="Arial"/>
        </w:rPr>
        <w:t>2.1</w:t>
      </w:r>
      <w:r w:rsidRPr="005F4814">
        <w:rPr>
          <w:rFonts w:ascii="Century Gothic" w:hAnsi="Century Gothic" w:cs="Arial"/>
        </w:rPr>
        <w:tab/>
      </w:r>
      <w:r w:rsidR="006F20A5" w:rsidRPr="005F4814">
        <w:rPr>
          <w:rFonts w:ascii="Century Gothic" w:hAnsi="Century Gothic" w:cs="Arial"/>
        </w:rPr>
        <w:t xml:space="preserve">This procedure applies to all </w:t>
      </w:r>
      <w:r w:rsidR="00CA5F3D" w:rsidRPr="005F4814">
        <w:rPr>
          <w:rFonts w:ascii="Century Gothic" w:hAnsi="Century Gothic" w:cs="Arial"/>
        </w:rPr>
        <w:t>CLEP</w:t>
      </w:r>
      <w:r w:rsidRPr="005F4814">
        <w:rPr>
          <w:rFonts w:ascii="Century Gothic" w:hAnsi="Century Gothic" w:cs="Arial"/>
        </w:rPr>
        <w:t xml:space="preserve"> members, co-opted members and officers </w:t>
      </w:r>
      <w:r w:rsidR="006F20A5" w:rsidRPr="005F4814">
        <w:rPr>
          <w:rFonts w:ascii="Century Gothic" w:hAnsi="Century Gothic" w:cs="Arial"/>
        </w:rPr>
        <w:t xml:space="preserve">and aims not just to safeguard the position of the company by demonstrating its freedom from corruption, but also </w:t>
      </w:r>
      <w:r w:rsidRPr="005F4814">
        <w:rPr>
          <w:rFonts w:ascii="Century Gothic" w:hAnsi="Century Gothic" w:cs="Arial"/>
        </w:rPr>
        <w:t xml:space="preserve">to </w:t>
      </w:r>
      <w:r w:rsidR="006F20A5" w:rsidRPr="005F4814">
        <w:rPr>
          <w:rFonts w:ascii="Century Gothic" w:hAnsi="Century Gothic" w:cs="Arial"/>
        </w:rPr>
        <w:t xml:space="preserve">give protection to staff against personal embarrassment and criticism (however misplaced) and enable them to prove their freedom from corruption.  </w:t>
      </w:r>
    </w:p>
    <w:p w:rsidR="006F20A5" w:rsidRPr="005F4814" w:rsidRDefault="00C03D25" w:rsidP="00D97AE3">
      <w:pPr>
        <w:rPr>
          <w:rFonts w:ascii="Century Gothic" w:hAnsi="Century Gothic" w:cs="Arial"/>
          <w:b/>
        </w:rPr>
      </w:pPr>
      <w:r w:rsidRPr="005F4814">
        <w:rPr>
          <w:rFonts w:ascii="Century Gothic" w:hAnsi="Century Gothic" w:cs="Arial"/>
          <w:b/>
        </w:rPr>
        <w:t>3.</w:t>
      </w:r>
      <w:r w:rsidRPr="005F4814">
        <w:rPr>
          <w:rFonts w:ascii="Century Gothic" w:hAnsi="Century Gothic" w:cs="Arial"/>
          <w:b/>
        </w:rPr>
        <w:tab/>
      </w:r>
      <w:r w:rsidR="006F20A5" w:rsidRPr="005F4814">
        <w:rPr>
          <w:rFonts w:ascii="Century Gothic" w:hAnsi="Century Gothic" w:cs="Arial"/>
          <w:b/>
        </w:rPr>
        <w:t>P</w:t>
      </w:r>
      <w:r w:rsidRPr="005F4814">
        <w:rPr>
          <w:rFonts w:ascii="Century Gothic" w:hAnsi="Century Gothic" w:cs="Arial"/>
          <w:b/>
        </w:rPr>
        <w:t>olicy</w:t>
      </w:r>
      <w:r w:rsidR="006F20A5" w:rsidRPr="005F4814">
        <w:rPr>
          <w:rFonts w:ascii="Century Gothic" w:hAnsi="Century Gothic" w:cs="Arial"/>
          <w:b/>
        </w:rPr>
        <w:t xml:space="preserve">  </w:t>
      </w:r>
    </w:p>
    <w:p w:rsidR="006F20A5" w:rsidRPr="005F4814" w:rsidRDefault="00C03D25" w:rsidP="00D97AE3">
      <w:pPr>
        <w:rPr>
          <w:rFonts w:ascii="Century Gothic" w:hAnsi="Century Gothic" w:cs="Arial"/>
        </w:rPr>
      </w:pPr>
      <w:r w:rsidRPr="005F4814">
        <w:rPr>
          <w:rFonts w:ascii="Century Gothic" w:hAnsi="Century Gothic" w:cs="Arial"/>
        </w:rPr>
        <w:t>3.1</w:t>
      </w:r>
      <w:r w:rsidRPr="005F4814">
        <w:rPr>
          <w:rFonts w:ascii="Century Gothic" w:hAnsi="Century Gothic" w:cs="Arial"/>
        </w:rPr>
        <w:tab/>
      </w:r>
      <w:r w:rsidR="006F20A5" w:rsidRPr="005F4814">
        <w:rPr>
          <w:rFonts w:ascii="Century Gothic" w:hAnsi="Century Gothic" w:cs="Arial"/>
        </w:rPr>
        <w:t>The acceptance of any hospitality and/ or gifts must be consistent with</w:t>
      </w:r>
      <w:r w:rsidRPr="005F4814">
        <w:rPr>
          <w:rFonts w:ascii="Century Gothic" w:hAnsi="Century Gothic" w:cs="Arial"/>
        </w:rPr>
        <w:t xml:space="preserve"> th</w:t>
      </w:r>
      <w:r w:rsidR="006F20A5" w:rsidRPr="005F4814">
        <w:rPr>
          <w:rFonts w:ascii="Century Gothic" w:hAnsi="Century Gothic" w:cs="Arial"/>
        </w:rPr>
        <w:t>e provisions of the Prevention of Corruption Acts, which make it a criminal offence for</w:t>
      </w:r>
      <w:r w:rsidRPr="005F4814">
        <w:rPr>
          <w:rFonts w:ascii="Century Gothic" w:hAnsi="Century Gothic" w:cs="Arial"/>
        </w:rPr>
        <w:t xml:space="preserve"> members, co-opted members and officers</w:t>
      </w:r>
      <w:r w:rsidR="006F20A5" w:rsidRPr="005F4814">
        <w:rPr>
          <w:rFonts w:ascii="Century Gothic" w:hAnsi="Century Gothic" w:cs="Arial"/>
        </w:rPr>
        <w:t xml:space="preserve"> in their official capacity, to accept any gift or consideration corruptly as an inducement or reward for doing (or not doing) anything or showing favour (or disfavour) to any person in their official capacity</w:t>
      </w:r>
      <w:r w:rsidRPr="005F4814">
        <w:rPr>
          <w:rFonts w:ascii="Century Gothic" w:hAnsi="Century Gothic" w:cs="Arial"/>
        </w:rPr>
        <w:t xml:space="preserve">. </w:t>
      </w:r>
      <w:r w:rsidR="006F20A5" w:rsidRPr="005F4814">
        <w:rPr>
          <w:rFonts w:ascii="Century Gothic" w:hAnsi="Century Gothic" w:cs="Arial"/>
        </w:rPr>
        <w:t xml:space="preserve"> </w:t>
      </w:r>
    </w:p>
    <w:p w:rsidR="006F20A5" w:rsidRPr="005F4814" w:rsidRDefault="00C03D25" w:rsidP="00D97AE3">
      <w:pPr>
        <w:rPr>
          <w:rFonts w:ascii="Century Gothic" w:hAnsi="Century Gothic" w:cs="Arial"/>
        </w:rPr>
      </w:pPr>
      <w:r w:rsidRPr="005F4814">
        <w:rPr>
          <w:rFonts w:ascii="Century Gothic" w:hAnsi="Century Gothic" w:cs="Arial"/>
        </w:rPr>
        <w:t>3.2</w:t>
      </w:r>
      <w:r w:rsidRPr="005F4814">
        <w:rPr>
          <w:rFonts w:ascii="Century Gothic" w:hAnsi="Century Gothic" w:cs="Arial"/>
        </w:rPr>
        <w:tab/>
      </w:r>
      <w:r w:rsidR="006F20A5" w:rsidRPr="005F4814">
        <w:rPr>
          <w:rFonts w:ascii="Century Gothic" w:hAnsi="Century Gothic" w:cs="Arial"/>
        </w:rPr>
        <w:t xml:space="preserve">The general principle that staff should not receive benefits of any kind from a third party which might be seen to compromise their personal judgement or integrity.  The guiding principles are that:  </w:t>
      </w:r>
    </w:p>
    <w:p w:rsidR="006F20A5" w:rsidRPr="005F4814" w:rsidRDefault="00C03D25" w:rsidP="00D97AE3">
      <w:pPr>
        <w:pStyle w:val="ListParagraph"/>
        <w:numPr>
          <w:ilvl w:val="0"/>
          <w:numId w:val="18"/>
        </w:numPr>
        <w:rPr>
          <w:rFonts w:ascii="Century Gothic" w:hAnsi="Century Gothic" w:cs="Arial"/>
        </w:rPr>
      </w:pPr>
      <w:r w:rsidRPr="005F4814">
        <w:rPr>
          <w:rFonts w:ascii="Century Gothic" w:hAnsi="Century Gothic" w:cs="Arial"/>
        </w:rPr>
        <w:t>Members, co-opted members and officers</w:t>
      </w:r>
      <w:r w:rsidR="006F20A5" w:rsidRPr="005F4814">
        <w:rPr>
          <w:rFonts w:ascii="Century Gothic" w:hAnsi="Century Gothic" w:cs="Arial"/>
        </w:rPr>
        <w:t xml:space="preserve"> conduct in a private capacity must not give rise to any </w:t>
      </w:r>
      <w:r w:rsidRPr="005F4814">
        <w:rPr>
          <w:rFonts w:ascii="Century Gothic" w:hAnsi="Century Gothic" w:cs="Arial"/>
        </w:rPr>
        <w:t xml:space="preserve">suspicion of conflict between </w:t>
      </w:r>
      <w:r w:rsidR="006F20A5" w:rsidRPr="005F4814">
        <w:rPr>
          <w:rFonts w:ascii="Century Gothic" w:hAnsi="Century Gothic" w:cs="Arial"/>
        </w:rPr>
        <w:t>their official duty and private interests</w:t>
      </w:r>
      <w:r w:rsidR="00172964">
        <w:rPr>
          <w:rFonts w:ascii="Century Gothic" w:hAnsi="Century Gothic" w:cs="Arial"/>
        </w:rPr>
        <w:t>.</w:t>
      </w:r>
      <w:r w:rsidR="006F20A5" w:rsidRPr="005F4814">
        <w:rPr>
          <w:rFonts w:ascii="Century Gothic" w:hAnsi="Century Gothic" w:cs="Arial"/>
        </w:rPr>
        <w:t xml:space="preserve">  </w:t>
      </w:r>
    </w:p>
    <w:p w:rsidR="006F20A5" w:rsidRPr="005F4814" w:rsidRDefault="00C03D25" w:rsidP="00D97AE3">
      <w:pPr>
        <w:pStyle w:val="ListParagraph"/>
        <w:numPr>
          <w:ilvl w:val="0"/>
          <w:numId w:val="18"/>
        </w:numPr>
        <w:rPr>
          <w:rFonts w:ascii="Century Gothic" w:hAnsi="Century Gothic" w:cs="Arial"/>
        </w:rPr>
      </w:pPr>
      <w:r w:rsidRPr="005F4814">
        <w:rPr>
          <w:rFonts w:ascii="Century Gothic" w:hAnsi="Century Gothic" w:cs="Arial"/>
        </w:rPr>
        <w:t xml:space="preserve">Members, co-opted members and officers </w:t>
      </w:r>
      <w:r w:rsidR="006F20A5" w:rsidRPr="005F4814">
        <w:rPr>
          <w:rFonts w:ascii="Century Gothic" w:hAnsi="Century Gothic" w:cs="Arial"/>
        </w:rPr>
        <w:t>conduct in an official capacity must not give the impression, to any member of the public, to any organisation with which they deal, or to colleagues, that they have been (or</w:t>
      </w:r>
      <w:r w:rsidRPr="005F4814">
        <w:rPr>
          <w:rFonts w:ascii="Century Gothic" w:hAnsi="Century Gothic" w:cs="Arial"/>
        </w:rPr>
        <w:t xml:space="preserve"> </w:t>
      </w:r>
      <w:r w:rsidR="006F20A5" w:rsidRPr="005F4814">
        <w:rPr>
          <w:rFonts w:ascii="Century Gothic" w:hAnsi="Century Gothic" w:cs="Arial"/>
        </w:rPr>
        <w:t>may have been) influenced by a gift or consideration to s</w:t>
      </w:r>
      <w:r w:rsidRPr="005F4814">
        <w:rPr>
          <w:rFonts w:ascii="Century Gothic" w:hAnsi="Century Gothic" w:cs="Arial"/>
        </w:rPr>
        <w:t xml:space="preserve">how favour or disfavour to any </w:t>
      </w:r>
      <w:r w:rsidR="006F20A5" w:rsidRPr="005F4814">
        <w:rPr>
          <w:rFonts w:ascii="Century Gothic" w:hAnsi="Century Gothic" w:cs="Arial"/>
        </w:rPr>
        <w:t>person or organisation</w:t>
      </w:r>
      <w:r w:rsidR="00172964">
        <w:rPr>
          <w:rFonts w:ascii="Century Gothic" w:hAnsi="Century Gothic" w:cs="Arial"/>
        </w:rPr>
        <w:t>.</w:t>
      </w:r>
      <w:r w:rsidR="006F20A5" w:rsidRPr="005F4814">
        <w:rPr>
          <w:rFonts w:ascii="Century Gothic" w:hAnsi="Century Gothic" w:cs="Arial"/>
        </w:rPr>
        <w:t xml:space="preserve">  </w:t>
      </w:r>
    </w:p>
    <w:p w:rsidR="006F20A5" w:rsidRPr="005F4814" w:rsidRDefault="006F20A5" w:rsidP="00D97AE3">
      <w:pPr>
        <w:pStyle w:val="ListParagraph"/>
        <w:numPr>
          <w:ilvl w:val="0"/>
          <w:numId w:val="18"/>
        </w:numPr>
        <w:rPr>
          <w:rFonts w:ascii="Century Gothic" w:hAnsi="Century Gothic" w:cs="Arial"/>
        </w:rPr>
      </w:pPr>
      <w:r w:rsidRPr="005F4814">
        <w:rPr>
          <w:rFonts w:ascii="Century Gothic" w:hAnsi="Century Gothic" w:cs="Arial"/>
        </w:rPr>
        <w:t>Any gifts or hospitality should always be refused if the member</w:t>
      </w:r>
      <w:r w:rsidR="00C03D25" w:rsidRPr="005F4814">
        <w:rPr>
          <w:rFonts w:ascii="Century Gothic" w:hAnsi="Century Gothic" w:cs="Arial"/>
        </w:rPr>
        <w:t xml:space="preserve"> of staff or the company is in </w:t>
      </w:r>
      <w:r w:rsidRPr="005F4814">
        <w:rPr>
          <w:rFonts w:ascii="Century Gothic" w:hAnsi="Century Gothic" w:cs="Arial"/>
        </w:rPr>
        <w:t xml:space="preserve">any doubts about the propriety of accepting.  </w:t>
      </w:r>
    </w:p>
    <w:p w:rsidR="006F20A5" w:rsidRPr="005F4814" w:rsidRDefault="00C03D25" w:rsidP="00D97AE3">
      <w:pPr>
        <w:rPr>
          <w:rFonts w:ascii="Century Gothic" w:hAnsi="Century Gothic" w:cs="Arial"/>
          <w:b/>
        </w:rPr>
      </w:pPr>
      <w:r w:rsidRPr="005F4814">
        <w:rPr>
          <w:rFonts w:ascii="Century Gothic" w:hAnsi="Century Gothic" w:cs="Arial"/>
          <w:b/>
        </w:rPr>
        <w:t>4.</w:t>
      </w:r>
      <w:r w:rsidRPr="005F4814">
        <w:rPr>
          <w:rFonts w:ascii="Century Gothic" w:hAnsi="Century Gothic" w:cs="Arial"/>
          <w:b/>
        </w:rPr>
        <w:tab/>
        <w:t>The Register</w:t>
      </w:r>
      <w:r w:rsidR="006F20A5" w:rsidRPr="005F4814">
        <w:rPr>
          <w:rFonts w:ascii="Century Gothic" w:hAnsi="Century Gothic" w:cs="Arial"/>
          <w:b/>
        </w:rPr>
        <w:t xml:space="preserve">  </w:t>
      </w:r>
    </w:p>
    <w:p w:rsidR="006F20A5" w:rsidRPr="005F4814" w:rsidRDefault="00C03D25" w:rsidP="00D97AE3">
      <w:pPr>
        <w:rPr>
          <w:rFonts w:ascii="Century Gothic" w:hAnsi="Century Gothic" w:cs="Arial"/>
        </w:rPr>
      </w:pPr>
      <w:r w:rsidRPr="005F4814">
        <w:rPr>
          <w:rFonts w:ascii="Century Gothic" w:hAnsi="Century Gothic" w:cs="Arial"/>
        </w:rPr>
        <w:t>4.1</w:t>
      </w:r>
      <w:r w:rsidRPr="005F4814">
        <w:rPr>
          <w:rFonts w:ascii="Century Gothic" w:hAnsi="Century Gothic" w:cs="Arial"/>
        </w:rPr>
        <w:tab/>
      </w:r>
      <w:r w:rsidR="006F20A5" w:rsidRPr="005F4814">
        <w:rPr>
          <w:rFonts w:ascii="Century Gothic" w:hAnsi="Century Gothic" w:cs="Arial"/>
        </w:rPr>
        <w:t>The Chief Executive will maintain the register</w:t>
      </w:r>
      <w:r w:rsidR="008D27CB" w:rsidRPr="005F4814">
        <w:rPr>
          <w:rFonts w:ascii="Century Gothic" w:hAnsi="Century Gothic" w:cs="Arial"/>
        </w:rPr>
        <w:t>, which will be placed on the CLEP website</w:t>
      </w:r>
      <w:r w:rsidR="006F20A5" w:rsidRPr="005F4814">
        <w:rPr>
          <w:rFonts w:ascii="Century Gothic" w:hAnsi="Century Gothic" w:cs="Arial"/>
        </w:rPr>
        <w:t xml:space="preserve">. This will include:  </w:t>
      </w:r>
    </w:p>
    <w:p w:rsidR="006F20A5" w:rsidRPr="005F4814" w:rsidRDefault="006F20A5" w:rsidP="00D97AE3">
      <w:pPr>
        <w:pStyle w:val="ListParagraph"/>
        <w:numPr>
          <w:ilvl w:val="0"/>
          <w:numId w:val="19"/>
        </w:numPr>
        <w:rPr>
          <w:rFonts w:ascii="Century Gothic" w:hAnsi="Century Gothic" w:cs="Arial"/>
        </w:rPr>
      </w:pPr>
      <w:r w:rsidRPr="005F4814">
        <w:rPr>
          <w:rFonts w:ascii="Century Gothic" w:hAnsi="Century Gothic" w:cs="Arial"/>
        </w:rPr>
        <w:t>Satisfying himself/herself that the register is being properly maintained</w:t>
      </w:r>
      <w:r w:rsidR="00172964">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19"/>
        </w:numPr>
        <w:rPr>
          <w:rFonts w:ascii="Century Gothic" w:hAnsi="Century Gothic" w:cs="Arial"/>
        </w:rPr>
      </w:pPr>
      <w:r w:rsidRPr="005F4814">
        <w:rPr>
          <w:rFonts w:ascii="Century Gothic" w:hAnsi="Century Gothic" w:cs="Arial"/>
        </w:rPr>
        <w:t>Reviewing the entries with a view to checking, to the best of</w:t>
      </w:r>
      <w:r w:rsidR="008139D3" w:rsidRPr="005F4814">
        <w:rPr>
          <w:rFonts w:ascii="Century Gothic" w:hAnsi="Century Gothic" w:cs="Arial"/>
        </w:rPr>
        <w:t xml:space="preserve"> his/her knowledge, that it is </w:t>
      </w:r>
      <w:r w:rsidRPr="005F4814">
        <w:rPr>
          <w:rFonts w:ascii="Century Gothic" w:hAnsi="Century Gothic" w:cs="Arial"/>
        </w:rPr>
        <w:t>complete, and that the rules are being observed</w:t>
      </w:r>
      <w:r w:rsidR="00172964">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19"/>
        </w:numPr>
        <w:rPr>
          <w:rFonts w:ascii="Century Gothic" w:hAnsi="Century Gothic" w:cs="Arial"/>
        </w:rPr>
      </w:pPr>
      <w:r w:rsidRPr="005F4814">
        <w:rPr>
          <w:rFonts w:ascii="Century Gothic" w:hAnsi="Century Gothic" w:cs="Arial"/>
        </w:rPr>
        <w:t>Reporting to the Board</w:t>
      </w:r>
      <w:r w:rsidR="00172964">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19"/>
        </w:numPr>
        <w:rPr>
          <w:rFonts w:ascii="Century Gothic" w:hAnsi="Century Gothic" w:cs="Arial"/>
        </w:rPr>
      </w:pPr>
      <w:r w:rsidRPr="005F4814">
        <w:rPr>
          <w:rFonts w:ascii="Century Gothic" w:hAnsi="Century Gothic" w:cs="Arial"/>
        </w:rPr>
        <w:t xml:space="preserve">Keeping a record of the carrying out and date of these checks.  </w:t>
      </w:r>
    </w:p>
    <w:p w:rsidR="006F20A5" w:rsidRPr="005F4814" w:rsidRDefault="008139D3" w:rsidP="00D97AE3">
      <w:pPr>
        <w:rPr>
          <w:rFonts w:ascii="Century Gothic" w:hAnsi="Century Gothic" w:cs="Arial"/>
          <w:b/>
        </w:rPr>
      </w:pPr>
      <w:r w:rsidRPr="005F4814">
        <w:rPr>
          <w:rFonts w:ascii="Century Gothic" w:hAnsi="Century Gothic" w:cs="Arial"/>
          <w:b/>
        </w:rPr>
        <w:t>5.</w:t>
      </w:r>
      <w:r w:rsidRPr="005F4814">
        <w:rPr>
          <w:rFonts w:ascii="Century Gothic" w:hAnsi="Century Gothic" w:cs="Arial"/>
          <w:b/>
        </w:rPr>
        <w:tab/>
        <w:t>Reporting on the Chief Executive’s Own Acceptance of Gifts and Hospitality</w:t>
      </w:r>
      <w:r w:rsidR="006F20A5" w:rsidRPr="005F4814">
        <w:rPr>
          <w:rFonts w:ascii="Century Gothic" w:hAnsi="Century Gothic" w:cs="Arial"/>
          <w:b/>
        </w:rPr>
        <w:t xml:space="preserve">  </w:t>
      </w:r>
    </w:p>
    <w:p w:rsidR="006F20A5" w:rsidRPr="005F4814" w:rsidRDefault="008139D3" w:rsidP="00D97AE3">
      <w:pPr>
        <w:rPr>
          <w:rFonts w:ascii="Century Gothic" w:hAnsi="Century Gothic" w:cs="Arial"/>
        </w:rPr>
      </w:pPr>
      <w:r w:rsidRPr="005F4814">
        <w:rPr>
          <w:rFonts w:ascii="Century Gothic" w:hAnsi="Century Gothic" w:cs="Arial"/>
        </w:rPr>
        <w:t>5.1</w:t>
      </w:r>
      <w:r w:rsidRPr="005F4814">
        <w:rPr>
          <w:rFonts w:ascii="Century Gothic" w:hAnsi="Century Gothic" w:cs="Arial"/>
        </w:rPr>
        <w:tab/>
      </w:r>
      <w:r w:rsidR="006F20A5" w:rsidRPr="005F4814">
        <w:rPr>
          <w:rFonts w:ascii="Century Gothic" w:hAnsi="Century Gothic" w:cs="Arial"/>
        </w:rPr>
        <w:t>The Chief Executive should report his</w:t>
      </w:r>
      <w:r w:rsidR="0098248A" w:rsidRPr="005F4814">
        <w:rPr>
          <w:rFonts w:ascii="Century Gothic" w:hAnsi="Century Gothic" w:cs="Arial"/>
        </w:rPr>
        <w:t>/her</w:t>
      </w:r>
      <w:r w:rsidR="006F20A5" w:rsidRPr="005F4814">
        <w:rPr>
          <w:rFonts w:ascii="Century Gothic" w:hAnsi="Century Gothic" w:cs="Arial"/>
        </w:rPr>
        <w:t xml:space="preserve"> own log entries, together with a confirmation that logs ar</w:t>
      </w:r>
      <w:r w:rsidR="00FA52EF" w:rsidRPr="005F4814">
        <w:rPr>
          <w:rFonts w:ascii="Century Gothic" w:hAnsi="Century Gothic" w:cs="Arial"/>
        </w:rPr>
        <w:t>e being maintained and checked by</w:t>
      </w:r>
      <w:r w:rsidR="006F20A5" w:rsidRPr="005F4814">
        <w:rPr>
          <w:rFonts w:ascii="Century Gothic" w:hAnsi="Century Gothic" w:cs="Arial"/>
        </w:rPr>
        <w:t xml:space="preserve"> the Board on an annual basis.  </w:t>
      </w:r>
    </w:p>
    <w:p w:rsidR="008139D3" w:rsidRPr="005F4814" w:rsidRDefault="008139D3" w:rsidP="00D97AE3">
      <w:pPr>
        <w:rPr>
          <w:rFonts w:ascii="Century Gothic" w:hAnsi="Century Gothic" w:cs="Arial"/>
        </w:rPr>
      </w:pPr>
      <w:r w:rsidRPr="005F4814">
        <w:rPr>
          <w:rFonts w:ascii="Century Gothic" w:hAnsi="Century Gothic" w:cs="Arial"/>
          <w:b/>
        </w:rPr>
        <w:t>6.</w:t>
      </w:r>
      <w:r w:rsidRPr="005F4814">
        <w:rPr>
          <w:rFonts w:ascii="Century Gothic" w:hAnsi="Century Gothic" w:cs="Arial"/>
        </w:rPr>
        <w:tab/>
      </w:r>
      <w:r w:rsidRPr="005F4814">
        <w:rPr>
          <w:rFonts w:ascii="Century Gothic" w:hAnsi="Century Gothic" w:cs="Arial"/>
          <w:b/>
        </w:rPr>
        <w:t>Reporting on Board Members’</w:t>
      </w:r>
      <w:r w:rsidRPr="005F4814">
        <w:rPr>
          <w:rFonts w:ascii="Century Gothic" w:hAnsi="Century Gothic" w:cs="Arial"/>
        </w:rPr>
        <w:t xml:space="preserve"> </w:t>
      </w:r>
      <w:r w:rsidRPr="005F4814">
        <w:rPr>
          <w:rFonts w:ascii="Century Gothic" w:hAnsi="Century Gothic" w:cs="Arial"/>
          <w:b/>
        </w:rPr>
        <w:t xml:space="preserve">Acceptance of Gifts and Hospitality  </w:t>
      </w:r>
    </w:p>
    <w:p w:rsidR="008139D3" w:rsidRPr="005F4814" w:rsidRDefault="008139D3" w:rsidP="00D97AE3">
      <w:pPr>
        <w:rPr>
          <w:rFonts w:ascii="Century Gothic" w:hAnsi="Century Gothic" w:cs="Arial"/>
        </w:rPr>
      </w:pPr>
      <w:r w:rsidRPr="005F4814">
        <w:rPr>
          <w:rFonts w:ascii="Century Gothic" w:hAnsi="Century Gothic" w:cs="Arial"/>
        </w:rPr>
        <w:t>6.1</w:t>
      </w:r>
      <w:r w:rsidRPr="005F4814">
        <w:rPr>
          <w:rFonts w:ascii="Century Gothic" w:hAnsi="Century Gothic" w:cs="Arial"/>
        </w:rPr>
        <w:tab/>
      </w:r>
      <w:r w:rsidR="006F20A5" w:rsidRPr="005F4814">
        <w:rPr>
          <w:rFonts w:ascii="Century Gothic" w:hAnsi="Century Gothic" w:cs="Arial"/>
        </w:rPr>
        <w:t xml:space="preserve">Board Members should also report their own log entries and are required to abide fully by this policy.  </w:t>
      </w:r>
    </w:p>
    <w:p w:rsidR="006F20A5" w:rsidRPr="005F4814" w:rsidRDefault="008139D3" w:rsidP="00D97AE3">
      <w:pPr>
        <w:rPr>
          <w:rFonts w:ascii="Century Gothic" w:hAnsi="Century Gothic" w:cs="Arial"/>
          <w:b/>
        </w:rPr>
      </w:pPr>
      <w:r w:rsidRPr="005F4814">
        <w:rPr>
          <w:rFonts w:ascii="Century Gothic" w:hAnsi="Century Gothic" w:cs="Arial"/>
          <w:b/>
        </w:rPr>
        <w:t>7.</w:t>
      </w:r>
      <w:r w:rsidRPr="005F4814">
        <w:rPr>
          <w:rFonts w:ascii="Century Gothic" w:hAnsi="Century Gothic" w:cs="Arial"/>
          <w:b/>
        </w:rPr>
        <w:tab/>
        <w:t>Coverage</w:t>
      </w:r>
      <w:r w:rsidR="006F20A5" w:rsidRPr="005F4814">
        <w:rPr>
          <w:rFonts w:ascii="Century Gothic" w:hAnsi="Century Gothic" w:cs="Arial"/>
          <w:b/>
        </w:rPr>
        <w:t xml:space="preserve"> </w:t>
      </w:r>
    </w:p>
    <w:p w:rsidR="006F20A5" w:rsidRPr="005F4814" w:rsidRDefault="008139D3" w:rsidP="00D97AE3">
      <w:pPr>
        <w:rPr>
          <w:rFonts w:ascii="Century Gothic" w:hAnsi="Century Gothic" w:cs="Arial"/>
        </w:rPr>
      </w:pPr>
      <w:r w:rsidRPr="005F4814">
        <w:rPr>
          <w:rFonts w:ascii="Century Gothic" w:hAnsi="Century Gothic" w:cs="Arial"/>
        </w:rPr>
        <w:t>7.1</w:t>
      </w:r>
      <w:r w:rsidRPr="005F4814">
        <w:rPr>
          <w:rFonts w:ascii="Century Gothic" w:hAnsi="Century Gothic" w:cs="Arial"/>
        </w:rPr>
        <w:tab/>
      </w:r>
      <w:r w:rsidR="006F20A5" w:rsidRPr="005F4814">
        <w:rPr>
          <w:rFonts w:ascii="Century Gothic" w:hAnsi="Century Gothic" w:cs="Arial"/>
        </w:rPr>
        <w:t xml:space="preserve"> </w:t>
      </w:r>
      <w:r w:rsidR="00780939" w:rsidRPr="005F4814">
        <w:rPr>
          <w:rFonts w:ascii="Century Gothic" w:hAnsi="Century Gothic" w:cs="Arial"/>
        </w:rPr>
        <w:t xml:space="preserve">Members, co-opted members and officers </w:t>
      </w:r>
      <w:r w:rsidR="006F20A5" w:rsidRPr="005F4814">
        <w:rPr>
          <w:rFonts w:ascii="Century Gothic" w:hAnsi="Century Gothic" w:cs="Arial"/>
        </w:rPr>
        <w:t xml:space="preserve">with a significant representational role may accept tickets to sporting, cultural or social events, unless there is a contractual (or potential contractual) relationship with the donor and assuming attendance is appropriate.    </w:t>
      </w:r>
    </w:p>
    <w:p w:rsidR="006F20A5" w:rsidRPr="005F4814" w:rsidRDefault="008139D3" w:rsidP="00D97AE3">
      <w:pPr>
        <w:rPr>
          <w:rFonts w:ascii="Century Gothic" w:hAnsi="Century Gothic" w:cs="Arial"/>
        </w:rPr>
      </w:pPr>
      <w:r w:rsidRPr="005F4814">
        <w:rPr>
          <w:rFonts w:ascii="Century Gothic" w:hAnsi="Century Gothic" w:cs="Arial"/>
        </w:rPr>
        <w:t>7.2</w:t>
      </w:r>
      <w:r w:rsidRPr="005F4814">
        <w:rPr>
          <w:rFonts w:ascii="Century Gothic" w:hAnsi="Century Gothic" w:cs="Arial"/>
        </w:rPr>
        <w:tab/>
      </w:r>
      <w:r w:rsidR="006F20A5" w:rsidRPr="005F4814">
        <w:rPr>
          <w:rFonts w:ascii="Century Gothic" w:hAnsi="Century Gothic" w:cs="Arial"/>
        </w:rPr>
        <w:t>Acceptance will generally only be appropriate in isolated instances</w:t>
      </w:r>
      <w:r w:rsidR="00780939" w:rsidRPr="005F4814">
        <w:rPr>
          <w:rFonts w:ascii="Century Gothic" w:hAnsi="Century Gothic" w:cs="Arial"/>
        </w:rPr>
        <w:t xml:space="preserve">. Accepting frequent, regular, </w:t>
      </w:r>
      <w:r w:rsidR="006F20A5" w:rsidRPr="005F4814">
        <w:rPr>
          <w:rFonts w:ascii="Century Gothic" w:hAnsi="Century Gothic" w:cs="Arial"/>
        </w:rPr>
        <w:t xml:space="preserve">annual or seasonal invitations (particularly from the same source) would normally go beyond the accepted standards of conduct.  Where such tickets are accepted, they must be logged in the register.  </w:t>
      </w:r>
    </w:p>
    <w:p w:rsidR="006F20A5" w:rsidRPr="005F4814" w:rsidRDefault="008139D3" w:rsidP="00D97AE3">
      <w:pPr>
        <w:rPr>
          <w:rFonts w:ascii="Century Gothic" w:hAnsi="Century Gothic" w:cs="Arial"/>
        </w:rPr>
      </w:pPr>
      <w:r w:rsidRPr="005F4814">
        <w:rPr>
          <w:rFonts w:ascii="Century Gothic" w:hAnsi="Century Gothic" w:cs="Arial"/>
        </w:rPr>
        <w:t>7.3</w:t>
      </w:r>
      <w:r w:rsidRPr="005F4814">
        <w:rPr>
          <w:rFonts w:ascii="Century Gothic" w:hAnsi="Century Gothic" w:cs="Arial"/>
        </w:rPr>
        <w:tab/>
      </w:r>
      <w:r w:rsidR="006F20A5" w:rsidRPr="005F4814">
        <w:rPr>
          <w:rFonts w:ascii="Century Gothic" w:hAnsi="Century Gothic" w:cs="Arial"/>
        </w:rPr>
        <w:t>The key test is whether attendance is consistent with the general ru</w:t>
      </w:r>
      <w:r w:rsidR="00780939" w:rsidRPr="005F4814">
        <w:rPr>
          <w:rFonts w:ascii="Century Gothic" w:hAnsi="Century Gothic" w:cs="Arial"/>
        </w:rPr>
        <w:t xml:space="preserve">les on acceptance of gifts and </w:t>
      </w:r>
      <w:r w:rsidR="006F20A5" w:rsidRPr="005F4814">
        <w:rPr>
          <w:rFonts w:ascii="Century Gothic" w:hAnsi="Century Gothic" w:cs="Arial"/>
        </w:rPr>
        <w:t>hospitality</w:t>
      </w:r>
      <w:r w:rsidR="00780939" w:rsidRPr="005F4814">
        <w:rPr>
          <w:rFonts w:ascii="Century Gothic" w:hAnsi="Century Gothic" w:cs="Arial"/>
        </w:rPr>
        <w:t xml:space="preserve"> </w:t>
      </w:r>
      <w:r w:rsidR="006F20A5" w:rsidRPr="005F4814">
        <w:rPr>
          <w:rFonts w:ascii="Century Gothic" w:hAnsi="Century Gothic" w:cs="Arial"/>
        </w:rPr>
        <w:t xml:space="preserve">and is in the interest of </w:t>
      </w:r>
      <w:r w:rsidR="00EB5DAC" w:rsidRPr="005F4814">
        <w:rPr>
          <w:rFonts w:ascii="Century Gothic" w:hAnsi="Century Gothic" w:cs="Arial"/>
        </w:rPr>
        <w:t>CLEP</w:t>
      </w:r>
      <w:r w:rsidR="006F20A5" w:rsidRPr="005F4814">
        <w:rPr>
          <w:rFonts w:ascii="Century Gothic" w:hAnsi="Century Gothic" w:cs="Arial"/>
        </w:rPr>
        <w:t xml:space="preserve"> and will it further its objectives – and normally this will mean that there will be an opportunity to discuss official business.  This must be clearly demonstrable, since the fact that tickets could not become the property of the company in the way that another gift would, may make them look like a personal gift and thus more open to public criticism.  </w:t>
      </w:r>
    </w:p>
    <w:p w:rsidR="006F20A5" w:rsidRPr="005F4814" w:rsidRDefault="00780939" w:rsidP="00D97AE3">
      <w:pPr>
        <w:rPr>
          <w:rFonts w:ascii="Century Gothic" w:hAnsi="Century Gothic" w:cs="Arial"/>
        </w:rPr>
      </w:pPr>
      <w:r w:rsidRPr="005F4814">
        <w:rPr>
          <w:rFonts w:ascii="Century Gothic" w:hAnsi="Century Gothic" w:cs="Arial"/>
        </w:rPr>
        <w:t>7.4</w:t>
      </w:r>
      <w:r w:rsidRPr="005F4814">
        <w:rPr>
          <w:rFonts w:ascii="Century Gothic" w:hAnsi="Century Gothic" w:cs="Arial"/>
        </w:rPr>
        <w:tab/>
      </w:r>
      <w:r w:rsidR="006F20A5" w:rsidRPr="005F4814">
        <w:rPr>
          <w:rFonts w:ascii="Century Gothic" w:hAnsi="Century Gothic" w:cs="Arial"/>
        </w:rPr>
        <w:t>Any favours, benefits or considerations which are not gifts or hospitality e.g. special discounts, access to services and/or facilities, free membership of clubs or other privileges not available to others, offered by a firm or organisation with which a member of staff is in offi</w:t>
      </w:r>
      <w:r w:rsidR="00205BC2" w:rsidRPr="005F4814">
        <w:rPr>
          <w:rFonts w:ascii="Century Gothic" w:hAnsi="Century Gothic" w:cs="Arial"/>
        </w:rPr>
        <w:t xml:space="preserve">cial contact should be refused </w:t>
      </w:r>
      <w:r w:rsidR="006F20A5" w:rsidRPr="005F4814">
        <w:rPr>
          <w:rFonts w:ascii="Century Gothic" w:hAnsi="Century Gothic" w:cs="Arial"/>
        </w:rPr>
        <w:t xml:space="preserve">with, if necessary, a polite letter explaining the companies rules.  Any such offer should be reported to the member of staff’s Line Manager.  </w:t>
      </w:r>
    </w:p>
    <w:p w:rsidR="006F20A5" w:rsidRPr="005F4814" w:rsidRDefault="00780939" w:rsidP="00D97AE3">
      <w:pPr>
        <w:rPr>
          <w:rFonts w:ascii="Century Gothic" w:hAnsi="Century Gothic" w:cs="Arial"/>
          <w:b/>
        </w:rPr>
      </w:pPr>
      <w:r w:rsidRPr="005F4814">
        <w:rPr>
          <w:rFonts w:ascii="Century Gothic" w:hAnsi="Century Gothic" w:cs="Arial"/>
          <w:b/>
        </w:rPr>
        <w:t>8.</w:t>
      </w:r>
      <w:r w:rsidRPr="005F4814">
        <w:rPr>
          <w:rFonts w:ascii="Century Gothic" w:hAnsi="Century Gothic" w:cs="Arial"/>
          <w:b/>
        </w:rPr>
        <w:tab/>
        <w:t>Failure to Comply</w:t>
      </w:r>
      <w:r w:rsidR="006F20A5" w:rsidRPr="005F4814">
        <w:rPr>
          <w:rFonts w:ascii="Century Gothic" w:hAnsi="Century Gothic" w:cs="Arial"/>
          <w:b/>
        </w:rPr>
        <w:t xml:space="preserve">  </w:t>
      </w:r>
    </w:p>
    <w:p w:rsidR="006F20A5" w:rsidRPr="005F4814" w:rsidRDefault="00780939" w:rsidP="00D97AE3">
      <w:pPr>
        <w:rPr>
          <w:rFonts w:ascii="Century Gothic" w:hAnsi="Century Gothic" w:cs="Arial"/>
        </w:rPr>
      </w:pPr>
      <w:r w:rsidRPr="005F4814">
        <w:rPr>
          <w:rFonts w:ascii="Century Gothic" w:hAnsi="Century Gothic" w:cs="Arial"/>
        </w:rPr>
        <w:t>8.1</w:t>
      </w:r>
      <w:r w:rsidRPr="005F4814">
        <w:rPr>
          <w:rFonts w:ascii="Century Gothic" w:hAnsi="Century Gothic" w:cs="Arial"/>
        </w:rPr>
        <w:tab/>
      </w:r>
      <w:r w:rsidR="006F20A5" w:rsidRPr="005F4814">
        <w:rPr>
          <w:rFonts w:ascii="Century Gothic" w:hAnsi="Century Gothic" w:cs="Arial"/>
        </w:rPr>
        <w:t xml:space="preserve">Failure to observe these requirements could constitute a </w:t>
      </w:r>
      <w:r w:rsidR="00357AB7" w:rsidRPr="005F4814">
        <w:rPr>
          <w:rFonts w:ascii="Century Gothic" w:hAnsi="Century Gothic" w:cs="Arial"/>
        </w:rPr>
        <w:t xml:space="preserve">breach of code of conduct for members and co-opted members and a </w:t>
      </w:r>
      <w:r w:rsidR="006F20A5" w:rsidRPr="005F4814">
        <w:rPr>
          <w:rFonts w:ascii="Century Gothic" w:hAnsi="Century Gothic" w:cs="Arial"/>
        </w:rPr>
        <w:t>disciplinary o</w:t>
      </w:r>
      <w:r w:rsidRPr="005F4814">
        <w:rPr>
          <w:rFonts w:ascii="Century Gothic" w:hAnsi="Century Gothic" w:cs="Arial"/>
        </w:rPr>
        <w:t xml:space="preserve">ffence </w:t>
      </w:r>
      <w:r w:rsidR="00357AB7" w:rsidRPr="005F4814">
        <w:rPr>
          <w:rFonts w:ascii="Century Gothic" w:hAnsi="Century Gothic" w:cs="Arial"/>
        </w:rPr>
        <w:t xml:space="preserve">for members of staff </w:t>
      </w:r>
      <w:r w:rsidRPr="005F4814">
        <w:rPr>
          <w:rFonts w:ascii="Century Gothic" w:hAnsi="Century Gothic" w:cs="Arial"/>
        </w:rPr>
        <w:t xml:space="preserve">and could, in the event </w:t>
      </w:r>
      <w:r w:rsidR="006F20A5" w:rsidRPr="005F4814">
        <w:rPr>
          <w:rFonts w:ascii="Century Gothic" w:hAnsi="Century Gothic" w:cs="Arial"/>
        </w:rPr>
        <w:t xml:space="preserve">of allegations of fraud and/or corruption, leave the individual involved open to criminal proceedings under the Prevention of Corruption Acts.  </w:t>
      </w:r>
    </w:p>
    <w:p w:rsidR="006F20A5" w:rsidRPr="005F4814" w:rsidRDefault="00780939" w:rsidP="00D97AE3">
      <w:pPr>
        <w:rPr>
          <w:rFonts w:ascii="Century Gothic" w:hAnsi="Century Gothic" w:cs="Arial"/>
          <w:b/>
        </w:rPr>
      </w:pPr>
      <w:r w:rsidRPr="005F4814">
        <w:rPr>
          <w:rFonts w:ascii="Century Gothic" w:hAnsi="Century Gothic" w:cs="Arial"/>
          <w:b/>
        </w:rPr>
        <w:t>9.</w:t>
      </w:r>
      <w:r w:rsidRPr="005F4814">
        <w:rPr>
          <w:rFonts w:ascii="Century Gothic" w:hAnsi="Century Gothic" w:cs="Arial"/>
          <w:b/>
        </w:rPr>
        <w:tab/>
        <w:t>Gifts</w:t>
      </w:r>
      <w:r w:rsidR="006F20A5" w:rsidRPr="005F4814">
        <w:rPr>
          <w:rFonts w:ascii="Century Gothic" w:hAnsi="Century Gothic" w:cs="Arial"/>
          <w:b/>
        </w:rPr>
        <w:t xml:space="preserve">  </w:t>
      </w:r>
    </w:p>
    <w:p w:rsidR="006F20A5" w:rsidRPr="005F4814" w:rsidRDefault="00780939" w:rsidP="00D97AE3">
      <w:pPr>
        <w:rPr>
          <w:rFonts w:ascii="Century Gothic" w:hAnsi="Century Gothic" w:cs="Arial"/>
        </w:rPr>
      </w:pPr>
      <w:r w:rsidRPr="005F4814">
        <w:rPr>
          <w:rFonts w:ascii="Century Gothic" w:hAnsi="Century Gothic" w:cs="Arial"/>
        </w:rPr>
        <w:t>9.1</w:t>
      </w:r>
      <w:r w:rsidRPr="005F4814">
        <w:rPr>
          <w:rFonts w:ascii="Century Gothic" w:hAnsi="Century Gothic" w:cs="Arial"/>
        </w:rPr>
        <w:tab/>
      </w:r>
      <w:r w:rsidR="006F20A5" w:rsidRPr="005F4814">
        <w:rPr>
          <w:rFonts w:ascii="Century Gothic" w:hAnsi="Century Gothic" w:cs="Arial"/>
        </w:rPr>
        <w:t xml:space="preserve">All </w:t>
      </w:r>
      <w:r w:rsidR="00357AB7" w:rsidRPr="005F4814">
        <w:rPr>
          <w:rFonts w:ascii="Century Gothic" w:hAnsi="Century Gothic" w:cs="Arial"/>
        </w:rPr>
        <w:t xml:space="preserve">members, co-opted members and officers </w:t>
      </w:r>
      <w:r w:rsidR="006F20A5" w:rsidRPr="005F4814">
        <w:rPr>
          <w:rFonts w:ascii="Century Gothic" w:hAnsi="Century Gothic" w:cs="Arial"/>
        </w:rPr>
        <w:t xml:space="preserve">should:  </w:t>
      </w:r>
    </w:p>
    <w:p w:rsidR="006F20A5" w:rsidRPr="005F4814" w:rsidRDefault="006F20A5" w:rsidP="00D97AE3">
      <w:pPr>
        <w:pStyle w:val="ListParagraph"/>
        <w:numPr>
          <w:ilvl w:val="0"/>
          <w:numId w:val="20"/>
        </w:numPr>
        <w:rPr>
          <w:rFonts w:ascii="Century Gothic" w:hAnsi="Century Gothic" w:cs="Arial"/>
        </w:rPr>
      </w:pPr>
      <w:r w:rsidRPr="005F4814">
        <w:rPr>
          <w:rFonts w:ascii="Century Gothic" w:hAnsi="Century Gothic" w:cs="Arial"/>
        </w:rPr>
        <w:t>Not solicit any gift</w:t>
      </w:r>
      <w:r w:rsidR="00172964">
        <w:rPr>
          <w:rFonts w:ascii="Century Gothic" w:hAnsi="Century Gothic" w:cs="Arial"/>
        </w:rPr>
        <w:t>.</w:t>
      </w:r>
      <w:r w:rsidRPr="005F4814">
        <w:rPr>
          <w:rFonts w:ascii="Century Gothic" w:hAnsi="Century Gothic" w:cs="Arial"/>
        </w:rPr>
        <w:t xml:space="preserve"> </w:t>
      </w:r>
    </w:p>
    <w:p w:rsidR="00780939" w:rsidRPr="005F4814" w:rsidRDefault="006F20A5" w:rsidP="00D97AE3">
      <w:pPr>
        <w:pStyle w:val="ListParagraph"/>
        <w:numPr>
          <w:ilvl w:val="0"/>
          <w:numId w:val="20"/>
        </w:numPr>
        <w:rPr>
          <w:rFonts w:ascii="Century Gothic" w:hAnsi="Century Gothic" w:cs="Arial"/>
        </w:rPr>
      </w:pPr>
      <w:r w:rsidRPr="005F4814">
        <w:rPr>
          <w:rFonts w:ascii="Century Gothic" w:hAnsi="Century Gothic" w:cs="Arial"/>
        </w:rPr>
        <w:t>Decline any personal gift</w:t>
      </w:r>
      <w:r w:rsidR="00172964">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20"/>
        </w:numPr>
        <w:rPr>
          <w:rFonts w:ascii="Century Gothic" w:hAnsi="Century Gothic" w:cs="Arial"/>
        </w:rPr>
      </w:pPr>
      <w:r w:rsidRPr="005F4814">
        <w:rPr>
          <w:rFonts w:ascii="Century Gothic" w:hAnsi="Century Gothic" w:cs="Arial"/>
        </w:rPr>
        <w:t xml:space="preserve">Decline or return any official gift unless it is trivial e.g. items such as calendars, diaries,  blotters, or other simple pieces of office equipment of modest value, and then only if it bears  the company’s name or logo and can thus be regarded as advertising material or refusing  would cause serious embarrassment.  </w:t>
      </w:r>
    </w:p>
    <w:p w:rsidR="006F20A5" w:rsidRPr="005F4814" w:rsidRDefault="00780939" w:rsidP="00D97AE3">
      <w:pPr>
        <w:rPr>
          <w:rFonts w:ascii="Century Gothic" w:hAnsi="Century Gothic" w:cs="Arial"/>
        </w:rPr>
      </w:pPr>
      <w:r w:rsidRPr="005F4814">
        <w:rPr>
          <w:rFonts w:ascii="Century Gothic" w:hAnsi="Century Gothic" w:cs="Arial"/>
        </w:rPr>
        <w:t>9.2</w:t>
      </w:r>
      <w:r w:rsidRPr="005F4814">
        <w:rPr>
          <w:rFonts w:ascii="Century Gothic" w:hAnsi="Century Gothic" w:cs="Arial"/>
        </w:rPr>
        <w:tab/>
      </w:r>
      <w:r w:rsidR="006F20A5" w:rsidRPr="005F4814">
        <w:rPr>
          <w:rFonts w:ascii="Century Gothic" w:hAnsi="Century Gothic" w:cs="Arial"/>
        </w:rPr>
        <w:t xml:space="preserve">When gifts are received in the office and have to be returned, they should be sent back to the donor with a polite covering letter explaining the company’s rules and policy.  </w:t>
      </w:r>
    </w:p>
    <w:p w:rsidR="006F20A5" w:rsidRPr="005F4814" w:rsidRDefault="00780939" w:rsidP="00D97AE3">
      <w:pPr>
        <w:rPr>
          <w:rFonts w:ascii="Century Gothic" w:hAnsi="Century Gothic" w:cs="Arial"/>
        </w:rPr>
      </w:pPr>
      <w:r w:rsidRPr="005F4814">
        <w:rPr>
          <w:rFonts w:ascii="Century Gothic" w:hAnsi="Century Gothic" w:cs="Arial"/>
        </w:rPr>
        <w:t>9.3</w:t>
      </w:r>
      <w:r w:rsidRPr="005F4814">
        <w:rPr>
          <w:rFonts w:ascii="Century Gothic" w:hAnsi="Century Gothic" w:cs="Arial"/>
        </w:rPr>
        <w:tab/>
        <w:t xml:space="preserve">Gifts should only be accepted </w:t>
      </w:r>
      <w:r w:rsidR="006F20A5" w:rsidRPr="005F4814">
        <w:rPr>
          <w:rFonts w:ascii="Century Gothic" w:hAnsi="Century Gothic" w:cs="Arial"/>
        </w:rPr>
        <w:t>in cases where a refusal would clearly cause misu</w:t>
      </w:r>
      <w:r w:rsidRPr="005F4814">
        <w:rPr>
          <w:rFonts w:ascii="Century Gothic" w:hAnsi="Century Gothic" w:cs="Arial"/>
        </w:rPr>
        <w:t xml:space="preserve">nderstanding or offence.  When </w:t>
      </w:r>
      <w:r w:rsidR="006F20A5" w:rsidRPr="005F4814">
        <w:rPr>
          <w:rFonts w:ascii="Century Gothic" w:hAnsi="Century Gothic" w:cs="Arial"/>
        </w:rPr>
        <w:t>accepted, such gifts become the property of the organis</w:t>
      </w:r>
      <w:r w:rsidRPr="005F4814">
        <w:rPr>
          <w:rFonts w:ascii="Century Gothic" w:hAnsi="Century Gothic" w:cs="Arial"/>
        </w:rPr>
        <w:t xml:space="preserve">ation and it must be made clear </w:t>
      </w:r>
      <w:r w:rsidR="006F20A5" w:rsidRPr="005F4814">
        <w:rPr>
          <w:rFonts w:ascii="Century Gothic" w:hAnsi="Century Gothic" w:cs="Arial"/>
        </w:rPr>
        <w:t>to the donor of any such gift that it has been accep</w:t>
      </w:r>
      <w:r w:rsidRPr="005F4814">
        <w:rPr>
          <w:rFonts w:ascii="Century Gothic" w:hAnsi="Century Gothic" w:cs="Arial"/>
        </w:rPr>
        <w:t xml:space="preserve">ted on behalf of the company,  </w:t>
      </w:r>
      <w:r w:rsidR="006F20A5" w:rsidRPr="005F4814">
        <w:rPr>
          <w:rFonts w:ascii="Century Gothic" w:hAnsi="Century Gothic" w:cs="Arial"/>
        </w:rPr>
        <w:t xml:space="preserve">and thus that the recipient </w:t>
      </w:r>
      <w:r w:rsidRPr="005F4814">
        <w:rPr>
          <w:rFonts w:ascii="Century Gothic" w:hAnsi="Century Gothic" w:cs="Arial"/>
        </w:rPr>
        <w:t>is gaining no personal benefit.</w:t>
      </w:r>
    </w:p>
    <w:p w:rsidR="006F20A5" w:rsidRPr="005F4814" w:rsidRDefault="00780939" w:rsidP="00D97AE3">
      <w:pPr>
        <w:rPr>
          <w:rFonts w:ascii="Century Gothic" w:hAnsi="Century Gothic" w:cs="Arial"/>
        </w:rPr>
      </w:pPr>
      <w:r w:rsidRPr="005F4814">
        <w:rPr>
          <w:rFonts w:ascii="Century Gothic" w:hAnsi="Century Gothic" w:cs="Arial"/>
        </w:rPr>
        <w:t>9.4</w:t>
      </w:r>
      <w:r w:rsidRPr="005F4814">
        <w:rPr>
          <w:rFonts w:ascii="Century Gothic" w:hAnsi="Century Gothic" w:cs="Arial"/>
        </w:rPr>
        <w:tab/>
        <w:t>Any gift accepted, which is valued at over £25 must be listed</w:t>
      </w:r>
      <w:r w:rsidR="006F20A5" w:rsidRPr="005F4814">
        <w:rPr>
          <w:rFonts w:ascii="Century Gothic" w:hAnsi="Century Gothic" w:cs="Arial"/>
        </w:rPr>
        <w:t xml:space="preserve"> in the gifts and hospitality register</w:t>
      </w:r>
      <w:r w:rsidRPr="005F4814">
        <w:rPr>
          <w:rFonts w:ascii="Century Gothic" w:hAnsi="Century Gothic" w:cs="Arial"/>
        </w:rPr>
        <w:t xml:space="preserve">. Gifts of money must </w:t>
      </w:r>
      <w:r w:rsidRPr="005F4814">
        <w:rPr>
          <w:rFonts w:ascii="Century Gothic" w:hAnsi="Century Gothic" w:cs="Arial"/>
          <w:b/>
        </w:rPr>
        <w:t xml:space="preserve">never </w:t>
      </w:r>
      <w:r w:rsidRPr="005F4814">
        <w:rPr>
          <w:rFonts w:ascii="Century Gothic" w:hAnsi="Century Gothic" w:cs="Arial"/>
        </w:rPr>
        <w:t xml:space="preserve">be accepted. </w:t>
      </w:r>
      <w:r w:rsidR="006F20A5" w:rsidRPr="005F4814">
        <w:rPr>
          <w:rFonts w:ascii="Century Gothic" w:hAnsi="Century Gothic" w:cs="Arial"/>
        </w:rPr>
        <w:t xml:space="preserve"> </w:t>
      </w:r>
    </w:p>
    <w:p w:rsidR="006F20A5" w:rsidRPr="005F4814" w:rsidRDefault="00780939" w:rsidP="00D97AE3">
      <w:pPr>
        <w:rPr>
          <w:rFonts w:ascii="Century Gothic" w:hAnsi="Century Gothic" w:cs="Arial"/>
        </w:rPr>
      </w:pPr>
      <w:r w:rsidRPr="005F4814">
        <w:rPr>
          <w:rFonts w:ascii="Century Gothic" w:hAnsi="Century Gothic" w:cs="Arial"/>
        </w:rPr>
        <w:t>9.5</w:t>
      </w:r>
      <w:r w:rsidRPr="005F4814">
        <w:rPr>
          <w:rFonts w:ascii="Century Gothic" w:hAnsi="Century Gothic" w:cs="Arial"/>
        </w:rPr>
        <w:tab/>
        <w:t xml:space="preserve">Any overt or covert offer of a gift or other inducement to some action pertaining to a contract must be </w:t>
      </w:r>
      <w:r w:rsidR="006F20A5" w:rsidRPr="005F4814">
        <w:rPr>
          <w:rFonts w:ascii="Century Gothic" w:hAnsi="Century Gothic" w:cs="Arial"/>
          <w:b/>
        </w:rPr>
        <w:t xml:space="preserve">immediately </w:t>
      </w:r>
      <w:r w:rsidRPr="005F4814">
        <w:rPr>
          <w:rFonts w:ascii="Century Gothic" w:hAnsi="Century Gothic" w:cs="Arial"/>
        </w:rPr>
        <w:t xml:space="preserve">reported </w:t>
      </w:r>
      <w:r w:rsidR="006F20A5" w:rsidRPr="005F4814">
        <w:rPr>
          <w:rFonts w:ascii="Century Gothic" w:hAnsi="Century Gothic" w:cs="Arial"/>
        </w:rPr>
        <w:t>to the Chief Executive</w:t>
      </w:r>
      <w:r w:rsidRPr="005F4814">
        <w:rPr>
          <w:rFonts w:ascii="Century Gothic" w:hAnsi="Century Gothic" w:cs="Arial"/>
        </w:rPr>
        <w:t>.</w:t>
      </w:r>
      <w:r w:rsidR="006F20A5" w:rsidRPr="005F4814">
        <w:rPr>
          <w:rFonts w:ascii="Century Gothic" w:hAnsi="Century Gothic" w:cs="Arial"/>
        </w:rPr>
        <w:t xml:space="preserve"> </w:t>
      </w:r>
    </w:p>
    <w:p w:rsidR="006F20A5" w:rsidRPr="005F4814" w:rsidRDefault="00780939" w:rsidP="00D97AE3">
      <w:pPr>
        <w:rPr>
          <w:rFonts w:ascii="Century Gothic" w:hAnsi="Century Gothic" w:cs="Arial"/>
          <w:b/>
        </w:rPr>
      </w:pPr>
      <w:r w:rsidRPr="005F4814">
        <w:rPr>
          <w:rFonts w:ascii="Century Gothic" w:hAnsi="Century Gothic" w:cs="Arial"/>
          <w:b/>
        </w:rPr>
        <w:t>10.</w:t>
      </w:r>
      <w:r w:rsidRPr="005F4814">
        <w:rPr>
          <w:rFonts w:ascii="Century Gothic" w:hAnsi="Century Gothic" w:cs="Arial"/>
          <w:b/>
        </w:rPr>
        <w:tab/>
        <w:t xml:space="preserve">Hospitality </w:t>
      </w:r>
      <w:r w:rsidR="006F20A5" w:rsidRPr="005F4814">
        <w:rPr>
          <w:rFonts w:ascii="Century Gothic" w:hAnsi="Century Gothic" w:cs="Arial"/>
          <w:b/>
        </w:rPr>
        <w:t xml:space="preserve">  </w:t>
      </w:r>
    </w:p>
    <w:p w:rsidR="006F20A5" w:rsidRPr="005F4814" w:rsidRDefault="00780939" w:rsidP="00D97AE3">
      <w:pPr>
        <w:rPr>
          <w:rFonts w:ascii="Century Gothic" w:hAnsi="Century Gothic" w:cs="Arial"/>
        </w:rPr>
      </w:pPr>
      <w:r w:rsidRPr="005F4814">
        <w:rPr>
          <w:rFonts w:ascii="Century Gothic" w:hAnsi="Century Gothic" w:cs="Arial"/>
        </w:rPr>
        <w:t>10.1</w:t>
      </w:r>
      <w:r w:rsidRPr="005F4814">
        <w:rPr>
          <w:rFonts w:ascii="Century Gothic" w:hAnsi="Century Gothic" w:cs="Arial"/>
        </w:rPr>
        <w:tab/>
      </w:r>
      <w:r w:rsidR="006F20A5" w:rsidRPr="005F4814">
        <w:rPr>
          <w:rFonts w:ascii="Century Gothic" w:hAnsi="Century Gothic" w:cs="Arial"/>
        </w:rPr>
        <w:t xml:space="preserve">All </w:t>
      </w:r>
      <w:r w:rsidRPr="005F4814">
        <w:rPr>
          <w:rFonts w:ascii="Century Gothic" w:hAnsi="Century Gothic" w:cs="Arial"/>
        </w:rPr>
        <w:t>members, co-opted members and officers</w:t>
      </w:r>
      <w:r w:rsidR="006F20A5" w:rsidRPr="005F4814">
        <w:rPr>
          <w:rFonts w:ascii="Century Gothic" w:hAnsi="Century Gothic" w:cs="Arial"/>
        </w:rPr>
        <w:t xml:space="preserve"> should</w:t>
      </w:r>
      <w:r w:rsidRPr="005F4814">
        <w:rPr>
          <w:rFonts w:ascii="Century Gothic" w:hAnsi="Century Gothic" w:cs="Arial"/>
        </w:rPr>
        <w:t xml:space="preserve"> not </w:t>
      </w:r>
      <w:r w:rsidR="006F20A5" w:rsidRPr="005F4814">
        <w:rPr>
          <w:rFonts w:ascii="Century Gothic" w:hAnsi="Century Gothic" w:cs="Arial"/>
        </w:rPr>
        <w:t>solicit any hospitality</w:t>
      </w:r>
      <w:r w:rsidRPr="005F4814">
        <w:rPr>
          <w:rFonts w:ascii="Century Gothic" w:hAnsi="Century Gothic" w:cs="Arial"/>
        </w:rPr>
        <w:t xml:space="preserve"> and c</w:t>
      </w:r>
      <w:r w:rsidR="006F20A5" w:rsidRPr="005F4814">
        <w:rPr>
          <w:rFonts w:ascii="Century Gothic" w:hAnsi="Century Gothic" w:cs="Arial"/>
        </w:rPr>
        <w:t xml:space="preserve">onsider carefully whether it is appropriate to accept any invitation, taking into account:  </w:t>
      </w:r>
    </w:p>
    <w:p w:rsidR="006F20A5" w:rsidRPr="005F4814" w:rsidRDefault="006F20A5" w:rsidP="00D97AE3">
      <w:pPr>
        <w:rPr>
          <w:rFonts w:ascii="Century Gothic" w:hAnsi="Century Gothic" w:cs="Arial"/>
        </w:rPr>
      </w:pPr>
      <w:r w:rsidRPr="005F4814">
        <w:rPr>
          <w:rFonts w:ascii="Century Gothic" w:hAnsi="Century Gothic" w:cs="Arial"/>
          <w:b/>
          <w:i/>
        </w:rPr>
        <w:t>The value</w:t>
      </w:r>
      <w:r w:rsidR="00780939" w:rsidRPr="005F4814">
        <w:rPr>
          <w:rFonts w:ascii="Century Gothic" w:hAnsi="Century Gothic" w:cs="Arial"/>
        </w:rPr>
        <w:t xml:space="preserve"> -</w:t>
      </w:r>
      <w:r w:rsidRPr="005F4814">
        <w:rPr>
          <w:rFonts w:ascii="Century Gothic" w:hAnsi="Century Gothic" w:cs="Arial"/>
        </w:rPr>
        <w:t>firstly, whether it is sufficiently great in itself t</w:t>
      </w:r>
      <w:r w:rsidR="00780939" w:rsidRPr="005F4814">
        <w:rPr>
          <w:rFonts w:ascii="Century Gothic" w:hAnsi="Century Gothic" w:cs="Arial"/>
        </w:rPr>
        <w:t xml:space="preserve">o give rise to criticism – the </w:t>
      </w:r>
      <w:r w:rsidRPr="005F4814">
        <w:rPr>
          <w:rFonts w:ascii="Century Gothic" w:hAnsi="Century Gothic" w:cs="Arial"/>
        </w:rPr>
        <w:t xml:space="preserve">yardstick is the perceived value, rather than the actual cost </w:t>
      </w:r>
      <w:r w:rsidR="00780939" w:rsidRPr="005F4814">
        <w:rPr>
          <w:rFonts w:ascii="Century Gothic" w:hAnsi="Century Gothic" w:cs="Arial"/>
        </w:rPr>
        <w:t xml:space="preserve">to the provider.  But secondly </w:t>
      </w:r>
      <w:r w:rsidRPr="005F4814">
        <w:rPr>
          <w:rFonts w:ascii="Century Gothic" w:hAnsi="Century Gothic" w:cs="Arial"/>
        </w:rPr>
        <w:t>whether the offer, whatever the value, is disproportio</w:t>
      </w:r>
      <w:r w:rsidR="00780939" w:rsidRPr="005F4814">
        <w:rPr>
          <w:rFonts w:ascii="Century Gothic" w:hAnsi="Century Gothic" w:cs="Arial"/>
        </w:rPr>
        <w:t xml:space="preserve">nately generous in relation to </w:t>
      </w:r>
      <w:r w:rsidRPr="005F4814">
        <w:rPr>
          <w:rFonts w:ascii="Century Gothic" w:hAnsi="Century Gothic" w:cs="Arial"/>
        </w:rPr>
        <w:t xml:space="preserve">normal day-to-day relations with the individual or organisation involved  </w:t>
      </w:r>
    </w:p>
    <w:p w:rsidR="006F20A5" w:rsidRPr="005F4814" w:rsidRDefault="006F20A5" w:rsidP="00D97AE3">
      <w:pPr>
        <w:rPr>
          <w:rFonts w:ascii="Century Gothic" w:hAnsi="Century Gothic" w:cs="Arial"/>
        </w:rPr>
      </w:pPr>
      <w:r w:rsidRPr="005F4814">
        <w:rPr>
          <w:rFonts w:ascii="Century Gothic" w:hAnsi="Century Gothic" w:cs="Arial"/>
          <w:b/>
          <w:i/>
        </w:rPr>
        <w:t>The frequency</w:t>
      </w:r>
      <w:r w:rsidR="00780939" w:rsidRPr="005F4814">
        <w:rPr>
          <w:rFonts w:ascii="Century Gothic" w:hAnsi="Century Gothic" w:cs="Arial"/>
        </w:rPr>
        <w:t xml:space="preserve"> - </w:t>
      </w:r>
      <w:r w:rsidRPr="005F4814">
        <w:rPr>
          <w:rFonts w:ascii="Century Gothic" w:hAnsi="Century Gothic" w:cs="Arial"/>
        </w:rPr>
        <w:t>whether it is more frequent or regular th</w:t>
      </w:r>
      <w:r w:rsidR="00780939" w:rsidRPr="005F4814">
        <w:rPr>
          <w:rFonts w:ascii="Century Gothic" w:hAnsi="Century Gothic" w:cs="Arial"/>
        </w:rPr>
        <w:t xml:space="preserve">an would be regarded as normal </w:t>
      </w:r>
      <w:r w:rsidRPr="005F4814">
        <w:rPr>
          <w:rFonts w:ascii="Century Gothic" w:hAnsi="Century Gothic" w:cs="Arial"/>
        </w:rPr>
        <w:t xml:space="preserve">or reasonable, taking into account the nature of the event  </w:t>
      </w:r>
    </w:p>
    <w:p w:rsidR="006F20A5" w:rsidRPr="005F4814" w:rsidRDefault="006F20A5" w:rsidP="00D97AE3">
      <w:pPr>
        <w:rPr>
          <w:rFonts w:ascii="Century Gothic" w:hAnsi="Century Gothic" w:cs="Arial"/>
        </w:rPr>
      </w:pPr>
      <w:r w:rsidRPr="005F4814">
        <w:rPr>
          <w:rFonts w:ascii="Century Gothic" w:hAnsi="Century Gothic" w:cs="Arial"/>
          <w:b/>
          <w:i/>
        </w:rPr>
        <w:t>The potential for embarrassment</w:t>
      </w:r>
      <w:r w:rsidR="00780939" w:rsidRPr="005F4814">
        <w:rPr>
          <w:rFonts w:ascii="Century Gothic" w:hAnsi="Century Gothic" w:cs="Arial"/>
        </w:rPr>
        <w:t xml:space="preserve"> - </w:t>
      </w:r>
      <w:r w:rsidRPr="005F4814">
        <w:rPr>
          <w:rFonts w:ascii="Century Gothic" w:hAnsi="Century Gothic" w:cs="Arial"/>
        </w:rPr>
        <w:t xml:space="preserve">whether the organisation or individual is under any investigation or whether (even if the member of staff involved is not </w:t>
      </w:r>
      <w:r w:rsidR="00780939" w:rsidRPr="005F4814">
        <w:rPr>
          <w:rFonts w:ascii="Century Gothic" w:hAnsi="Century Gothic" w:cs="Arial"/>
        </w:rPr>
        <w:t xml:space="preserve">concerned in </w:t>
      </w:r>
      <w:r w:rsidRPr="005F4814">
        <w:rPr>
          <w:rFonts w:ascii="Century Gothic" w:hAnsi="Century Gothic" w:cs="Arial"/>
        </w:rPr>
        <w:t xml:space="preserve">financial, contractual or regulatory matters), the acceptance of the invitation would still be open to misconstruction or misrepresentation  </w:t>
      </w:r>
    </w:p>
    <w:p w:rsidR="00EB0C9F" w:rsidRPr="005F4814" w:rsidRDefault="006F20A5" w:rsidP="00D97AE3">
      <w:pPr>
        <w:rPr>
          <w:rFonts w:ascii="Century Gothic" w:hAnsi="Century Gothic" w:cs="Arial"/>
        </w:rPr>
      </w:pPr>
      <w:r w:rsidRPr="005F4814">
        <w:rPr>
          <w:rFonts w:ascii="Century Gothic" w:hAnsi="Century Gothic" w:cs="Arial"/>
          <w:b/>
          <w:i/>
        </w:rPr>
        <w:t>The nature of the host’s relationship with the company</w:t>
      </w:r>
      <w:r w:rsidR="00780939" w:rsidRPr="005F4814">
        <w:rPr>
          <w:rFonts w:ascii="Century Gothic" w:hAnsi="Century Gothic" w:cs="Arial"/>
        </w:rPr>
        <w:t xml:space="preserve"> - </w:t>
      </w:r>
      <w:r w:rsidRPr="005F4814">
        <w:rPr>
          <w:rFonts w:ascii="Century Gothic" w:hAnsi="Century Gothic" w:cs="Arial"/>
        </w:rPr>
        <w:t>c</w:t>
      </w:r>
      <w:r w:rsidR="00780939" w:rsidRPr="005F4814">
        <w:rPr>
          <w:rFonts w:ascii="Century Gothic" w:hAnsi="Century Gothic" w:cs="Arial"/>
        </w:rPr>
        <w:t xml:space="preserve">ontacts which are promotional, </w:t>
      </w:r>
      <w:r w:rsidRPr="005F4814">
        <w:rPr>
          <w:rFonts w:ascii="Century Gothic" w:hAnsi="Century Gothic" w:cs="Arial"/>
        </w:rPr>
        <w:t>representational and/or relate to information gathering</w:t>
      </w:r>
      <w:r w:rsidR="00780939" w:rsidRPr="005F4814">
        <w:rPr>
          <w:rFonts w:ascii="Century Gothic" w:hAnsi="Century Gothic" w:cs="Arial"/>
        </w:rPr>
        <w:t xml:space="preserve"> are less likely to create (or </w:t>
      </w:r>
      <w:r w:rsidRPr="005F4814">
        <w:rPr>
          <w:rFonts w:ascii="Century Gothic" w:hAnsi="Century Gothic" w:cs="Arial"/>
        </w:rPr>
        <w:t>appear to create) an obligation than those which are</w:t>
      </w:r>
      <w:r w:rsidR="00780939" w:rsidRPr="005F4814">
        <w:rPr>
          <w:rFonts w:ascii="Century Gothic" w:hAnsi="Century Gothic" w:cs="Arial"/>
        </w:rPr>
        <w:t xml:space="preserve"> regulatory or could lead to a </w:t>
      </w:r>
      <w:r w:rsidRPr="005F4814">
        <w:rPr>
          <w:rFonts w:ascii="Century Gothic" w:hAnsi="Century Gothic" w:cs="Arial"/>
        </w:rPr>
        <w:t>contractual relationship.  Particular care is needed where the individual or organisatio</w:t>
      </w:r>
      <w:r w:rsidR="00EB0C9F" w:rsidRPr="005F4814">
        <w:rPr>
          <w:rFonts w:ascii="Century Gothic" w:hAnsi="Century Gothic" w:cs="Arial"/>
        </w:rPr>
        <w:t xml:space="preserve">n </w:t>
      </w:r>
      <w:r w:rsidRPr="005F4814">
        <w:rPr>
          <w:rFonts w:ascii="Century Gothic" w:hAnsi="Century Gothic" w:cs="Arial"/>
        </w:rPr>
        <w:t xml:space="preserve">stands to benefit commercially or in other ways from the goodwill of the company.  </w:t>
      </w:r>
    </w:p>
    <w:p w:rsidR="006F20A5" w:rsidRPr="005F4814" w:rsidRDefault="00EB0C9F" w:rsidP="00D97AE3">
      <w:pPr>
        <w:rPr>
          <w:rFonts w:ascii="Century Gothic" w:hAnsi="Century Gothic" w:cs="Arial"/>
        </w:rPr>
      </w:pPr>
      <w:r w:rsidRPr="005F4814">
        <w:rPr>
          <w:rFonts w:ascii="Century Gothic" w:hAnsi="Century Gothic" w:cs="Arial"/>
        </w:rPr>
        <w:t>10.2</w:t>
      </w:r>
      <w:r w:rsidRPr="005F4814">
        <w:rPr>
          <w:rFonts w:ascii="Century Gothic" w:hAnsi="Century Gothic" w:cs="Arial"/>
        </w:rPr>
        <w:tab/>
        <w:t>In considering accepting hospitality members, co-opted members and officers</w:t>
      </w:r>
      <w:r w:rsidR="006F20A5" w:rsidRPr="005F4814">
        <w:rPr>
          <w:rFonts w:ascii="Century Gothic" w:hAnsi="Century Gothic" w:cs="Arial"/>
        </w:rPr>
        <w:t xml:space="preserve"> </w:t>
      </w:r>
      <w:r w:rsidRPr="005F4814">
        <w:rPr>
          <w:rFonts w:ascii="Century Gothic" w:hAnsi="Century Gothic" w:cs="Arial"/>
        </w:rPr>
        <w:t>should:</w:t>
      </w:r>
    </w:p>
    <w:p w:rsidR="006F20A5" w:rsidRPr="005F4814" w:rsidRDefault="006F20A5" w:rsidP="00D97AE3">
      <w:pPr>
        <w:pStyle w:val="ListParagraph"/>
        <w:numPr>
          <w:ilvl w:val="0"/>
          <w:numId w:val="21"/>
        </w:numPr>
        <w:rPr>
          <w:rFonts w:ascii="Century Gothic" w:hAnsi="Century Gothic" w:cs="Arial"/>
        </w:rPr>
      </w:pPr>
      <w:r w:rsidRPr="005F4814">
        <w:rPr>
          <w:rFonts w:ascii="Century Gothic" w:hAnsi="Century Gothic" w:cs="Arial"/>
        </w:rPr>
        <w:t>Consult management about any hospitality that is disproporti</w:t>
      </w:r>
      <w:r w:rsidR="00EB0C9F" w:rsidRPr="005F4814">
        <w:rPr>
          <w:rFonts w:ascii="Century Gothic" w:hAnsi="Century Gothic" w:cs="Arial"/>
        </w:rPr>
        <w:t xml:space="preserve">onate, frequently repeated or </w:t>
      </w:r>
      <w:r w:rsidRPr="005F4814">
        <w:rPr>
          <w:rFonts w:ascii="Century Gothic" w:hAnsi="Century Gothic" w:cs="Arial"/>
        </w:rPr>
        <w:t>otherwise unusual</w:t>
      </w:r>
      <w:r w:rsidR="00BC7313">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21"/>
        </w:numPr>
        <w:rPr>
          <w:rFonts w:ascii="Century Gothic" w:hAnsi="Century Gothic" w:cs="Arial"/>
        </w:rPr>
      </w:pPr>
      <w:r w:rsidRPr="005F4814">
        <w:rPr>
          <w:rFonts w:ascii="Century Gothic" w:hAnsi="Century Gothic" w:cs="Arial"/>
        </w:rPr>
        <w:t>Treat with special caution any offers of hospitality which include a member of staff’s family</w:t>
      </w:r>
      <w:r w:rsidR="00BC7313">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21"/>
        </w:numPr>
        <w:rPr>
          <w:rFonts w:ascii="Century Gothic" w:hAnsi="Century Gothic" w:cs="Arial"/>
        </w:rPr>
      </w:pPr>
      <w:r w:rsidRPr="005F4814">
        <w:rPr>
          <w:rFonts w:ascii="Century Gothic" w:hAnsi="Century Gothic" w:cs="Arial"/>
        </w:rPr>
        <w:t xml:space="preserve">Have regard to the need to avoid over-representation at any particular event  </w:t>
      </w:r>
    </w:p>
    <w:p w:rsidR="006F20A5" w:rsidRPr="005F4814" w:rsidRDefault="006F20A5" w:rsidP="00D97AE3">
      <w:pPr>
        <w:pStyle w:val="ListParagraph"/>
        <w:numPr>
          <w:ilvl w:val="0"/>
          <w:numId w:val="21"/>
        </w:numPr>
        <w:rPr>
          <w:rFonts w:ascii="Century Gothic" w:hAnsi="Century Gothic" w:cs="Arial"/>
        </w:rPr>
      </w:pPr>
      <w:r w:rsidRPr="005F4814">
        <w:rPr>
          <w:rFonts w:ascii="Century Gothic" w:hAnsi="Century Gothic" w:cs="Arial"/>
        </w:rPr>
        <w:t>Register all instances accepted other than the trivial</w:t>
      </w:r>
      <w:r w:rsidR="00BC7313">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ListParagraph"/>
        <w:numPr>
          <w:ilvl w:val="0"/>
          <w:numId w:val="21"/>
        </w:numPr>
        <w:rPr>
          <w:rFonts w:ascii="Century Gothic" w:hAnsi="Century Gothic" w:cs="Arial"/>
        </w:rPr>
      </w:pPr>
      <w:r w:rsidRPr="005F4814">
        <w:rPr>
          <w:rFonts w:ascii="Century Gothic" w:hAnsi="Century Gothic" w:cs="Arial"/>
        </w:rPr>
        <w:t xml:space="preserve">Report immediately to the Chief Executive any (overt or covert) offer of hospitality or other inducement to some action pertaining to a contract.  </w:t>
      </w:r>
    </w:p>
    <w:p w:rsidR="006F20A5" w:rsidRPr="005F4814" w:rsidRDefault="00EB0C9F" w:rsidP="00D97AE3">
      <w:pPr>
        <w:rPr>
          <w:rFonts w:ascii="Century Gothic" w:hAnsi="Century Gothic" w:cs="Arial"/>
          <w:b/>
        </w:rPr>
      </w:pPr>
      <w:r w:rsidRPr="005F4814">
        <w:rPr>
          <w:rFonts w:ascii="Century Gothic" w:hAnsi="Century Gothic" w:cs="Arial"/>
          <w:b/>
        </w:rPr>
        <w:t>11.</w:t>
      </w:r>
      <w:r w:rsidRPr="005F4814">
        <w:rPr>
          <w:rFonts w:ascii="Century Gothic" w:hAnsi="Century Gothic" w:cs="Arial"/>
          <w:b/>
        </w:rPr>
        <w:tab/>
        <w:t>Responsibility</w:t>
      </w:r>
      <w:r w:rsidR="006F20A5" w:rsidRPr="005F4814">
        <w:rPr>
          <w:rFonts w:ascii="Century Gothic" w:hAnsi="Century Gothic" w:cs="Arial"/>
          <w:b/>
        </w:rPr>
        <w:t xml:space="preserve">  </w:t>
      </w:r>
    </w:p>
    <w:p w:rsidR="006F20A5" w:rsidRPr="005F4814" w:rsidRDefault="006F20A5" w:rsidP="00D97AE3">
      <w:pPr>
        <w:rPr>
          <w:rFonts w:ascii="Century Gothic" w:hAnsi="Century Gothic" w:cs="Arial"/>
        </w:rPr>
      </w:pPr>
      <w:r w:rsidRPr="005F4814">
        <w:rPr>
          <w:rFonts w:ascii="Century Gothic" w:hAnsi="Century Gothic" w:cs="Arial"/>
        </w:rPr>
        <w:t>It is the responsibility off all</w:t>
      </w:r>
      <w:r w:rsidR="00EB0C9F" w:rsidRPr="005F4814">
        <w:rPr>
          <w:rFonts w:ascii="Century Gothic" w:hAnsi="Century Gothic" w:cs="Arial"/>
          <w:b/>
        </w:rPr>
        <w:t xml:space="preserve"> </w:t>
      </w:r>
      <w:r w:rsidR="00EB0C9F" w:rsidRPr="005F4814">
        <w:rPr>
          <w:rFonts w:ascii="Century Gothic" w:hAnsi="Century Gothic" w:cs="Arial"/>
        </w:rPr>
        <w:t>members, co-opted members and officers</w:t>
      </w:r>
      <w:r w:rsidRPr="005F4814">
        <w:rPr>
          <w:rFonts w:ascii="Century Gothic" w:hAnsi="Century Gothic" w:cs="Arial"/>
        </w:rPr>
        <w:t xml:space="preserve"> to implement and comply with this policy and the responsibility of the Chief Executive to maintain the Register.  </w:t>
      </w:r>
    </w:p>
    <w:p w:rsidR="00043CCE" w:rsidRPr="005F4814" w:rsidRDefault="00043CCE" w:rsidP="00D97AE3">
      <w:pPr>
        <w:rPr>
          <w:rFonts w:ascii="Century Gothic" w:hAnsi="Century Gothic" w:cs="Arial"/>
          <w:b/>
        </w:rPr>
      </w:pPr>
      <w:r w:rsidRPr="005F4814">
        <w:rPr>
          <w:rFonts w:ascii="Century Gothic" w:hAnsi="Century Gothic" w:cs="Arial"/>
          <w:b/>
        </w:rPr>
        <w:br w:type="page"/>
      </w:r>
    </w:p>
    <w:p w:rsidR="003A6BD8" w:rsidRPr="003A045D" w:rsidRDefault="007377B8" w:rsidP="009E1AB4">
      <w:pPr>
        <w:pStyle w:val="Heading1"/>
      </w:pPr>
      <w:bookmarkStart w:id="3139" w:name="_Toc16853625"/>
      <w:r w:rsidRPr="003A045D">
        <w:t xml:space="preserve">APPENDIX </w:t>
      </w:r>
      <w:r w:rsidR="008D27CB" w:rsidRPr="003A045D">
        <w:t>F</w:t>
      </w:r>
      <w:r w:rsidR="003A6BD8" w:rsidRPr="003A045D">
        <w:t xml:space="preserve"> - BOARD MEMBERS EXPENSES POLICY</w:t>
      </w:r>
      <w:bookmarkEnd w:id="3139"/>
    </w:p>
    <w:p w:rsidR="003A6BD8" w:rsidRPr="005F4814" w:rsidRDefault="003A6BD8" w:rsidP="00D97AE3">
      <w:pPr>
        <w:rPr>
          <w:rFonts w:ascii="Century Gothic" w:hAnsi="Century Gothic" w:cs="Arial"/>
          <w:b/>
        </w:rPr>
      </w:pPr>
    </w:p>
    <w:p w:rsidR="003A6BD8" w:rsidRPr="005F4814" w:rsidRDefault="003A6BD8" w:rsidP="00D97AE3">
      <w:pPr>
        <w:rPr>
          <w:rFonts w:ascii="Century Gothic" w:eastAsiaTheme="majorEastAsia" w:hAnsi="Century Gothic" w:cs="Arial"/>
          <w:b/>
          <w:bCs/>
        </w:rPr>
      </w:pPr>
      <w:r w:rsidRPr="005F4814">
        <w:rPr>
          <w:rFonts w:ascii="Century Gothic" w:hAnsi="Century Gothic" w:cs="Arial"/>
          <w:b/>
        </w:rPr>
        <w:t>1.</w:t>
      </w:r>
      <w:r w:rsidRPr="005F4814">
        <w:rPr>
          <w:rFonts w:ascii="Century Gothic" w:hAnsi="Century Gothic" w:cs="Arial"/>
          <w:b/>
        </w:rPr>
        <w:tab/>
        <w:t>INTRODUCTION</w:t>
      </w:r>
    </w:p>
    <w:p w:rsidR="003A6BD8" w:rsidRPr="005F4814" w:rsidRDefault="003A6BD8" w:rsidP="00D97AE3">
      <w:pPr>
        <w:contextualSpacing/>
        <w:rPr>
          <w:rFonts w:ascii="Century Gothic" w:hAnsi="Century Gothic" w:cs="Arial"/>
        </w:rPr>
      </w:pPr>
      <w:r w:rsidRPr="005F4814">
        <w:rPr>
          <w:rFonts w:ascii="Century Gothic" w:eastAsiaTheme="majorEastAsia" w:hAnsi="Century Gothic" w:cs="Arial"/>
          <w:bCs/>
        </w:rPr>
        <w:t>1.1</w:t>
      </w:r>
      <w:r w:rsidRPr="005F4814">
        <w:rPr>
          <w:rFonts w:ascii="Century Gothic" w:eastAsiaTheme="majorEastAsia" w:hAnsi="Century Gothic" w:cs="Arial"/>
          <w:bCs/>
        </w:rPr>
        <w:tab/>
      </w:r>
      <w:r w:rsidRPr="005F4814">
        <w:rPr>
          <w:rFonts w:ascii="Century Gothic" w:hAnsi="Century Gothic" w:cs="Arial"/>
        </w:rPr>
        <w:t>The general principle accepted by the LEP Board is that the role of Board member is non-remunerated, with the expectation that private and public-sector organisations will have their travel expenses met by their employing organisation.</w:t>
      </w:r>
    </w:p>
    <w:p w:rsidR="003A6BD8" w:rsidRPr="005F4814" w:rsidRDefault="003A6BD8" w:rsidP="00D97AE3">
      <w:pPr>
        <w:contextualSpacing/>
        <w:rPr>
          <w:rFonts w:ascii="Century Gothic" w:hAnsi="Century Gothic" w:cs="Arial"/>
        </w:rPr>
      </w:pPr>
    </w:p>
    <w:p w:rsidR="003A6BD8" w:rsidRPr="005F4814" w:rsidRDefault="003A6BD8" w:rsidP="00D97AE3">
      <w:pPr>
        <w:contextualSpacing/>
        <w:rPr>
          <w:rFonts w:ascii="Century Gothic" w:eastAsiaTheme="majorEastAsia" w:hAnsi="Century Gothic" w:cs="Arial"/>
          <w:bCs/>
        </w:rPr>
      </w:pPr>
      <w:r w:rsidRPr="005F4814">
        <w:rPr>
          <w:rFonts w:ascii="Century Gothic" w:hAnsi="Century Gothic" w:cs="Arial"/>
        </w:rPr>
        <w:t>1.2</w:t>
      </w:r>
      <w:r w:rsidRPr="005F4814">
        <w:rPr>
          <w:rFonts w:ascii="Century Gothic" w:hAnsi="Century Gothic" w:cs="Arial"/>
        </w:rPr>
        <w:tab/>
        <w:t>However, the Board has recognised that this general principle could place unreasonable expenditure expectations on those with significant external visit expectations (e.g. the Chair), sole traders</w:t>
      </w:r>
      <w:r w:rsidR="00FA52EF" w:rsidRPr="005F4814">
        <w:rPr>
          <w:rFonts w:ascii="Century Gothic" w:hAnsi="Century Gothic" w:cs="Arial"/>
        </w:rPr>
        <w:t xml:space="preserve">, </w:t>
      </w:r>
      <w:r w:rsidRPr="005F4814">
        <w:rPr>
          <w:rFonts w:ascii="Century Gothic" w:hAnsi="Century Gothic" w:cs="Arial"/>
        </w:rPr>
        <w:t>micro SME</w:t>
      </w:r>
      <w:r w:rsidR="00FA52EF" w:rsidRPr="005F4814">
        <w:rPr>
          <w:rFonts w:ascii="Century Gothic" w:hAnsi="Century Gothic" w:cs="Arial"/>
        </w:rPr>
        <w:t xml:space="preserve">s or the Voluntary and Community Sector (VCSE) representative. </w:t>
      </w:r>
      <w:r w:rsidRPr="005F4814">
        <w:rPr>
          <w:rFonts w:ascii="Century Gothic" w:hAnsi="Century Gothic" w:cs="Arial"/>
        </w:rPr>
        <w:t xml:space="preserve">Additionally, that it is unreasonable to expect that more generally, private sector business </w:t>
      </w:r>
      <w:r w:rsidR="00FA52EF" w:rsidRPr="005F4814">
        <w:rPr>
          <w:rFonts w:ascii="Century Gothic" w:hAnsi="Century Gothic" w:cs="Arial"/>
        </w:rPr>
        <w:t xml:space="preserve">or the VCSE </w:t>
      </w:r>
      <w:r w:rsidRPr="005F4814">
        <w:rPr>
          <w:rFonts w:ascii="Century Gothic" w:hAnsi="Century Gothic" w:cs="Arial"/>
        </w:rPr>
        <w:t>members will automatically pay any overnight expenses or larger rail travel costs, when incurred on Board approved travel.</w:t>
      </w:r>
    </w:p>
    <w:p w:rsidR="003A6BD8" w:rsidRPr="005F4814" w:rsidRDefault="003A6BD8" w:rsidP="00D97AE3">
      <w:pPr>
        <w:contextualSpacing/>
        <w:rPr>
          <w:rFonts w:ascii="Century Gothic" w:hAnsi="Century Gothic" w:cs="Arial"/>
        </w:rPr>
      </w:pPr>
    </w:p>
    <w:p w:rsidR="003A6BD8" w:rsidRPr="005F4814" w:rsidRDefault="003A6BD8" w:rsidP="00D97AE3">
      <w:pPr>
        <w:contextualSpacing/>
        <w:rPr>
          <w:rFonts w:ascii="Century Gothic" w:eastAsiaTheme="majorEastAsia" w:hAnsi="Century Gothic" w:cs="Arial"/>
          <w:bCs/>
        </w:rPr>
      </w:pPr>
      <w:r w:rsidRPr="005F4814">
        <w:rPr>
          <w:rFonts w:ascii="Century Gothic" w:hAnsi="Century Gothic" w:cs="Arial"/>
        </w:rPr>
        <w:t>1.3</w:t>
      </w:r>
      <w:r w:rsidRPr="005F4814">
        <w:rPr>
          <w:rFonts w:ascii="Century Gothic" w:hAnsi="Century Gothic" w:cs="Arial"/>
        </w:rPr>
        <w:tab/>
        <w:t>This policy therefore aims to address these issues.</w:t>
      </w:r>
    </w:p>
    <w:p w:rsidR="003A6BD8" w:rsidRPr="005F4814" w:rsidRDefault="003A6BD8" w:rsidP="00D97AE3">
      <w:pPr>
        <w:ind w:left="720"/>
        <w:contextualSpacing/>
        <w:rPr>
          <w:rFonts w:ascii="Century Gothic" w:eastAsiaTheme="majorEastAsia" w:hAnsi="Century Gothic" w:cs="Arial"/>
          <w:bCs/>
        </w:rPr>
      </w:pPr>
    </w:p>
    <w:p w:rsidR="003A6BD8" w:rsidRPr="005F4814" w:rsidRDefault="003A6BD8" w:rsidP="00D97AE3">
      <w:pPr>
        <w:rPr>
          <w:rFonts w:ascii="Century Gothic" w:eastAsiaTheme="majorEastAsia" w:hAnsi="Century Gothic" w:cs="Arial"/>
          <w:b/>
          <w:bCs/>
        </w:rPr>
      </w:pPr>
      <w:r w:rsidRPr="005F4814">
        <w:rPr>
          <w:rFonts w:ascii="Century Gothic" w:hAnsi="Century Gothic" w:cs="Arial"/>
          <w:b/>
        </w:rPr>
        <w:t>2.</w:t>
      </w:r>
      <w:r w:rsidRPr="005F4814">
        <w:rPr>
          <w:rFonts w:ascii="Century Gothic" w:hAnsi="Century Gothic" w:cs="Arial"/>
          <w:b/>
        </w:rPr>
        <w:tab/>
        <w:t>ELIGIBILITY</w:t>
      </w:r>
    </w:p>
    <w:p w:rsidR="003A6BD8" w:rsidRPr="005F4814" w:rsidRDefault="003A6BD8" w:rsidP="00D97AE3">
      <w:pPr>
        <w:contextualSpacing/>
        <w:rPr>
          <w:rFonts w:ascii="Century Gothic" w:hAnsi="Century Gothic" w:cs="Arial"/>
        </w:rPr>
      </w:pPr>
      <w:r w:rsidRPr="005F4814">
        <w:rPr>
          <w:rFonts w:ascii="Century Gothic" w:eastAsiaTheme="majorEastAsia" w:hAnsi="Century Gothic" w:cs="Arial"/>
          <w:bCs/>
        </w:rPr>
        <w:t>2.1</w:t>
      </w:r>
      <w:r w:rsidRPr="005F4814">
        <w:rPr>
          <w:rFonts w:ascii="Century Gothic" w:eastAsiaTheme="majorEastAsia" w:hAnsi="Century Gothic" w:cs="Arial"/>
          <w:bCs/>
        </w:rPr>
        <w:tab/>
      </w:r>
      <w:r w:rsidRPr="005F4814">
        <w:rPr>
          <w:rFonts w:ascii="Century Gothic" w:hAnsi="Century Gothic" w:cs="Arial"/>
        </w:rPr>
        <w:t xml:space="preserve">All private sector Board members undertaking significant Board related activity (e.g. Chair) or operating as a sole trader or running a micro business (employing less than 10 people) </w:t>
      </w:r>
      <w:r w:rsidR="00FA52EF" w:rsidRPr="005F4814">
        <w:rPr>
          <w:rFonts w:ascii="Century Gothic" w:hAnsi="Century Gothic" w:cs="Arial"/>
        </w:rPr>
        <w:t>or representing the Voluntary and Community Sector wil</w:t>
      </w:r>
      <w:r w:rsidRPr="005F4814">
        <w:rPr>
          <w:rFonts w:ascii="Century Gothic" w:hAnsi="Century Gothic" w:cs="Arial"/>
        </w:rPr>
        <w:t xml:space="preserve">l be eligible to claim legitimate travel expenses for any travel undertaken on approved LEP business. Any LEP Board member, who feels that they meet this eligibility criterion, should confirm this with the Chief Executive, as senior responsible officer. </w:t>
      </w:r>
    </w:p>
    <w:p w:rsidR="003A6BD8" w:rsidRPr="005F4814" w:rsidRDefault="003A6BD8" w:rsidP="00D97AE3">
      <w:pPr>
        <w:ind w:left="360"/>
        <w:contextualSpacing/>
        <w:rPr>
          <w:rFonts w:ascii="Century Gothic" w:hAnsi="Century Gothic" w:cs="Arial"/>
        </w:rPr>
      </w:pPr>
    </w:p>
    <w:p w:rsidR="003A6BD8" w:rsidRPr="005F4814" w:rsidRDefault="003A6BD8" w:rsidP="00D97AE3">
      <w:pPr>
        <w:contextualSpacing/>
        <w:rPr>
          <w:rFonts w:ascii="Century Gothic" w:hAnsi="Century Gothic" w:cs="Arial"/>
        </w:rPr>
      </w:pPr>
      <w:r w:rsidRPr="005F4814">
        <w:rPr>
          <w:rFonts w:ascii="Century Gothic" w:hAnsi="Century Gothic" w:cs="Arial"/>
        </w:rPr>
        <w:t>2.2</w:t>
      </w:r>
      <w:r w:rsidRPr="005F4814">
        <w:rPr>
          <w:rFonts w:ascii="Century Gothic" w:hAnsi="Century Gothic" w:cs="Arial"/>
        </w:rPr>
        <w:tab/>
        <w:t>In addition to payment of legitimate travel and subsistence expenses to eligible Board members (i.e. Chair, sole traders</w:t>
      </w:r>
      <w:r w:rsidR="00FA52EF" w:rsidRPr="005F4814">
        <w:rPr>
          <w:rFonts w:ascii="Century Gothic" w:hAnsi="Century Gothic" w:cs="Arial"/>
        </w:rPr>
        <w:t xml:space="preserve">, </w:t>
      </w:r>
      <w:r w:rsidRPr="005F4814">
        <w:rPr>
          <w:rFonts w:ascii="Century Gothic" w:hAnsi="Century Gothic" w:cs="Arial"/>
        </w:rPr>
        <w:t>micro-SMEs</w:t>
      </w:r>
      <w:r w:rsidR="00FA52EF" w:rsidRPr="005F4814">
        <w:rPr>
          <w:rFonts w:ascii="Century Gothic" w:hAnsi="Century Gothic" w:cs="Arial"/>
        </w:rPr>
        <w:t xml:space="preserve"> or </w:t>
      </w:r>
      <w:r w:rsidR="009A459C" w:rsidRPr="005F4814">
        <w:rPr>
          <w:rFonts w:ascii="Century Gothic" w:hAnsi="Century Gothic" w:cs="Arial"/>
        </w:rPr>
        <w:t>VCSE representative</w:t>
      </w:r>
      <w:r w:rsidRPr="005F4814">
        <w:rPr>
          <w:rFonts w:ascii="Century Gothic" w:hAnsi="Century Gothic" w:cs="Arial"/>
        </w:rPr>
        <w:t xml:space="preserve">), it is recognised that it might be appropriate to pay any private sector Board member expenses, when these are considered excessive for example rail travel to London or an overnight stay. These costs will be considered for refund, subject to the individual Board member advising the Executive of this in advance and ensuring that the costs incurred are in keeping with best value considerations. </w:t>
      </w:r>
    </w:p>
    <w:p w:rsidR="003A6BD8" w:rsidRPr="005F4814" w:rsidRDefault="003A6BD8" w:rsidP="00D97AE3">
      <w:pPr>
        <w:ind w:left="720"/>
        <w:contextualSpacing/>
        <w:rPr>
          <w:rFonts w:ascii="Century Gothic" w:hAnsi="Century Gothic" w:cs="Arial"/>
        </w:rPr>
      </w:pPr>
    </w:p>
    <w:p w:rsidR="003A6BD8" w:rsidRPr="005F4814" w:rsidRDefault="003A6BD8" w:rsidP="00D97AE3">
      <w:pPr>
        <w:spacing w:after="0"/>
        <w:contextualSpacing/>
        <w:rPr>
          <w:rFonts w:ascii="Century Gothic" w:hAnsi="Century Gothic" w:cs="Arial"/>
          <w:b/>
        </w:rPr>
      </w:pPr>
      <w:r w:rsidRPr="005F4814">
        <w:rPr>
          <w:rFonts w:ascii="Century Gothic" w:hAnsi="Century Gothic" w:cs="Arial"/>
          <w:b/>
        </w:rPr>
        <w:t>3.</w:t>
      </w:r>
      <w:r w:rsidRPr="005F4814">
        <w:rPr>
          <w:rFonts w:ascii="Century Gothic" w:hAnsi="Century Gothic" w:cs="Arial"/>
          <w:b/>
        </w:rPr>
        <w:tab/>
        <w:t xml:space="preserve">RATES </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rPr>
      </w:pPr>
      <w:r w:rsidRPr="005F4814">
        <w:rPr>
          <w:rFonts w:ascii="Century Gothic" w:hAnsi="Century Gothic" w:cs="Arial"/>
        </w:rPr>
        <w:t xml:space="preserve">3.1   </w:t>
      </w:r>
      <w:r w:rsidRPr="005F4814">
        <w:rPr>
          <w:rFonts w:ascii="Century Gothic" w:hAnsi="Century Gothic" w:cs="Arial"/>
        </w:rPr>
        <w:tab/>
        <w:t xml:space="preserve">In implementing a travel and subsistence policy for an organisation, predominantly funded by the public sector, it is essential that all payments are in line with standard public-sector re-imbursement rates. This policy therefore adopts rates paid to elected members in Local Authorities. </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rPr>
      </w:pPr>
      <w:r w:rsidRPr="005F4814">
        <w:rPr>
          <w:rFonts w:ascii="Century Gothic" w:hAnsi="Century Gothic" w:cs="Arial"/>
        </w:rPr>
        <w:t>3.2</w:t>
      </w:r>
      <w:r w:rsidRPr="005F4814">
        <w:rPr>
          <w:rFonts w:ascii="Century Gothic" w:hAnsi="Century Gothic" w:cs="Arial"/>
        </w:rPr>
        <w:tab/>
        <w:t xml:space="preserve">Rates will be reviewed on an annual basis and updated, when necessary, in line with standard public-sector elected member rates. </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rPr>
      </w:pPr>
      <w:r w:rsidRPr="005F4814">
        <w:rPr>
          <w:rFonts w:ascii="Century Gothic" w:hAnsi="Century Gothic" w:cs="Arial"/>
        </w:rPr>
        <w:t>3.3</w:t>
      </w:r>
      <w:r w:rsidRPr="005F4814">
        <w:rPr>
          <w:rFonts w:ascii="Century Gothic" w:hAnsi="Century Gothic" w:cs="Arial"/>
        </w:rPr>
        <w:tab/>
        <w:t>Payments will be made in accordance with Annex A.</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b/>
        </w:rPr>
      </w:pPr>
    </w:p>
    <w:p w:rsidR="003A6BD8" w:rsidRPr="005F4814" w:rsidRDefault="003A6BD8" w:rsidP="00D97AE3">
      <w:pPr>
        <w:spacing w:after="0"/>
        <w:rPr>
          <w:rFonts w:ascii="Century Gothic" w:hAnsi="Century Gothic" w:cs="Arial"/>
          <w:b/>
        </w:rPr>
      </w:pPr>
      <w:r w:rsidRPr="005F4814">
        <w:rPr>
          <w:rFonts w:ascii="Century Gothic" w:hAnsi="Century Gothic" w:cs="Arial"/>
          <w:b/>
        </w:rPr>
        <w:t>4.</w:t>
      </w:r>
      <w:r w:rsidRPr="005F4814">
        <w:rPr>
          <w:rFonts w:ascii="Century Gothic" w:hAnsi="Century Gothic" w:cs="Arial"/>
          <w:b/>
        </w:rPr>
        <w:tab/>
        <w:t xml:space="preserve">PERIOD OF OPERATION </w:t>
      </w:r>
    </w:p>
    <w:p w:rsidR="003A6BD8" w:rsidRPr="005F4814" w:rsidRDefault="003A6BD8" w:rsidP="00D97AE3">
      <w:pPr>
        <w:spacing w:after="0"/>
        <w:rPr>
          <w:rFonts w:ascii="Century Gothic" w:hAnsi="Century Gothic" w:cs="Arial"/>
          <w:b/>
        </w:rPr>
      </w:pPr>
    </w:p>
    <w:p w:rsidR="003A6BD8" w:rsidRPr="005F4814" w:rsidRDefault="003A6BD8" w:rsidP="00D97AE3">
      <w:pPr>
        <w:spacing w:after="0"/>
        <w:rPr>
          <w:rFonts w:ascii="Century Gothic" w:hAnsi="Century Gothic" w:cs="Arial"/>
        </w:rPr>
      </w:pPr>
      <w:r w:rsidRPr="005F4814">
        <w:rPr>
          <w:rFonts w:ascii="Century Gothic" w:hAnsi="Century Gothic" w:cs="Arial"/>
        </w:rPr>
        <w:t>4.1</w:t>
      </w:r>
      <w:r w:rsidRPr="005F4814">
        <w:rPr>
          <w:rFonts w:ascii="Century Gothic" w:hAnsi="Century Gothic" w:cs="Arial"/>
        </w:rPr>
        <w:tab/>
        <w:t xml:space="preserve">This policy applies from 1 April 2018 and will remain in force until amended or revoked by the Board. </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b/>
        </w:rPr>
      </w:pPr>
    </w:p>
    <w:p w:rsidR="003A6BD8" w:rsidRPr="005F4814" w:rsidRDefault="003A6BD8" w:rsidP="00D97AE3">
      <w:pPr>
        <w:spacing w:after="0"/>
        <w:rPr>
          <w:rFonts w:ascii="Century Gothic" w:hAnsi="Century Gothic" w:cs="Arial"/>
          <w:b/>
        </w:rPr>
      </w:pPr>
      <w:r w:rsidRPr="005F4814">
        <w:rPr>
          <w:rFonts w:ascii="Century Gothic" w:hAnsi="Century Gothic" w:cs="Arial"/>
          <w:b/>
        </w:rPr>
        <w:t>5.</w:t>
      </w:r>
      <w:r w:rsidRPr="005F4814">
        <w:rPr>
          <w:rFonts w:ascii="Century Gothic" w:hAnsi="Century Gothic" w:cs="Arial"/>
          <w:b/>
        </w:rPr>
        <w:tab/>
        <w:t xml:space="preserve">PAYMENT ARRANGEMENTS </w:t>
      </w:r>
    </w:p>
    <w:p w:rsidR="003A6BD8" w:rsidRPr="005F4814" w:rsidRDefault="003A6BD8" w:rsidP="00D97AE3">
      <w:pPr>
        <w:spacing w:after="0"/>
        <w:rPr>
          <w:rFonts w:ascii="Century Gothic" w:hAnsi="Century Gothic" w:cs="Arial"/>
          <w:b/>
        </w:rPr>
      </w:pPr>
    </w:p>
    <w:p w:rsidR="003A6BD8" w:rsidRPr="005F4814" w:rsidRDefault="003A6BD8" w:rsidP="00D97AE3">
      <w:pPr>
        <w:spacing w:after="0"/>
        <w:rPr>
          <w:rFonts w:ascii="Century Gothic" w:hAnsi="Century Gothic" w:cs="Arial"/>
        </w:rPr>
      </w:pPr>
      <w:r w:rsidRPr="005F4814">
        <w:rPr>
          <w:rFonts w:ascii="Century Gothic" w:hAnsi="Century Gothic" w:cs="Arial"/>
        </w:rPr>
        <w:t>5.1</w:t>
      </w:r>
      <w:r w:rsidRPr="005F4814">
        <w:rPr>
          <w:rFonts w:ascii="Century Gothic" w:hAnsi="Century Gothic" w:cs="Arial"/>
        </w:rPr>
        <w:tab/>
        <w:t xml:space="preserve">Claims should be submitted to the LEP Chief Executive within 10 working days of the end of the month on which the expenses were incurred, using the form provided at Annex B. </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rPr>
      </w:pPr>
      <w:r w:rsidRPr="005F4814">
        <w:rPr>
          <w:rFonts w:ascii="Century Gothic" w:hAnsi="Century Gothic" w:cs="Arial"/>
        </w:rPr>
        <w:t>5.2</w:t>
      </w:r>
      <w:r w:rsidRPr="005F4814">
        <w:rPr>
          <w:rFonts w:ascii="Century Gothic" w:hAnsi="Century Gothic" w:cs="Arial"/>
        </w:rPr>
        <w:tab/>
        <w:t xml:space="preserve">On receipt of the claim the Executive will authorise this, prior to submitting to the Accountable Body, for processing and payment. </w:t>
      </w:r>
    </w:p>
    <w:p w:rsidR="003A6BD8" w:rsidRPr="005F4814" w:rsidRDefault="003A6BD8" w:rsidP="00D97AE3">
      <w:pPr>
        <w:spacing w:after="0"/>
        <w:rPr>
          <w:rFonts w:ascii="Century Gothic" w:hAnsi="Century Gothic" w:cs="Arial"/>
        </w:rPr>
      </w:pPr>
    </w:p>
    <w:p w:rsidR="003A6BD8" w:rsidRPr="005F4814" w:rsidRDefault="003A6BD8" w:rsidP="00D97AE3">
      <w:pPr>
        <w:spacing w:after="0"/>
        <w:rPr>
          <w:rFonts w:ascii="Century Gothic" w:hAnsi="Century Gothic" w:cs="Arial"/>
        </w:rPr>
      </w:pPr>
    </w:p>
    <w:p w:rsidR="003A045D" w:rsidRDefault="003A045D">
      <w:pPr>
        <w:rPr>
          <w:rFonts w:ascii="Century Gothic" w:hAnsi="Century Gothic" w:cs="Arial"/>
        </w:rPr>
      </w:pPr>
      <w:r>
        <w:rPr>
          <w:rFonts w:ascii="Century Gothic" w:hAnsi="Century Gothic" w:cs="Arial"/>
        </w:rPr>
        <w:br w:type="page"/>
      </w:r>
    </w:p>
    <w:p w:rsidR="003A6BD8" w:rsidRPr="003A045D" w:rsidRDefault="003A6BD8" w:rsidP="00D97AE3">
      <w:pPr>
        <w:spacing w:after="0"/>
        <w:jc w:val="right"/>
        <w:rPr>
          <w:rFonts w:ascii="Century Gothic" w:hAnsi="Century Gothic" w:cs="Arial"/>
          <w:b/>
          <w:color w:val="871054"/>
        </w:rPr>
      </w:pPr>
      <w:r w:rsidRPr="003A045D">
        <w:rPr>
          <w:rFonts w:ascii="Century Gothic" w:hAnsi="Century Gothic" w:cs="Arial"/>
          <w:b/>
          <w:color w:val="871054"/>
        </w:rPr>
        <w:t>ANNEX A</w:t>
      </w:r>
    </w:p>
    <w:p w:rsidR="003A6BD8" w:rsidRPr="003A045D" w:rsidRDefault="003A6BD8" w:rsidP="00D97AE3">
      <w:pPr>
        <w:spacing w:after="0"/>
        <w:jc w:val="right"/>
        <w:rPr>
          <w:rFonts w:ascii="Century Gothic" w:hAnsi="Century Gothic" w:cs="Arial"/>
          <w:b/>
          <w:color w:val="871054"/>
        </w:rPr>
      </w:pPr>
    </w:p>
    <w:p w:rsidR="003A6BD8" w:rsidRPr="003A045D" w:rsidRDefault="003A6BD8" w:rsidP="00D97AE3">
      <w:pPr>
        <w:spacing w:after="0"/>
        <w:jc w:val="center"/>
        <w:rPr>
          <w:rFonts w:ascii="Century Gothic" w:hAnsi="Century Gothic" w:cs="Arial"/>
          <w:b/>
          <w:color w:val="871054"/>
        </w:rPr>
      </w:pPr>
      <w:r w:rsidRPr="003A045D">
        <w:rPr>
          <w:rFonts w:ascii="Century Gothic" w:hAnsi="Century Gothic" w:cs="Arial"/>
          <w:b/>
          <w:color w:val="871054"/>
        </w:rPr>
        <w:t>TRAVEL AND SUBSISTENCE RATES</w:t>
      </w:r>
    </w:p>
    <w:p w:rsidR="003A6BD8" w:rsidRPr="005F4814" w:rsidRDefault="003A6BD8" w:rsidP="00D97AE3">
      <w:pPr>
        <w:spacing w:after="0"/>
        <w:jc w:val="center"/>
        <w:rPr>
          <w:rFonts w:ascii="Century Gothic" w:hAnsi="Century Gothic" w:cs="Arial"/>
          <w:b/>
        </w:rPr>
      </w:pPr>
    </w:p>
    <w:p w:rsidR="003A6BD8" w:rsidRPr="005F4814" w:rsidRDefault="003A6BD8" w:rsidP="00D97AE3">
      <w:pPr>
        <w:tabs>
          <w:tab w:val="left" w:pos="5760"/>
        </w:tabs>
        <w:spacing w:after="0"/>
        <w:rPr>
          <w:rFonts w:ascii="Century Gothic" w:eastAsia="Times New Roman" w:hAnsi="Century Gothic" w:cs="Arial"/>
          <w:b/>
          <w:i/>
        </w:rPr>
      </w:pPr>
      <w:r w:rsidRPr="005F4814">
        <w:rPr>
          <w:rFonts w:ascii="Century Gothic" w:eastAsia="Times New Roman" w:hAnsi="Century Gothic" w:cs="Arial"/>
          <w:b/>
          <w:i/>
        </w:rPr>
        <w:t>Mileage rates</w:t>
      </w:r>
    </w:p>
    <w:p w:rsidR="003A6BD8" w:rsidRPr="005F4814" w:rsidRDefault="003A6BD8" w:rsidP="00D97AE3">
      <w:pPr>
        <w:tabs>
          <w:tab w:val="left" w:pos="5760"/>
        </w:tabs>
        <w:spacing w:after="0"/>
        <w:rPr>
          <w:rFonts w:ascii="Century Gothic" w:eastAsia="Times New Roman" w:hAnsi="Century Gothic" w:cs="Arial"/>
          <w:b/>
          <w:i/>
        </w:rPr>
      </w:pPr>
    </w:p>
    <w:p w:rsidR="003A6BD8" w:rsidRPr="005F4814" w:rsidRDefault="003A6BD8" w:rsidP="00D97AE3">
      <w:pPr>
        <w:tabs>
          <w:tab w:val="left" w:pos="5760"/>
        </w:tabs>
        <w:spacing w:after="0"/>
        <w:rPr>
          <w:rFonts w:ascii="Century Gothic" w:eastAsia="Times New Roman" w:hAnsi="Century Gothic" w:cs="Arial"/>
          <w:lang w:val="en-US"/>
        </w:rPr>
      </w:pPr>
      <w:r w:rsidRPr="005F4814">
        <w:rPr>
          <w:rFonts w:ascii="Century Gothic" w:eastAsia="Times New Roman" w:hAnsi="Century Gothic" w:cs="Arial"/>
          <w:lang w:val="en-US"/>
        </w:rPr>
        <w:t xml:space="preserve">Travel allowances are payable to all Board members who necessarily incur expenditure in the performance of an approved duty. The mileage rates are the prevailing HM Revenue and Customs limits for tax allowance purposes. Currently these are as follows: </w:t>
      </w:r>
    </w:p>
    <w:p w:rsidR="003A6BD8" w:rsidRPr="005F4814" w:rsidRDefault="003A6BD8" w:rsidP="00D97AE3">
      <w:pPr>
        <w:tabs>
          <w:tab w:val="left" w:pos="5760"/>
        </w:tabs>
        <w:spacing w:after="0"/>
        <w:rPr>
          <w:rFonts w:ascii="Century Gothic" w:eastAsia="Times New Roman" w:hAnsi="Century Gothic" w:cs="Arial"/>
        </w:rPr>
      </w:pPr>
    </w:p>
    <w:p w:rsidR="003A6BD8" w:rsidRPr="005F4814" w:rsidRDefault="003A6BD8" w:rsidP="00D97AE3">
      <w:pPr>
        <w:tabs>
          <w:tab w:val="left" w:pos="5760"/>
        </w:tabs>
        <w:spacing w:after="0"/>
        <w:rPr>
          <w:rFonts w:ascii="Century Gothic" w:eastAsia="Times New Roman" w:hAnsi="Century Gothic"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2235"/>
        <w:gridCol w:w="2240"/>
        <w:gridCol w:w="2313"/>
      </w:tblGrid>
      <w:tr w:rsidR="003A6BD8" w:rsidRPr="005F4814" w:rsidTr="005F4814">
        <w:tc>
          <w:tcPr>
            <w:tcW w:w="2463" w:type="dxa"/>
            <w:shd w:val="clear" w:color="auto" w:fill="035157"/>
          </w:tcPr>
          <w:p w:rsidR="003A6BD8" w:rsidRPr="005F4814" w:rsidRDefault="003A6BD8" w:rsidP="00D97AE3">
            <w:pPr>
              <w:tabs>
                <w:tab w:val="left" w:pos="5760"/>
              </w:tabs>
              <w:spacing w:after="0"/>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All users</w:t>
            </w:r>
          </w:p>
        </w:tc>
        <w:tc>
          <w:tcPr>
            <w:tcW w:w="2464"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First 10,000 miles</w:t>
            </w:r>
          </w:p>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Per Mile</w:t>
            </w:r>
          </w:p>
        </w:tc>
        <w:tc>
          <w:tcPr>
            <w:tcW w:w="2463"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Above 10,000 miles per Mile</w:t>
            </w:r>
          </w:p>
        </w:tc>
        <w:tc>
          <w:tcPr>
            <w:tcW w:w="2464"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Allowance per passenger (up to a maximum of 4 passengers</w:t>
            </w:r>
          </w:p>
        </w:tc>
      </w:tr>
      <w:tr w:rsidR="003A6BD8" w:rsidRPr="005F4814" w:rsidTr="00800D6F">
        <w:tc>
          <w:tcPr>
            <w:tcW w:w="2463" w:type="dxa"/>
          </w:tcPr>
          <w:p w:rsidR="003A6BD8" w:rsidRPr="005F4814" w:rsidRDefault="003A6BD8" w:rsidP="00D97AE3">
            <w:pPr>
              <w:tabs>
                <w:tab w:val="left" w:pos="5760"/>
              </w:tabs>
              <w:spacing w:after="0"/>
              <w:rPr>
                <w:rFonts w:ascii="Century Gothic" w:eastAsia="Times New Roman" w:hAnsi="Century Gothic" w:cs="Arial"/>
                <w:lang w:eastAsia="en-GB"/>
              </w:rPr>
            </w:pPr>
            <w:r w:rsidRPr="005F4814">
              <w:rPr>
                <w:rFonts w:ascii="Century Gothic" w:eastAsia="Times New Roman" w:hAnsi="Century Gothic" w:cs="Arial"/>
                <w:lang w:eastAsia="en-GB"/>
              </w:rPr>
              <w:t>Car</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45p</w:t>
            </w:r>
          </w:p>
        </w:tc>
        <w:tc>
          <w:tcPr>
            <w:tcW w:w="2463"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25p</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5p</w:t>
            </w:r>
          </w:p>
        </w:tc>
      </w:tr>
      <w:tr w:rsidR="003A6BD8" w:rsidRPr="005F4814" w:rsidTr="00800D6F">
        <w:tc>
          <w:tcPr>
            <w:tcW w:w="2463" w:type="dxa"/>
          </w:tcPr>
          <w:p w:rsidR="003A6BD8" w:rsidRPr="005F4814" w:rsidRDefault="003A6BD8" w:rsidP="00D97AE3">
            <w:pPr>
              <w:tabs>
                <w:tab w:val="left" w:pos="5760"/>
              </w:tabs>
              <w:spacing w:after="0"/>
              <w:rPr>
                <w:rFonts w:ascii="Century Gothic" w:eastAsia="Times New Roman" w:hAnsi="Century Gothic" w:cs="Arial"/>
                <w:lang w:eastAsia="en-GB"/>
              </w:rPr>
            </w:pPr>
            <w:r w:rsidRPr="005F4814">
              <w:rPr>
                <w:rFonts w:ascii="Century Gothic" w:eastAsia="Times New Roman" w:hAnsi="Century Gothic" w:cs="Arial"/>
                <w:lang w:eastAsia="en-GB"/>
              </w:rPr>
              <w:t>Motor Cycle</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24p</w:t>
            </w:r>
          </w:p>
        </w:tc>
        <w:tc>
          <w:tcPr>
            <w:tcW w:w="2463"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24p</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p>
        </w:tc>
      </w:tr>
      <w:tr w:rsidR="003A6BD8" w:rsidRPr="005F4814" w:rsidTr="00800D6F">
        <w:tc>
          <w:tcPr>
            <w:tcW w:w="2463" w:type="dxa"/>
          </w:tcPr>
          <w:p w:rsidR="003A6BD8" w:rsidRPr="005F4814" w:rsidRDefault="003A6BD8" w:rsidP="00D97AE3">
            <w:pPr>
              <w:tabs>
                <w:tab w:val="left" w:pos="5760"/>
              </w:tabs>
              <w:spacing w:after="0"/>
              <w:rPr>
                <w:rFonts w:ascii="Century Gothic" w:eastAsia="Times New Roman" w:hAnsi="Century Gothic" w:cs="Arial"/>
                <w:lang w:eastAsia="en-GB"/>
              </w:rPr>
            </w:pPr>
            <w:r w:rsidRPr="005F4814">
              <w:rPr>
                <w:rFonts w:ascii="Century Gothic" w:eastAsia="Times New Roman" w:hAnsi="Century Gothic" w:cs="Arial"/>
                <w:lang w:eastAsia="en-GB"/>
              </w:rPr>
              <w:t>Cycle</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20p</w:t>
            </w:r>
          </w:p>
        </w:tc>
        <w:tc>
          <w:tcPr>
            <w:tcW w:w="2463"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20p</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p>
        </w:tc>
      </w:tr>
    </w:tbl>
    <w:p w:rsidR="003A6BD8" w:rsidRPr="005F4814" w:rsidRDefault="003A6BD8" w:rsidP="00D97AE3">
      <w:pPr>
        <w:tabs>
          <w:tab w:val="left" w:pos="5760"/>
        </w:tabs>
        <w:spacing w:after="0"/>
        <w:rPr>
          <w:rFonts w:ascii="Century Gothic" w:eastAsia="Times New Roman" w:hAnsi="Century Gothic" w:cs="Arial"/>
        </w:rPr>
      </w:pPr>
    </w:p>
    <w:p w:rsidR="003A6BD8" w:rsidRPr="005F4814" w:rsidRDefault="003A6BD8" w:rsidP="00D97AE3">
      <w:pPr>
        <w:tabs>
          <w:tab w:val="left" w:pos="5760"/>
        </w:tabs>
        <w:spacing w:after="0"/>
        <w:rPr>
          <w:rFonts w:ascii="Century Gothic" w:eastAsia="Times New Roman" w:hAnsi="Century Gothic" w:cs="Arial"/>
          <w:b/>
          <w:i/>
        </w:rPr>
      </w:pPr>
      <w:r w:rsidRPr="005F4814">
        <w:rPr>
          <w:rFonts w:ascii="Century Gothic" w:eastAsia="Times New Roman" w:hAnsi="Century Gothic" w:cs="Arial"/>
          <w:b/>
          <w:i/>
        </w:rPr>
        <w:t xml:space="preserve">Rail Fares </w:t>
      </w:r>
    </w:p>
    <w:p w:rsidR="003A6BD8" w:rsidRPr="005F4814" w:rsidRDefault="003A6BD8" w:rsidP="00D97AE3">
      <w:pPr>
        <w:tabs>
          <w:tab w:val="left" w:pos="5760"/>
        </w:tabs>
        <w:spacing w:after="0"/>
        <w:rPr>
          <w:rFonts w:ascii="Century Gothic" w:eastAsia="Times New Roman" w:hAnsi="Century Gothic" w:cs="Arial"/>
          <w:b/>
          <w:i/>
        </w:rPr>
      </w:pP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 xml:space="preserve">Standard rail fare reimbursed at cost on producing of a valid ticket or receipt. </w:t>
      </w:r>
    </w:p>
    <w:p w:rsidR="003A6BD8" w:rsidRPr="005F4814" w:rsidRDefault="003A6BD8" w:rsidP="00D97AE3">
      <w:pPr>
        <w:tabs>
          <w:tab w:val="left" w:pos="5760"/>
        </w:tabs>
        <w:spacing w:after="0"/>
        <w:rPr>
          <w:rFonts w:ascii="Century Gothic" w:eastAsia="Times New Roman" w:hAnsi="Century Gothic" w:cs="Arial"/>
          <w:b/>
          <w:i/>
          <w:u w:val="single"/>
        </w:rPr>
      </w:pPr>
    </w:p>
    <w:p w:rsidR="003A6BD8" w:rsidRPr="005F4814" w:rsidRDefault="003A6BD8" w:rsidP="00D97AE3">
      <w:pPr>
        <w:tabs>
          <w:tab w:val="left" w:pos="5760"/>
        </w:tabs>
        <w:spacing w:after="0"/>
        <w:rPr>
          <w:rFonts w:ascii="Century Gothic" w:eastAsia="Times New Roman" w:hAnsi="Century Gothic" w:cs="Arial"/>
          <w:b/>
          <w:i/>
        </w:rPr>
      </w:pPr>
      <w:r w:rsidRPr="005F4814">
        <w:rPr>
          <w:rFonts w:ascii="Century Gothic" w:eastAsia="Times New Roman" w:hAnsi="Century Gothic" w:cs="Arial"/>
          <w:b/>
          <w:i/>
        </w:rPr>
        <w:t>Subsistence rates</w:t>
      </w:r>
    </w:p>
    <w:p w:rsidR="003A6BD8" w:rsidRPr="005F4814" w:rsidRDefault="003A6BD8" w:rsidP="00D97AE3">
      <w:pPr>
        <w:tabs>
          <w:tab w:val="left" w:pos="5760"/>
        </w:tabs>
        <w:spacing w:after="0"/>
        <w:rPr>
          <w:rFonts w:ascii="Century Gothic" w:eastAsia="Times New Roman" w:hAnsi="Century Gothic"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312"/>
        <w:gridCol w:w="1850"/>
      </w:tblGrid>
      <w:tr w:rsidR="003A6BD8" w:rsidRPr="005F4814" w:rsidTr="005F4814">
        <w:tc>
          <w:tcPr>
            <w:tcW w:w="1879" w:type="dxa"/>
            <w:shd w:val="clear" w:color="auto" w:fill="035157"/>
          </w:tcPr>
          <w:p w:rsidR="003A6BD8" w:rsidRPr="005F4814" w:rsidRDefault="003A6BD8" w:rsidP="00D97AE3">
            <w:pPr>
              <w:tabs>
                <w:tab w:val="left" w:pos="5760"/>
              </w:tabs>
              <w:spacing w:after="0"/>
              <w:rPr>
                <w:rFonts w:ascii="Century Gothic" w:eastAsia="Times New Roman" w:hAnsi="Century Gothic" w:cs="Arial"/>
                <w:b/>
                <w:color w:val="FFFFFF" w:themeColor="background1"/>
              </w:rPr>
            </w:pPr>
            <w:r w:rsidRPr="005F4814">
              <w:rPr>
                <w:rFonts w:ascii="Century Gothic" w:eastAsia="Times New Roman" w:hAnsi="Century Gothic" w:cs="Arial"/>
                <w:b/>
                <w:color w:val="FFFFFF" w:themeColor="background1"/>
              </w:rPr>
              <w:t>Meal</w:t>
            </w:r>
          </w:p>
        </w:tc>
        <w:tc>
          <w:tcPr>
            <w:tcW w:w="5485" w:type="dxa"/>
            <w:shd w:val="clear" w:color="auto" w:fill="035157"/>
          </w:tcPr>
          <w:p w:rsidR="003A6BD8" w:rsidRPr="005F4814" w:rsidRDefault="003A6BD8" w:rsidP="00D97AE3">
            <w:pPr>
              <w:tabs>
                <w:tab w:val="left" w:pos="5760"/>
              </w:tabs>
              <w:spacing w:after="0"/>
              <w:rPr>
                <w:rFonts w:ascii="Century Gothic" w:eastAsia="Times New Roman" w:hAnsi="Century Gothic" w:cs="Arial"/>
                <w:b/>
                <w:color w:val="FFFFFF" w:themeColor="background1"/>
              </w:rPr>
            </w:pPr>
            <w:r w:rsidRPr="005F4814">
              <w:rPr>
                <w:rFonts w:ascii="Century Gothic" w:eastAsia="Times New Roman" w:hAnsi="Century Gothic" w:cs="Arial"/>
                <w:b/>
                <w:color w:val="FFFFFF" w:themeColor="background1"/>
              </w:rPr>
              <w:t>Condition</w:t>
            </w:r>
          </w:p>
        </w:tc>
        <w:tc>
          <w:tcPr>
            <w:tcW w:w="1878"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rPr>
            </w:pPr>
            <w:r w:rsidRPr="005F4814">
              <w:rPr>
                <w:rFonts w:ascii="Century Gothic" w:eastAsia="Times New Roman" w:hAnsi="Century Gothic" w:cs="Arial"/>
                <w:b/>
                <w:color w:val="FFFFFF" w:themeColor="background1"/>
              </w:rPr>
              <w:t>Maximum Value Payable</w:t>
            </w:r>
          </w:p>
          <w:p w:rsidR="003A6BD8" w:rsidRPr="005F4814" w:rsidRDefault="003A6BD8" w:rsidP="00D97AE3">
            <w:pPr>
              <w:tabs>
                <w:tab w:val="left" w:pos="5760"/>
              </w:tabs>
              <w:spacing w:after="0"/>
              <w:rPr>
                <w:rFonts w:ascii="Century Gothic" w:eastAsia="Times New Roman" w:hAnsi="Century Gothic" w:cs="Arial"/>
                <w:b/>
                <w:color w:val="FFFFFF" w:themeColor="background1"/>
              </w:rPr>
            </w:pP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Breakfast</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 xml:space="preserve">Payable where the Board member is required to leave home before 7.00am, to meet LEP Board commitments. </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£6.10</w:t>
            </w: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Lunch</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This allowance is only payable in exceptional circumstances e.g. if the individual is unexpectedly delayed and/or needs to purchase food at a higher cost than that normally incurred.</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£8.20</w:t>
            </w: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Dinner</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In exceptional circumstances, where an unplanned absence from home continues beyond 20:30.</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£10.20</w:t>
            </w: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Overnight Allowance</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London</w:t>
            </w: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Subject to prior approval from Chief Executive.</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£140</w:t>
            </w:r>
          </w:p>
          <w:p w:rsidR="003A6BD8" w:rsidRPr="005F4814" w:rsidRDefault="003A6BD8" w:rsidP="00D97AE3">
            <w:pPr>
              <w:tabs>
                <w:tab w:val="left" w:pos="5760"/>
              </w:tabs>
              <w:spacing w:after="0"/>
              <w:jc w:val="center"/>
              <w:rPr>
                <w:rFonts w:ascii="Century Gothic" w:eastAsia="Times New Roman" w:hAnsi="Century Gothic" w:cs="Arial"/>
              </w:rPr>
            </w:pPr>
          </w:p>
          <w:p w:rsidR="003A6BD8" w:rsidRPr="005F4814" w:rsidRDefault="003A6BD8" w:rsidP="00D97AE3">
            <w:pPr>
              <w:tabs>
                <w:tab w:val="left" w:pos="5760"/>
              </w:tabs>
              <w:spacing w:after="0"/>
              <w:jc w:val="center"/>
              <w:rPr>
                <w:rFonts w:ascii="Century Gothic" w:eastAsia="Times New Roman" w:hAnsi="Century Gothic" w:cs="Arial"/>
              </w:rPr>
            </w:pP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Overnight Allowance</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Elsewhere</w:t>
            </w: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Subject to prior approval from Chief Executive.</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£120</w:t>
            </w:r>
          </w:p>
          <w:p w:rsidR="003A6BD8" w:rsidRPr="005F4814" w:rsidRDefault="003A6BD8" w:rsidP="00D97AE3">
            <w:pPr>
              <w:tabs>
                <w:tab w:val="left" w:pos="5760"/>
              </w:tabs>
              <w:spacing w:after="0"/>
              <w:jc w:val="center"/>
              <w:rPr>
                <w:rFonts w:ascii="Century Gothic" w:eastAsia="Times New Roman" w:hAnsi="Century Gothic" w:cs="Arial"/>
              </w:rPr>
            </w:pPr>
          </w:p>
          <w:p w:rsidR="003A6BD8" w:rsidRPr="005F4814" w:rsidRDefault="003A6BD8" w:rsidP="00D97AE3">
            <w:pPr>
              <w:tabs>
                <w:tab w:val="left" w:pos="5760"/>
              </w:tabs>
              <w:spacing w:after="0"/>
              <w:jc w:val="center"/>
              <w:rPr>
                <w:rFonts w:ascii="Century Gothic" w:eastAsia="Times New Roman" w:hAnsi="Century Gothic" w:cs="Arial"/>
              </w:rPr>
            </w:pPr>
          </w:p>
        </w:tc>
      </w:tr>
    </w:tbl>
    <w:p w:rsidR="003A6BD8" w:rsidRPr="005F4814" w:rsidRDefault="003A6BD8" w:rsidP="00D97AE3">
      <w:pPr>
        <w:tabs>
          <w:tab w:val="left" w:pos="5760"/>
        </w:tabs>
        <w:spacing w:after="0"/>
        <w:rPr>
          <w:rFonts w:ascii="Century Gothic" w:eastAsia="Times New Roman" w:hAnsi="Century Gothic" w:cs="Arial"/>
        </w:rPr>
      </w:pP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Subsistence claims must be accompanied by receipts and recorded on the Travel and Subsistence Claim Form to enable reimbursement.</w:t>
      </w:r>
    </w:p>
    <w:p w:rsidR="003A6BD8" w:rsidRPr="005F4814" w:rsidRDefault="003A6BD8" w:rsidP="00D97AE3">
      <w:pPr>
        <w:spacing w:after="0"/>
        <w:jc w:val="center"/>
        <w:rPr>
          <w:rFonts w:ascii="Century Gothic" w:hAnsi="Century Gothic" w:cs="Arial"/>
          <w:b/>
        </w:rPr>
      </w:pPr>
    </w:p>
    <w:p w:rsidR="003A6BD8" w:rsidRPr="005F4814" w:rsidRDefault="003A6BD8" w:rsidP="00D97AE3">
      <w:pPr>
        <w:rPr>
          <w:rFonts w:ascii="Century Gothic" w:hAnsi="Century Gothic" w:cs="Arial"/>
          <w:b/>
        </w:rPr>
      </w:pPr>
      <w:r w:rsidRPr="005F4814">
        <w:rPr>
          <w:rFonts w:ascii="Century Gothic" w:hAnsi="Century Gothic" w:cs="Arial"/>
          <w:b/>
        </w:rPr>
        <w:br w:type="page"/>
      </w:r>
    </w:p>
    <w:p w:rsidR="003A6BD8" w:rsidRPr="003A045D" w:rsidRDefault="003A6BD8" w:rsidP="00D97AE3">
      <w:pPr>
        <w:spacing w:after="0"/>
        <w:jc w:val="right"/>
        <w:rPr>
          <w:rFonts w:ascii="Century Gothic" w:hAnsi="Century Gothic" w:cs="Arial"/>
          <w:b/>
          <w:color w:val="871054"/>
        </w:rPr>
      </w:pPr>
      <w:r w:rsidRPr="003A045D">
        <w:rPr>
          <w:rFonts w:ascii="Century Gothic" w:hAnsi="Century Gothic" w:cs="Arial"/>
          <w:b/>
          <w:color w:val="871054"/>
        </w:rPr>
        <w:t>ANNEX B</w:t>
      </w:r>
    </w:p>
    <w:p w:rsidR="003A6BD8" w:rsidRPr="003A045D" w:rsidRDefault="003A6BD8" w:rsidP="00D97AE3">
      <w:pPr>
        <w:spacing w:after="0"/>
        <w:jc w:val="center"/>
        <w:rPr>
          <w:rFonts w:ascii="Century Gothic" w:eastAsia="Times New Roman" w:hAnsi="Century Gothic" w:cs="Arial"/>
          <w:b/>
          <w:color w:val="871054"/>
        </w:rPr>
      </w:pPr>
    </w:p>
    <w:p w:rsidR="003A6BD8" w:rsidRPr="003A045D" w:rsidRDefault="003A6BD8" w:rsidP="00D97AE3">
      <w:pPr>
        <w:spacing w:after="0"/>
        <w:jc w:val="center"/>
        <w:rPr>
          <w:rFonts w:ascii="Century Gothic" w:eastAsia="Times New Roman" w:hAnsi="Century Gothic" w:cs="Arial"/>
          <w:b/>
          <w:color w:val="871054"/>
        </w:rPr>
      </w:pPr>
      <w:r w:rsidRPr="003A045D">
        <w:rPr>
          <w:rFonts w:ascii="Century Gothic" w:eastAsia="Times New Roman" w:hAnsi="Century Gothic" w:cs="Arial"/>
          <w:b/>
          <w:color w:val="871054"/>
        </w:rPr>
        <w:t>EXPENSES CLAIM FORM</w:t>
      </w:r>
    </w:p>
    <w:p w:rsidR="003A6BD8" w:rsidRPr="005F4814" w:rsidRDefault="003A6BD8" w:rsidP="00D97AE3">
      <w:pPr>
        <w:spacing w:after="0"/>
        <w:jc w:val="center"/>
        <w:rPr>
          <w:rFonts w:ascii="Century Gothic" w:eastAsia="Times New Roman" w:hAnsi="Century Gothic" w:cs="Arial"/>
          <w: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699"/>
        <w:gridCol w:w="3262"/>
        <w:gridCol w:w="1430"/>
      </w:tblGrid>
      <w:tr w:rsidR="003A6BD8" w:rsidRPr="005F4814" w:rsidTr="005F4814">
        <w:tc>
          <w:tcPr>
            <w:tcW w:w="2463" w:type="dxa"/>
            <w:shd w:val="clear" w:color="auto" w:fill="035157"/>
            <w:vAlign w:val="center"/>
          </w:tcPr>
          <w:p w:rsidR="003A6BD8" w:rsidRPr="005F4814" w:rsidRDefault="003A6BD8" w:rsidP="00D97AE3">
            <w:pPr>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Date</w:t>
            </w:r>
          </w:p>
        </w:tc>
        <w:tc>
          <w:tcPr>
            <w:tcW w:w="2699" w:type="dxa"/>
            <w:shd w:val="clear" w:color="auto" w:fill="035157"/>
            <w:vAlign w:val="center"/>
          </w:tcPr>
          <w:p w:rsidR="003A6BD8" w:rsidRPr="005F4814" w:rsidRDefault="003A6BD8" w:rsidP="00D97AE3">
            <w:pPr>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Reason for Travel / Expense</w:t>
            </w:r>
          </w:p>
        </w:tc>
        <w:tc>
          <w:tcPr>
            <w:tcW w:w="3262" w:type="dxa"/>
            <w:shd w:val="clear" w:color="auto" w:fill="035157"/>
            <w:vAlign w:val="center"/>
          </w:tcPr>
          <w:p w:rsidR="003A6BD8" w:rsidRPr="005F4814" w:rsidRDefault="003A6BD8" w:rsidP="00D97AE3">
            <w:pPr>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Miles* / Item</w:t>
            </w:r>
          </w:p>
        </w:tc>
        <w:tc>
          <w:tcPr>
            <w:tcW w:w="1430" w:type="dxa"/>
            <w:shd w:val="clear" w:color="auto" w:fill="035157"/>
            <w:vAlign w:val="center"/>
          </w:tcPr>
          <w:p w:rsidR="003A6BD8" w:rsidRPr="005F4814" w:rsidRDefault="003A6BD8" w:rsidP="00D97AE3">
            <w:pPr>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Amount</w:t>
            </w: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Pr>
          <w:p w:rsidR="003A6BD8" w:rsidRPr="005F4814" w:rsidRDefault="003A6BD8" w:rsidP="00D97AE3">
            <w:pPr>
              <w:spacing w:after="0"/>
              <w:rPr>
                <w:rFonts w:ascii="Century Gothic" w:eastAsia="Times New Roman" w:hAnsi="Century Gothic" w:cs="Arial"/>
                <w:b/>
                <w:lang w:eastAsia="en-GB"/>
              </w:rPr>
            </w:pPr>
          </w:p>
        </w:tc>
        <w:tc>
          <w:tcPr>
            <w:tcW w:w="2699" w:type="dxa"/>
          </w:tcPr>
          <w:p w:rsidR="003A6BD8" w:rsidRPr="005F4814" w:rsidRDefault="003A6BD8" w:rsidP="00D97AE3">
            <w:pPr>
              <w:spacing w:after="0"/>
              <w:rPr>
                <w:rFonts w:ascii="Century Gothic" w:eastAsia="Times New Roman" w:hAnsi="Century Gothic" w:cs="Arial"/>
                <w:b/>
                <w:lang w:eastAsia="en-GB"/>
              </w:rPr>
            </w:pPr>
          </w:p>
        </w:tc>
        <w:tc>
          <w:tcPr>
            <w:tcW w:w="3262" w:type="dxa"/>
          </w:tcPr>
          <w:p w:rsidR="003A6BD8" w:rsidRPr="005F4814" w:rsidRDefault="003A6BD8" w:rsidP="00D97AE3">
            <w:pPr>
              <w:spacing w:after="0"/>
              <w:rPr>
                <w:rFonts w:ascii="Century Gothic" w:eastAsia="Times New Roman" w:hAnsi="Century Gothic" w:cs="Arial"/>
                <w:b/>
                <w:lang w:eastAsia="en-GB"/>
              </w:rPr>
            </w:pPr>
          </w:p>
        </w:tc>
        <w:tc>
          <w:tcPr>
            <w:tcW w:w="1430" w:type="dxa"/>
          </w:tcPr>
          <w:p w:rsidR="003A6BD8" w:rsidRPr="005F4814" w:rsidRDefault="003A6BD8" w:rsidP="00D97AE3">
            <w:pPr>
              <w:spacing w:after="0"/>
              <w:rPr>
                <w:rFonts w:ascii="Century Gothic" w:eastAsia="Times New Roman" w:hAnsi="Century Gothic" w:cs="Arial"/>
                <w:b/>
                <w:lang w:eastAsia="en-GB"/>
              </w:rPr>
            </w:pPr>
          </w:p>
        </w:tc>
      </w:tr>
      <w:tr w:rsidR="003A6BD8" w:rsidRPr="005F4814" w:rsidTr="00800D6F">
        <w:tc>
          <w:tcPr>
            <w:tcW w:w="2463" w:type="dxa"/>
            <w:tcBorders>
              <w:top w:val="single" w:sz="4" w:space="0" w:color="auto"/>
              <w:left w:val="single" w:sz="4" w:space="0" w:color="auto"/>
              <w:bottom w:val="single" w:sz="4" w:space="0" w:color="auto"/>
              <w:right w:val="nil"/>
              <w:tl2br w:val="nil"/>
            </w:tcBorders>
            <w:vAlign w:val="center"/>
          </w:tcPr>
          <w:p w:rsidR="003A6BD8" w:rsidRPr="005F4814" w:rsidRDefault="003A6BD8" w:rsidP="00D97AE3">
            <w:pPr>
              <w:spacing w:after="0"/>
              <w:rPr>
                <w:rFonts w:ascii="Century Gothic" w:eastAsia="Times New Roman" w:hAnsi="Century Gothic" w:cs="Arial"/>
                <w:b/>
                <w:lang w:eastAsia="en-GB"/>
              </w:rPr>
            </w:pPr>
          </w:p>
          <w:p w:rsidR="003A6BD8" w:rsidRPr="005F4814" w:rsidRDefault="003A6BD8" w:rsidP="00D97AE3">
            <w:pPr>
              <w:spacing w:after="0"/>
              <w:rPr>
                <w:rFonts w:ascii="Century Gothic" w:eastAsia="Times New Roman" w:hAnsi="Century Gothic" w:cs="Arial"/>
                <w:b/>
                <w:lang w:eastAsia="en-GB"/>
              </w:rPr>
            </w:pPr>
          </w:p>
        </w:tc>
        <w:tc>
          <w:tcPr>
            <w:tcW w:w="2699" w:type="dxa"/>
            <w:tcBorders>
              <w:top w:val="single" w:sz="4" w:space="0" w:color="auto"/>
              <w:left w:val="nil"/>
              <w:bottom w:val="single" w:sz="4" w:space="0" w:color="auto"/>
              <w:right w:val="single" w:sz="4" w:space="0" w:color="auto"/>
              <w:tl2br w:val="nil"/>
            </w:tcBorders>
            <w:vAlign w:val="center"/>
          </w:tcPr>
          <w:p w:rsidR="003A6BD8" w:rsidRPr="005F4814" w:rsidRDefault="003A6BD8" w:rsidP="00D97AE3">
            <w:pPr>
              <w:spacing w:after="0"/>
              <w:rPr>
                <w:rFonts w:ascii="Century Gothic" w:eastAsia="Times New Roman" w:hAnsi="Century Gothic" w:cs="Arial"/>
                <w:b/>
                <w:lang w:eastAsia="en-GB"/>
              </w:rPr>
            </w:pPr>
          </w:p>
        </w:tc>
        <w:tc>
          <w:tcPr>
            <w:tcW w:w="3262" w:type="dxa"/>
            <w:tcBorders>
              <w:top w:val="single" w:sz="4" w:space="0" w:color="auto"/>
              <w:left w:val="single" w:sz="4" w:space="0" w:color="auto"/>
              <w:bottom w:val="nil"/>
              <w:right w:val="single" w:sz="4" w:space="0" w:color="auto"/>
            </w:tcBorders>
            <w:vAlign w:val="center"/>
          </w:tcPr>
          <w:p w:rsidR="003A6BD8" w:rsidRPr="005F4814" w:rsidRDefault="003A6BD8" w:rsidP="00D97AE3">
            <w:pPr>
              <w:spacing w:after="0"/>
              <w:jc w:val="right"/>
              <w:rPr>
                <w:rFonts w:ascii="Century Gothic" w:eastAsia="Times New Roman" w:hAnsi="Century Gothic" w:cs="Arial"/>
                <w:b/>
                <w:lang w:eastAsia="en-GB"/>
              </w:rPr>
            </w:pPr>
            <w:r w:rsidRPr="005F4814">
              <w:rPr>
                <w:rFonts w:ascii="Century Gothic" w:eastAsia="Times New Roman" w:hAnsi="Century Gothic" w:cs="Arial"/>
                <w:b/>
                <w:lang w:eastAsia="en-GB"/>
              </w:rPr>
              <w:t>Total amount</w:t>
            </w:r>
          </w:p>
        </w:tc>
        <w:tc>
          <w:tcPr>
            <w:tcW w:w="1430" w:type="dxa"/>
            <w:tcBorders>
              <w:left w:val="single" w:sz="4" w:space="0" w:color="auto"/>
            </w:tcBorders>
            <w:vAlign w:val="center"/>
          </w:tcPr>
          <w:p w:rsidR="003A6BD8" w:rsidRPr="005F4814" w:rsidRDefault="003A6BD8" w:rsidP="00D97AE3">
            <w:pPr>
              <w:spacing w:after="0"/>
              <w:rPr>
                <w:rFonts w:ascii="Century Gothic" w:eastAsia="Times New Roman" w:hAnsi="Century Gothic" w:cs="Arial"/>
                <w:b/>
                <w:lang w:eastAsia="en-GB"/>
              </w:rPr>
            </w:pPr>
          </w:p>
        </w:tc>
      </w:tr>
    </w:tbl>
    <w:p w:rsidR="003A6BD8" w:rsidRPr="005F4814" w:rsidRDefault="003A6BD8" w:rsidP="00D97AE3">
      <w:pPr>
        <w:spacing w:after="0"/>
        <w:rPr>
          <w:rFonts w:ascii="Century Gothic" w:eastAsia="Times New Roman" w:hAnsi="Century Gothic" w:cs="Arial"/>
          <w:b/>
          <w:i/>
        </w:rPr>
      </w:pPr>
      <w:r w:rsidRPr="005F4814">
        <w:rPr>
          <w:rFonts w:ascii="Century Gothic" w:eastAsia="Times New Roman" w:hAnsi="Century Gothic" w:cs="Arial"/>
          <w:b/>
        </w:rPr>
        <w:t xml:space="preserve">* </w:t>
      </w:r>
      <w:r w:rsidRPr="005F4814">
        <w:rPr>
          <w:rFonts w:ascii="Century Gothic" w:eastAsia="Times New Roman" w:hAnsi="Century Gothic" w:cs="Arial"/>
          <w:i/>
        </w:rPr>
        <w:t>Please refer to the mileage rates below</w:t>
      </w:r>
    </w:p>
    <w:p w:rsidR="003A6BD8" w:rsidRPr="005F4814" w:rsidRDefault="003A6BD8" w:rsidP="00D97AE3">
      <w:pPr>
        <w:spacing w:after="0"/>
        <w:rPr>
          <w:rFonts w:ascii="Century Gothic" w:eastAsia="Times New Roman" w:hAnsi="Century Gothic" w:cs="Arial"/>
          <w:b/>
        </w:rPr>
      </w:pPr>
    </w:p>
    <w:p w:rsidR="003A6BD8" w:rsidRPr="005F4814" w:rsidRDefault="003A6BD8" w:rsidP="00D97AE3">
      <w:pPr>
        <w:spacing w:after="0"/>
        <w:rPr>
          <w:rFonts w:ascii="Century Gothic" w:eastAsia="Times New Roman" w:hAnsi="Century Gothic" w:cs="Arial"/>
          <w:b/>
        </w:rPr>
      </w:pPr>
    </w:p>
    <w:p w:rsidR="003A6BD8" w:rsidRPr="005F4814" w:rsidRDefault="003A6BD8" w:rsidP="00D97AE3">
      <w:pPr>
        <w:spacing w:after="0"/>
        <w:rPr>
          <w:rFonts w:ascii="Century Gothic" w:eastAsia="Times New Roman" w:hAnsi="Century Gothic" w:cs="Arial"/>
          <w:b/>
        </w:rPr>
      </w:pPr>
      <w:r w:rsidRPr="005F4814">
        <w:rPr>
          <w:rFonts w:ascii="Century Gothic" w:eastAsia="Times New Roman" w:hAnsi="Century Gothic" w:cs="Arial"/>
          <w:noProof/>
          <w:lang w:eastAsia="en-GB"/>
        </w:rPr>
        <mc:AlternateContent>
          <mc:Choice Requires="wps">
            <w:drawing>
              <wp:anchor distT="0" distB="0" distL="114300" distR="114300" simplePos="0" relativeHeight="251641856" behindDoc="0" locked="0" layoutInCell="1" allowOverlap="1" wp14:anchorId="5CD90E51" wp14:editId="0E071C8F">
                <wp:simplePos x="0" y="0"/>
                <wp:positionH relativeFrom="column">
                  <wp:posOffset>1066800</wp:posOffset>
                </wp:positionH>
                <wp:positionV relativeFrom="paragraph">
                  <wp:posOffset>182245</wp:posOffset>
                </wp:positionV>
                <wp:extent cx="5105400" cy="0"/>
                <wp:effectExtent l="5715" t="8255" r="13335" b="10795"/>
                <wp:wrapNone/>
                <wp:docPr id="2597" name="Straight Connector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5568" id="Straight Connector 259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4.35pt" to="48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W1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"/>
            </w:pict>
          </mc:Fallback>
        </mc:AlternateContent>
      </w:r>
      <w:r w:rsidRPr="005F4814">
        <w:rPr>
          <w:rFonts w:ascii="Century Gothic" w:eastAsia="Times New Roman" w:hAnsi="Century Gothic" w:cs="Arial"/>
          <w:b/>
        </w:rPr>
        <w:t xml:space="preserve">Signature </w:t>
      </w:r>
    </w:p>
    <w:p w:rsidR="003A6BD8" w:rsidRPr="005F4814" w:rsidRDefault="003A6BD8" w:rsidP="00D97AE3">
      <w:pPr>
        <w:spacing w:after="0"/>
        <w:rPr>
          <w:rFonts w:ascii="Century Gothic" w:eastAsia="Times New Roman" w:hAnsi="Century Gothic" w:cs="Arial"/>
          <w:b/>
        </w:rPr>
      </w:pPr>
    </w:p>
    <w:p w:rsidR="003A6BD8" w:rsidRPr="005F4814" w:rsidRDefault="003A6BD8" w:rsidP="00D97AE3">
      <w:pPr>
        <w:spacing w:after="0"/>
        <w:rPr>
          <w:rFonts w:ascii="Century Gothic" w:eastAsia="Times New Roman" w:hAnsi="Century Gothic" w:cs="Arial"/>
          <w:b/>
        </w:rPr>
      </w:pPr>
    </w:p>
    <w:p w:rsidR="003A6BD8" w:rsidRPr="005F4814" w:rsidRDefault="003A6BD8" w:rsidP="00D97AE3">
      <w:pPr>
        <w:tabs>
          <w:tab w:val="left" w:pos="5760"/>
        </w:tabs>
        <w:spacing w:after="0"/>
        <w:rPr>
          <w:rFonts w:ascii="Century Gothic" w:eastAsia="Times New Roman" w:hAnsi="Century Gothic" w:cs="Arial"/>
          <w:b/>
        </w:rPr>
      </w:pPr>
      <w:r w:rsidRPr="005F4814">
        <w:rPr>
          <w:rFonts w:ascii="Century Gothic" w:eastAsia="Times New Roman" w:hAnsi="Century Gothic" w:cs="Arial"/>
          <w:b/>
        </w:rPr>
        <w:t>Print Name</w:t>
      </w:r>
      <w:r w:rsidRPr="005F4814">
        <w:rPr>
          <w:rFonts w:ascii="Century Gothic" w:eastAsia="Times New Roman" w:hAnsi="Century Gothic" w:cs="Arial"/>
          <w:b/>
        </w:rPr>
        <w:tab/>
        <w:t xml:space="preserve"> Date</w:t>
      </w:r>
    </w:p>
    <w:p w:rsidR="003A6BD8" w:rsidRPr="005F4814" w:rsidRDefault="003A6BD8" w:rsidP="00D97AE3">
      <w:pPr>
        <w:tabs>
          <w:tab w:val="left" w:pos="5760"/>
        </w:tabs>
        <w:spacing w:after="0"/>
        <w:rPr>
          <w:rFonts w:ascii="Century Gothic" w:eastAsia="Times New Roman" w:hAnsi="Century Gothic" w:cs="Arial"/>
          <w:b/>
        </w:rPr>
      </w:pPr>
      <w:r w:rsidRPr="005F4814">
        <w:rPr>
          <w:rFonts w:ascii="Century Gothic" w:eastAsia="Times New Roman" w:hAnsi="Century Gothic" w:cs="Arial"/>
          <w:b/>
          <w:noProof/>
          <w:lang w:eastAsia="en-GB"/>
        </w:rPr>
        <mc:AlternateContent>
          <mc:Choice Requires="wps">
            <w:drawing>
              <wp:anchor distT="0" distB="0" distL="114300" distR="114300" simplePos="0" relativeHeight="251643904" behindDoc="0" locked="0" layoutInCell="1" allowOverlap="1" wp14:anchorId="41DF5957" wp14:editId="30732BB5">
                <wp:simplePos x="0" y="0"/>
                <wp:positionH relativeFrom="column">
                  <wp:posOffset>1066800</wp:posOffset>
                </wp:positionH>
                <wp:positionV relativeFrom="paragraph">
                  <wp:posOffset>8255</wp:posOffset>
                </wp:positionV>
                <wp:extent cx="2514600" cy="0"/>
                <wp:effectExtent l="5715" t="5715" r="13335" b="13335"/>
                <wp:wrapNone/>
                <wp:docPr id="2598" name="Straight Connector 2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FCC8" id="Straight Connector 259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65pt" to="2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"/>
            </w:pict>
          </mc:Fallback>
        </mc:AlternateContent>
      </w:r>
      <w:r w:rsidRPr="005F4814">
        <w:rPr>
          <w:rFonts w:ascii="Century Gothic" w:eastAsia="Times New Roman" w:hAnsi="Century Gothic" w:cs="Arial"/>
          <w:b/>
          <w:noProof/>
          <w:lang w:eastAsia="en-GB"/>
        </w:rPr>
        <mc:AlternateContent>
          <mc:Choice Requires="wps">
            <w:drawing>
              <wp:anchor distT="0" distB="0" distL="114300" distR="114300" simplePos="0" relativeHeight="251645952" behindDoc="0" locked="0" layoutInCell="1" allowOverlap="1" wp14:anchorId="4D609512" wp14:editId="0D43B6F9">
                <wp:simplePos x="0" y="0"/>
                <wp:positionH relativeFrom="column">
                  <wp:posOffset>4114800</wp:posOffset>
                </wp:positionH>
                <wp:positionV relativeFrom="paragraph">
                  <wp:posOffset>8255</wp:posOffset>
                </wp:positionV>
                <wp:extent cx="2057400" cy="0"/>
                <wp:effectExtent l="5715" t="5715" r="13335" b="13335"/>
                <wp:wrapNone/>
                <wp:docPr id="2599" name="Straight Connector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7659B" id="Straight Connector 259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5pt" to="4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IW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"/>
            </w:pict>
          </mc:Fallback>
        </mc:AlternateContent>
      </w:r>
    </w:p>
    <w:p w:rsidR="003A6BD8" w:rsidRPr="005F4814" w:rsidRDefault="003A6BD8" w:rsidP="00D97AE3">
      <w:pPr>
        <w:spacing w:after="0"/>
        <w:rPr>
          <w:rFonts w:ascii="Century Gothic" w:eastAsia="Times New Roman" w:hAnsi="Century Gothic" w:cs="Arial"/>
          <w:b/>
        </w:rPr>
      </w:pPr>
    </w:p>
    <w:p w:rsidR="003A6BD8" w:rsidRPr="005F4814" w:rsidRDefault="003A6BD8" w:rsidP="00D97AE3">
      <w:pPr>
        <w:spacing w:after="0"/>
        <w:rPr>
          <w:rFonts w:ascii="Century Gothic" w:eastAsia="Times New Roman" w:hAnsi="Century Gothic" w:cs="Arial"/>
          <w:b/>
        </w:rPr>
      </w:pPr>
      <w:r w:rsidRPr="005F4814">
        <w:rPr>
          <w:rFonts w:ascii="Century Gothic" w:eastAsia="Times New Roman" w:hAnsi="Century Gothic" w:cs="Arial"/>
          <w:noProof/>
          <w:lang w:eastAsia="en-GB"/>
        </w:rPr>
        <mc:AlternateContent>
          <mc:Choice Requires="wps">
            <w:drawing>
              <wp:anchor distT="0" distB="0" distL="114300" distR="114300" simplePos="0" relativeHeight="251648000" behindDoc="0" locked="0" layoutInCell="1" allowOverlap="1" wp14:anchorId="79CF235A" wp14:editId="1A8C3D0B">
                <wp:simplePos x="0" y="0"/>
                <wp:positionH relativeFrom="column">
                  <wp:posOffset>1066800</wp:posOffset>
                </wp:positionH>
                <wp:positionV relativeFrom="paragraph">
                  <wp:posOffset>182245</wp:posOffset>
                </wp:positionV>
                <wp:extent cx="5105400" cy="0"/>
                <wp:effectExtent l="5715" t="6350" r="13335" b="12700"/>
                <wp:wrapNone/>
                <wp:docPr id="2600" name="Straight Connector 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33E25" id="Straight Connector 260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4.35pt" to="48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RWHgIAADw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"/>
            </w:pict>
          </mc:Fallback>
        </mc:AlternateContent>
      </w:r>
      <w:r w:rsidRPr="005F4814">
        <w:rPr>
          <w:rFonts w:ascii="Century Gothic" w:eastAsia="Times New Roman" w:hAnsi="Century Gothic" w:cs="Arial"/>
          <w:b/>
        </w:rPr>
        <w:t xml:space="preserve">Authorised by </w:t>
      </w:r>
    </w:p>
    <w:p w:rsidR="003A6BD8" w:rsidRPr="005F4814" w:rsidRDefault="003A6BD8" w:rsidP="00D97AE3">
      <w:pPr>
        <w:tabs>
          <w:tab w:val="left" w:pos="5760"/>
        </w:tabs>
        <w:spacing w:after="0"/>
        <w:rPr>
          <w:rFonts w:ascii="Century Gothic" w:eastAsia="Times New Roman" w:hAnsi="Century Gothic" w:cs="Arial"/>
          <w:b/>
        </w:rPr>
      </w:pPr>
    </w:p>
    <w:p w:rsidR="003A6BD8" w:rsidRPr="005F4814" w:rsidRDefault="003A6BD8" w:rsidP="00D97AE3">
      <w:pPr>
        <w:tabs>
          <w:tab w:val="left" w:pos="5760"/>
        </w:tabs>
        <w:spacing w:after="0"/>
        <w:rPr>
          <w:rFonts w:ascii="Century Gothic" w:eastAsia="Times New Roman" w:hAnsi="Century Gothic" w:cs="Arial"/>
          <w:b/>
        </w:rPr>
      </w:pPr>
      <w:r w:rsidRPr="005F4814">
        <w:rPr>
          <w:rFonts w:ascii="Century Gothic" w:eastAsia="Times New Roman" w:hAnsi="Century Gothic" w:cs="Arial"/>
          <w:b/>
        </w:rPr>
        <w:t>Bank Account Details for Payment</w:t>
      </w:r>
    </w:p>
    <w:p w:rsidR="003A6BD8" w:rsidRPr="005F4814" w:rsidRDefault="003A6BD8" w:rsidP="00D97AE3">
      <w:pPr>
        <w:tabs>
          <w:tab w:val="left" w:pos="5760"/>
        </w:tabs>
        <w:spacing w:after="0"/>
        <w:rPr>
          <w:rFonts w:ascii="Century Gothic" w:eastAsia="Times New Roman" w:hAnsi="Century Gothic" w:cs="Arial"/>
          <w:b/>
        </w:rPr>
      </w:pPr>
    </w:p>
    <w:p w:rsidR="003A6BD8" w:rsidRPr="005F4814" w:rsidRDefault="003A6BD8" w:rsidP="00D97AE3">
      <w:pPr>
        <w:pBdr>
          <w:bottom w:val="single" w:sz="4" w:space="1" w:color="auto"/>
          <w:between w:val="single" w:sz="4" w:space="1" w:color="auto"/>
        </w:pBdr>
        <w:tabs>
          <w:tab w:val="left" w:pos="5760"/>
        </w:tabs>
        <w:spacing w:after="0"/>
        <w:rPr>
          <w:rFonts w:ascii="Century Gothic" w:eastAsia="Times New Roman" w:hAnsi="Century Gothic" w:cs="Arial"/>
          <w:b/>
        </w:rPr>
      </w:pPr>
      <w:r w:rsidRPr="005F4814">
        <w:rPr>
          <w:rFonts w:ascii="Century Gothic" w:eastAsia="Times New Roman" w:hAnsi="Century Gothic" w:cs="Arial"/>
          <w:b/>
        </w:rPr>
        <w:t xml:space="preserve">Name of Account </w:t>
      </w:r>
    </w:p>
    <w:p w:rsidR="003A6BD8" w:rsidRPr="005F4814" w:rsidRDefault="003A6BD8" w:rsidP="00D97AE3">
      <w:pPr>
        <w:pBdr>
          <w:bottom w:val="single" w:sz="4" w:space="1" w:color="auto"/>
          <w:between w:val="single" w:sz="4" w:space="1" w:color="auto"/>
        </w:pBdr>
        <w:tabs>
          <w:tab w:val="left" w:pos="5760"/>
        </w:tabs>
        <w:spacing w:after="0"/>
        <w:rPr>
          <w:rFonts w:ascii="Century Gothic" w:eastAsia="Times New Roman" w:hAnsi="Century Gothic" w:cs="Arial"/>
          <w:b/>
        </w:rPr>
      </w:pPr>
      <w:r w:rsidRPr="005F4814">
        <w:rPr>
          <w:rFonts w:ascii="Century Gothic" w:eastAsia="Times New Roman" w:hAnsi="Century Gothic" w:cs="Arial"/>
          <w:b/>
        </w:rPr>
        <w:t>Sort Code</w:t>
      </w:r>
    </w:p>
    <w:p w:rsidR="003A6BD8" w:rsidRPr="005F4814" w:rsidRDefault="003A6BD8" w:rsidP="00D97AE3">
      <w:pPr>
        <w:pBdr>
          <w:bottom w:val="single" w:sz="4" w:space="1" w:color="auto"/>
          <w:between w:val="single" w:sz="4" w:space="1" w:color="auto"/>
        </w:pBdr>
        <w:tabs>
          <w:tab w:val="left" w:pos="5760"/>
        </w:tabs>
        <w:spacing w:after="0"/>
        <w:rPr>
          <w:rFonts w:ascii="Century Gothic" w:eastAsia="Times New Roman" w:hAnsi="Century Gothic" w:cs="Arial"/>
          <w:b/>
        </w:rPr>
      </w:pPr>
      <w:r w:rsidRPr="005F4814">
        <w:rPr>
          <w:rFonts w:ascii="Century Gothic" w:eastAsia="Times New Roman" w:hAnsi="Century Gothic" w:cs="Arial"/>
          <w:b/>
        </w:rPr>
        <w:t>Account Number</w:t>
      </w:r>
    </w:p>
    <w:p w:rsidR="003A6BD8" w:rsidRPr="005F4814" w:rsidRDefault="003A6BD8" w:rsidP="00D97AE3">
      <w:pPr>
        <w:pBdr>
          <w:bottom w:val="single" w:sz="4" w:space="1" w:color="auto"/>
          <w:between w:val="single" w:sz="4" w:space="1" w:color="auto"/>
        </w:pBdr>
        <w:tabs>
          <w:tab w:val="left" w:pos="5760"/>
        </w:tabs>
        <w:spacing w:after="0"/>
        <w:rPr>
          <w:rFonts w:ascii="Century Gothic" w:eastAsia="Times New Roman" w:hAnsi="Century Gothic" w:cs="Arial"/>
          <w:b/>
        </w:rPr>
      </w:pPr>
      <w:r w:rsidRPr="005F4814">
        <w:rPr>
          <w:rFonts w:ascii="Century Gothic" w:eastAsia="Times New Roman" w:hAnsi="Century Gothic" w:cs="Arial"/>
          <w:b/>
        </w:rPr>
        <w:t xml:space="preserve">CCC Supplier Number if know </w:t>
      </w:r>
    </w:p>
    <w:p w:rsidR="003A6BD8" w:rsidRPr="005F4814" w:rsidRDefault="003A6BD8" w:rsidP="00D97AE3">
      <w:pPr>
        <w:tabs>
          <w:tab w:val="left" w:pos="5760"/>
        </w:tabs>
        <w:spacing w:after="0"/>
        <w:rPr>
          <w:rFonts w:ascii="Century Gothic" w:eastAsia="Times New Roman" w:hAnsi="Century Gothic" w:cs="Arial"/>
          <w:b/>
        </w:rPr>
      </w:pPr>
    </w:p>
    <w:p w:rsidR="003A6BD8" w:rsidRPr="005F4814" w:rsidRDefault="003A6BD8" w:rsidP="00D97AE3">
      <w:pPr>
        <w:tabs>
          <w:tab w:val="left" w:pos="5760"/>
        </w:tabs>
        <w:spacing w:after="0"/>
        <w:jc w:val="center"/>
        <w:rPr>
          <w:rFonts w:ascii="Century Gothic" w:eastAsia="Times New Roman" w:hAnsi="Century Gothic" w:cs="Arial"/>
          <w:b/>
        </w:rPr>
      </w:pPr>
      <w:r w:rsidRPr="005F4814">
        <w:rPr>
          <w:rFonts w:ascii="Century Gothic" w:eastAsia="Times New Roman" w:hAnsi="Century Gothic" w:cs="Arial"/>
          <w:b/>
        </w:rPr>
        <w:t>Please return this completed claim by 10</w:t>
      </w:r>
      <w:r w:rsidRPr="005F4814">
        <w:rPr>
          <w:rFonts w:ascii="Century Gothic" w:eastAsia="Times New Roman" w:hAnsi="Century Gothic" w:cs="Arial"/>
          <w:b/>
          <w:vertAlign w:val="superscript"/>
        </w:rPr>
        <w:t>th</w:t>
      </w:r>
      <w:r w:rsidRPr="005F4814">
        <w:rPr>
          <w:rFonts w:ascii="Century Gothic" w:eastAsia="Times New Roman" w:hAnsi="Century Gothic" w:cs="Arial"/>
          <w:b/>
        </w:rPr>
        <w:t xml:space="preserve"> of the month following the month after which the expenditure was incurred to: </w:t>
      </w:r>
    </w:p>
    <w:p w:rsidR="003A6BD8" w:rsidRPr="005F4814" w:rsidRDefault="003A6BD8" w:rsidP="00D97AE3">
      <w:pPr>
        <w:tabs>
          <w:tab w:val="left" w:pos="5760"/>
        </w:tabs>
        <w:spacing w:after="0"/>
        <w:jc w:val="center"/>
        <w:rPr>
          <w:rFonts w:ascii="Century Gothic" w:eastAsia="Times New Roman" w:hAnsi="Century Gothic" w:cs="Arial"/>
          <w:b/>
        </w:rPr>
      </w:pPr>
      <w:r w:rsidRPr="005F4814">
        <w:rPr>
          <w:rFonts w:ascii="Century Gothic" w:eastAsia="Times New Roman" w:hAnsi="Century Gothic" w:cs="Arial"/>
          <w:b/>
        </w:rPr>
        <w:t>Chief Executive, Cumbria Local Enterprise Partnership, Redhills, Penrith CA11 0DT</w:t>
      </w:r>
    </w:p>
    <w:p w:rsidR="003A6BD8" w:rsidRPr="005F4814" w:rsidRDefault="003A6BD8" w:rsidP="00D97AE3">
      <w:pPr>
        <w:tabs>
          <w:tab w:val="left" w:pos="5760"/>
        </w:tabs>
        <w:spacing w:after="0"/>
        <w:jc w:val="center"/>
        <w:rPr>
          <w:rFonts w:ascii="Century Gothic" w:eastAsia="Times New Roman" w:hAnsi="Century Gothic" w:cs="Arial"/>
          <w:b/>
          <w:u w:val="single"/>
        </w:rPr>
      </w:pPr>
      <w:r w:rsidRPr="005F4814">
        <w:rPr>
          <w:rFonts w:ascii="Century Gothic" w:eastAsia="Times New Roman" w:hAnsi="Century Gothic" w:cs="Arial"/>
        </w:rPr>
        <w:br w:type="page"/>
      </w:r>
      <w:bookmarkStart w:id="3140" w:name="_Hlk513242008"/>
      <w:r w:rsidRPr="005F4814">
        <w:rPr>
          <w:rFonts w:ascii="Century Gothic" w:eastAsia="Times New Roman" w:hAnsi="Century Gothic" w:cs="Arial"/>
          <w:b/>
          <w:u w:val="single"/>
        </w:rPr>
        <w:t>Travel and Subsistence Rates</w:t>
      </w:r>
    </w:p>
    <w:p w:rsidR="003A6BD8" w:rsidRPr="005F4814" w:rsidRDefault="003A6BD8" w:rsidP="00D97AE3">
      <w:pPr>
        <w:tabs>
          <w:tab w:val="left" w:pos="5760"/>
        </w:tabs>
        <w:spacing w:after="0"/>
        <w:rPr>
          <w:rFonts w:ascii="Century Gothic" w:eastAsia="Times New Roman" w:hAnsi="Century Gothic" w:cs="Arial"/>
        </w:rPr>
      </w:pPr>
    </w:p>
    <w:p w:rsidR="003A6BD8" w:rsidRPr="005F4814" w:rsidRDefault="003A6BD8" w:rsidP="00D97AE3">
      <w:pPr>
        <w:tabs>
          <w:tab w:val="left" w:pos="5760"/>
        </w:tabs>
        <w:spacing w:after="0"/>
        <w:rPr>
          <w:rFonts w:ascii="Century Gothic" w:eastAsia="Times New Roman" w:hAnsi="Century Gothic" w:cs="Arial"/>
          <w:b/>
          <w:i/>
        </w:rPr>
      </w:pPr>
      <w:r w:rsidRPr="005F4814">
        <w:rPr>
          <w:rFonts w:ascii="Century Gothic" w:eastAsia="Times New Roman" w:hAnsi="Century Gothic" w:cs="Arial"/>
          <w:b/>
          <w:i/>
        </w:rPr>
        <w:t>Mileage rates</w:t>
      </w:r>
    </w:p>
    <w:p w:rsidR="003A6BD8" w:rsidRPr="005F4814" w:rsidRDefault="003A6BD8" w:rsidP="00D97AE3">
      <w:pPr>
        <w:tabs>
          <w:tab w:val="left" w:pos="5760"/>
        </w:tabs>
        <w:spacing w:after="0"/>
        <w:rPr>
          <w:rFonts w:ascii="Century Gothic" w:eastAsia="Times New Roman" w:hAnsi="Century Gothic" w:cs="Arial"/>
          <w:lang w:val="en-US"/>
        </w:rPr>
      </w:pPr>
      <w:r w:rsidRPr="005F4814">
        <w:rPr>
          <w:rFonts w:ascii="Century Gothic" w:eastAsia="Times New Roman" w:hAnsi="Century Gothic" w:cs="Arial"/>
          <w:lang w:val="en-US"/>
        </w:rPr>
        <w:t xml:space="preserve">Travel allowances are payable to all Board members who necessarily incur expenditure in the performance of an approved duty. The mileage rates are the prevailing HM Revenue and Customs limits for tax allowance purposes. Currently these are as follows: </w:t>
      </w:r>
    </w:p>
    <w:p w:rsidR="003A6BD8" w:rsidRPr="005F4814" w:rsidRDefault="003A6BD8" w:rsidP="00D97AE3">
      <w:pPr>
        <w:tabs>
          <w:tab w:val="left" w:pos="5760"/>
        </w:tabs>
        <w:spacing w:after="0"/>
        <w:rPr>
          <w:rFonts w:ascii="Century Gothic" w:eastAsia="Times New Roman" w:hAnsi="Century Gothic" w:cs="Arial"/>
        </w:rPr>
      </w:pPr>
    </w:p>
    <w:p w:rsidR="003A6BD8" w:rsidRPr="005F4814" w:rsidRDefault="003A6BD8" w:rsidP="00D97AE3">
      <w:pPr>
        <w:tabs>
          <w:tab w:val="left" w:pos="5760"/>
        </w:tabs>
        <w:spacing w:after="0"/>
        <w:rPr>
          <w:rFonts w:ascii="Century Gothic" w:eastAsia="Times New Roman" w:hAnsi="Century Gothic"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2235"/>
        <w:gridCol w:w="2240"/>
        <w:gridCol w:w="2313"/>
      </w:tblGrid>
      <w:tr w:rsidR="003A6BD8" w:rsidRPr="005F4814" w:rsidTr="005F4814">
        <w:tc>
          <w:tcPr>
            <w:tcW w:w="2463" w:type="dxa"/>
            <w:shd w:val="clear" w:color="auto" w:fill="035157"/>
          </w:tcPr>
          <w:p w:rsidR="003A6BD8" w:rsidRPr="005F4814" w:rsidRDefault="003A6BD8" w:rsidP="00D97AE3">
            <w:pPr>
              <w:tabs>
                <w:tab w:val="left" w:pos="5760"/>
              </w:tabs>
              <w:spacing w:after="0"/>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All users</w:t>
            </w:r>
          </w:p>
        </w:tc>
        <w:tc>
          <w:tcPr>
            <w:tcW w:w="2464"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First 10,000 miles</w:t>
            </w:r>
          </w:p>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Per Mile</w:t>
            </w:r>
          </w:p>
        </w:tc>
        <w:tc>
          <w:tcPr>
            <w:tcW w:w="2463"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Above 10,000 miles per Mile</w:t>
            </w:r>
          </w:p>
        </w:tc>
        <w:tc>
          <w:tcPr>
            <w:tcW w:w="2464"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lang w:eastAsia="en-GB"/>
              </w:rPr>
            </w:pPr>
            <w:r w:rsidRPr="005F4814">
              <w:rPr>
                <w:rFonts w:ascii="Century Gothic" w:eastAsia="Times New Roman" w:hAnsi="Century Gothic" w:cs="Arial"/>
                <w:b/>
                <w:color w:val="FFFFFF" w:themeColor="background1"/>
                <w:lang w:eastAsia="en-GB"/>
              </w:rPr>
              <w:t>Allowance per passenger (up to a maximum of 4 passengers</w:t>
            </w:r>
          </w:p>
        </w:tc>
      </w:tr>
      <w:tr w:rsidR="003A6BD8" w:rsidRPr="005F4814" w:rsidTr="00800D6F">
        <w:tc>
          <w:tcPr>
            <w:tcW w:w="2463" w:type="dxa"/>
          </w:tcPr>
          <w:p w:rsidR="003A6BD8" w:rsidRPr="005F4814" w:rsidRDefault="003A6BD8" w:rsidP="00D97AE3">
            <w:pPr>
              <w:tabs>
                <w:tab w:val="left" w:pos="5760"/>
              </w:tabs>
              <w:spacing w:after="0"/>
              <w:rPr>
                <w:rFonts w:ascii="Century Gothic" w:eastAsia="Times New Roman" w:hAnsi="Century Gothic" w:cs="Arial"/>
                <w:lang w:eastAsia="en-GB"/>
              </w:rPr>
            </w:pPr>
            <w:r w:rsidRPr="005F4814">
              <w:rPr>
                <w:rFonts w:ascii="Century Gothic" w:eastAsia="Times New Roman" w:hAnsi="Century Gothic" w:cs="Arial"/>
                <w:lang w:eastAsia="en-GB"/>
              </w:rPr>
              <w:t>Car</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45p</w:t>
            </w:r>
          </w:p>
        </w:tc>
        <w:tc>
          <w:tcPr>
            <w:tcW w:w="2463"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25p</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5p</w:t>
            </w:r>
          </w:p>
        </w:tc>
      </w:tr>
      <w:tr w:rsidR="003A6BD8" w:rsidRPr="005F4814" w:rsidTr="00800D6F">
        <w:tc>
          <w:tcPr>
            <w:tcW w:w="2463" w:type="dxa"/>
          </w:tcPr>
          <w:p w:rsidR="003A6BD8" w:rsidRPr="005F4814" w:rsidRDefault="003A6BD8" w:rsidP="00D97AE3">
            <w:pPr>
              <w:tabs>
                <w:tab w:val="left" w:pos="5760"/>
              </w:tabs>
              <w:spacing w:after="0"/>
              <w:rPr>
                <w:rFonts w:ascii="Century Gothic" w:eastAsia="Times New Roman" w:hAnsi="Century Gothic" w:cs="Arial"/>
                <w:lang w:eastAsia="en-GB"/>
              </w:rPr>
            </w:pPr>
            <w:r w:rsidRPr="005F4814">
              <w:rPr>
                <w:rFonts w:ascii="Century Gothic" w:eastAsia="Times New Roman" w:hAnsi="Century Gothic" w:cs="Arial"/>
                <w:lang w:eastAsia="en-GB"/>
              </w:rPr>
              <w:t>Motor Cycle</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24p</w:t>
            </w:r>
          </w:p>
        </w:tc>
        <w:tc>
          <w:tcPr>
            <w:tcW w:w="2463"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24p</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p>
        </w:tc>
      </w:tr>
      <w:tr w:rsidR="003A6BD8" w:rsidRPr="005F4814" w:rsidTr="00800D6F">
        <w:tc>
          <w:tcPr>
            <w:tcW w:w="2463" w:type="dxa"/>
          </w:tcPr>
          <w:p w:rsidR="003A6BD8" w:rsidRPr="005F4814" w:rsidRDefault="003A6BD8" w:rsidP="00D97AE3">
            <w:pPr>
              <w:tabs>
                <w:tab w:val="left" w:pos="5760"/>
              </w:tabs>
              <w:spacing w:after="0"/>
              <w:rPr>
                <w:rFonts w:ascii="Century Gothic" w:eastAsia="Times New Roman" w:hAnsi="Century Gothic" w:cs="Arial"/>
                <w:lang w:eastAsia="en-GB"/>
              </w:rPr>
            </w:pPr>
            <w:r w:rsidRPr="005F4814">
              <w:rPr>
                <w:rFonts w:ascii="Century Gothic" w:eastAsia="Times New Roman" w:hAnsi="Century Gothic" w:cs="Arial"/>
                <w:lang w:eastAsia="en-GB"/>
              </w:rPr>
              <w:t>Cycle</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20p</w:t>
            </w:r>
          </w:p>
        </w:tc>
        <w:tc>
          <w:tcPr>
            <w:tcW w:w="2463"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r w:rsidRPr="005F4814">
              <w:rPr>
                <w:rFonts w:ascii="Century Gothic" w:eastAsia="Times New Roman" w:hAnsi="Century Gothic" w:cs="Arial"/>
                <w:lang w:eastAsia="en-GB"/>
              </w:rPr>
              <w:t>20p</w:t>
            </w:r>
          </w:p>
        </w:tc>
        <w:tc>
          <w:tcPr>
            <w:tcW w:w="2464" w:type="dxa"/>
          </w:tcPr>
          <w:p w:rsidR="003A6BD8" w:rsidRPr="005F4814" w:rsidRDefault="003A6BD8" w:rsidP="00D97AE3">
            <w:pPr>
              <w:tabs>
                <w:tab w:val="left" w:pos="5760"/>
              </w:tabs>
              <w:spacing w:after="0"/>
              <w:jc w:val="center"/>
              <w:rPr>
                <w:rFonts w:ascii="Century Gothic" w:eastAsia="Times New Roman" w:hAnsi="Century Gothic" w:cs="Arial"/>
                <w:lang w:eastAsia="en-GB"/>
              </w:rPr>
            </w:pPr>
          </w:p>
        </w:tc>
      </w:tr>
    </w:tbl>
    <w:p w:rsidR="003A6BD8" w:rsidRPr="005F4814" w:rsidRDefault="003A6BD8" w:rsidP="00D97AE3">
      <w:pPr>
        <w:tabs>
          <w:tab w:val="left" w:pos="5760"/>
        </w:tabs>
        <w:spacing w:after="0"/>
        <w:rPr>
          <w:rFonts w:ascii="Century Gothic" w:eastAsia="Times New Roman" w:hAnsi="Century Gothic" w:cs="Arial"/>
        </w:rPr>
      </w:pPr>
    </w:p>
    <w:p w:rsidR="003A6BD8" w:rsidRPr="005F4814" w:rsidRDefault="003A6BD8" w:rsidP="00D97AE3">
      <w:pPr>
        <w:tabs>
          <w:tab w:val="left" w:pos="5760"/>
        </w:tabs>
        <w:spacing w:after="0"/>
        <w:rPr>
          <w:rFonts w:ascii="Century Gothic" w:eastAsia="Times New Roman" w:hAnsi="Century Gothic" w:cs="Arial"/>
          <w:b/>
          <w:i/>
        </w:rPr>
      </w:pPr>
      <w:r w:rsidRPr="005F4814">
        <w:rPr>
          <w:rFonts w:ascii="Century Gothic" w:eastAsia="Times New Roman" w:hAnsi="Century Gothic" w:cs="Arial"/>
          <w:b/>
          <w:i/>
        </w:rPr>
        <w:t xml:space="preserve">Rail Fares </w:t>
      </w: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 xml:space="preserve">Standard rail fare reimbursed at cost on producing of a valid ticket or receipt. </w:t>
      </w:r>
    </w:p>
    <w:p w:rsidR="003A6BD8" w:rsidRPr="005F4814" w:rsidRDefault="003A6BD8" w:rsidP="00D97AE3">
      <w:pPr>
        <w:tabs>
          <w:tab w:val="left" w:pos="5760"/>
        </w:tabs>
        <w:spacing w:after="0"/>
        <w:rPr>
          <w:rFonts w:ascii="Century Gothic" w:eastAsia="Times New Roman" w:hAnsi="Century Gothic" w:cs="Arial"/>
          <w:b/>
          <w:i/>
          <w:u w:val="single"/>
        </w:rPr>
      </w:pPr>
    </w:p>
    <w:p w:rsidR="003A6BD8" w:rsidRPr="005F4814" w:rsidRDefault="003A6BD8" w:rsidP="00D97AE3">
      <w:pPr>
        <w:tabs>
          <w:tab w:val="left" w:pos="5760"/>
        </w:tabs>
        <w:spacing w:after="0"/>
        <w:rPr>
          <w:rFonts w:ascii="Century Gothic" w:eastAsia="Times New Roman" w:hAnsi="Century Gothic" w:cs="Arial"/>
          <w:b/>
          <w:i/>
        </w:rPr>
      </w:pPr>
      <w:r w:rsidRPr="005F4814">
        <w:rPr>
          <w:rFonts w:ascii="Century Gothic" w:eastAsia="Times New Roman" w:hAnsi="Century Gothic" w:cs="Arial"/>
          <w:b/>
          <w:i/>
        </w:rPr>
        <w:t>Subsistence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312"/>
        <w:gridCol w:w="1850"/>
      </w:tblGrid>
      <w:tr w:rsidR="003A6BD8" w:rsidRPr="005F4814" w:rsidTr="005F4814">
        <w:tc>
          <w:tcPr>
            <w:tcW w:w="1879" w:type="dxa"/>
            <w:shd w:val="clear" w:color="auto" w:fill="035157"/>
          </w:tcPr>
          <w:p w:rsidR="003A6BD8" w:rsidRPr="005F4814" w:rsidRDefault="003A6BD8" w:rsidP="00D97AE3">
            <w:pPr>
              <w:tabs>
                <w:tab w:val="left" w:pos="5760"/>
              </w:tabs>
              <w:spacing w:after="0"/>
              <w:rPr>
                <w:rFonts w:ascii="Century Gothic" w:eastAsia="Times New Roman" w:hAnsi="Century Gothic" w:cs="Arial"/>
                <w:b/>
                <w:color w:val="FFFFFF" w:themeColor="background1"/>
              </w:rPr>
            </w:pPr>
            <w:r w:rsidRPr="005F4814">
              <w:rPr>
                <w:rFonts w:ascii="Century Gothic" w:eastAsia="Times New Roman" w:hAnsi="Century Gothic" w:cs="Arial"/>
                <w:b/>
                <w:color w:val="FFFFFF" w:themeColor="background1"/>
              </w:rPr>
              <w:t>Meal</w:t>
            </w:r>
          </w:p>
        </w:tc>
        <w:tc>
          <w:tcPr>
            <w:tcW w:w="5485" w:type="dxa"/>
            <w:shd w:val="clear" w:color="auto" w:fill="035157"/>
          </w:tcPr>
          <w:p w:rsidR="003A6BD8" w:rsidRPr="005F4814" w:rsidRDefault="003A6BD8" w:rsidP="00D97AE3">
            <w:pPr>
              <w:tabs>
                <w:tab w:val="left" w:pos="5760"/>
              </w:tabs>
              <w:spacing w:after="0"/>
              <w:rPr>
                <w:rFonts w:ascii="Century Gothic" w:eastAsia="Times New Roman" w:hAnsi="Century Gothic" w:cs="Arial"/>
                <w:b/>
                <w:color w:val="FFFFFF" w:themeColor="background1"/>
              </w:rPr>
            </w:pPr>
            <w:r w:rsidRPr="005F4814">
              <w:rPr>
                <w:rFonts w:ascii="Century Gothic" w:eastAsia="Times New Roman" w:hAnsi="Century Gothic" w:cs="Arial"/>
                <w:b/>
                <w:color w:val="FFFFFF" w:themeColor="background1"/>
              </w:rPr>
              <w:t>Condition</w:t>
            </w:r>
          </w:p>
        </w:tc>
        <w:tc>
          <w:tcPr>
            <w:tcW w:w="1878" w:type="dxa"/>
            <w:shd w:val="clear" w:color="auto" w:fill="035157"/>
          </w:tcPr>
          <w:p w:rsidR="003A6BD8" w:rsidRPr="005F4814" w:rsidRDefault="003A6BD8" w:rsidP="00D97AE3">
            <w:pPr>
              <w:tabs>
                <w:tab w:val="left" w:pos="5760"/>
              </w:tabs>
              <w:spacing w:after="0"/>
              <w:jc w:val="center"/>
              <w:rPr>
                <w:rFonts w:ascii="Century Gothic" w:eastAsia="Times New Roman" w:hAnsi="Century Gothic" w:cs="Arial"/>
                <w:b/>
                <w:color w:val="FFFFFF" w:themeColor="background1"/>
              </w:rPr>
            </w:pPr>
            <w:r w:rsidRPr="005F4814">
              <w:rPr>
                <w:rFonts w:ascii="Century Gothic" w:eastAsia="Times New Roman" w:hAnsi="Century Gothic" w:cs="Arial"/>
                <w:b/>
                <w:color w:val="FFFFFF" w:themeColor="background1"/>
              </w:rPr>
              <w:t>Maximum Value Payable</w:t>
            </w:r>
          </w:p>
          <w:p w:rsidR="003A6BD8" w:rsidRPr="005F4814" w:rsidRDefault="003A6BD8" w:rsidP="00D97AE3">
            <w:pPr>
              <w:tabs>
                <w:tab w:val="left" w:pos="5760"/>
              </w:tabs>
              <w:spacing w:after="0"/>
              <w:rPr>
                <w:rFonts w:ascii="Century Gothic" w:eastAsia="Times New Roman" w:hAnsi="Century Gothic" w:cs="Arial"/>
                <w:b/>
                <w:color w:val="FFFFFF" w:themeColor="background1"/>
              </w:rPr>
            </w:pP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Breakfast</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 xml:space="preserve">Payable where the Board member is required to leave home before 7.00am, to meet LEP Board commitments. </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£6.10</w:t>
            </w: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Lunch</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This allowance is only payable in exceptional circumstances e.g. if the individual is unexpectedly delayed and/or needs to purchase food at a higher cost than that normally incurred.</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£8.20</w:t>
            </w: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Dinner</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In exceptional circumstances, where an unplanned absence from home continues beyond 20:30.</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£10.20</w:t>
            </w: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Overnight Allowance</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London</w:t>
            </w: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Subject to prior approval from Chief Executive.</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£140</w:t>
            </w:r>
          </w:p>
          <w:p w:rsidR="003A6BD8" w:rsidRPr="005F4814" w:rsidRDefault="003A6BD8" w:rsidP="00D97AE3">
            <w:pPr>
              <w:tabs>
                <w:tab w:val="left" w:pos="5760"/>
              </w:tabs>
              <w:spacing w:after="0"/>
              <w:jc w:val="center"/>
              <w:rPr>
                <w:rFonts w:ascii="Century Gothic" w:eastAsia="Times New Roman" w:hAnsi="Century Gothic" w:cs="Arial"/>
              </w:rPr>
            </w:pPr>
          </w:p>
          <w:p w:rsidR="003A6BD8" w:rsidRPr="005F4814" w:rsidRDefault="003A6BD8" w:rsidP="00D97AE3">
            <w:pPr>
              <w:tabs>
                <w:tab w:val="left" w:pos="5760"/>
              </w:tabs>
              <w:spacing w:after="0"/>
              <w:jc w:val="center"/>
              <w:rPr>
                <w:rFonts w:ascii="Century Gothic" w:eastAsia="Times New Roman" w:hAnsi="Century Gothic" w:cs="Arial"/>
              </w:rPr>
            </w:pPr>
          </w:p>
        </w:tc>
      </w:tr>
      <w:tr w:rsidR="003A6BD8" w:rsidRPr="005F4814" w:rsidTr="00800D6F">
        <w:tc>
          <w:tcPr>
            <w:tcW w:w="1879"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Overnight Allowance</w:t>
            </w:r>
          </w:p>
        </w:tc>
        <w:tc>
          <w:tcPr>
            <w:tcW w:w="5485" w:type="dxa"/>
            <w:shd w:val="clear" w:color="auto" w:fill="auto"/>
          </w:tcPr>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Elsewhere</w:t>
            </w:r>
          </w:p>
          <w:p w:rsidR="003A6BD8" w:rsidRPr="005F4814" w:rsidRDefault="003A6BD8" w:rsidP="00D97AE3">
            <w:pPr>
              <w:tabs>
                <w:tab w:val="left" w:pos="5760"/>
              </w:tabs>
              <w:spacing w:after="0"/>
              <w:rPr>
                <w:rFonts w:ascii="Century Gothic" w:eastAsia="Times New Roman" w:hAnsi="Century Gothic" w:cs="Arial"/>
              </w:rPr>
            </w:pPr>
            <w:r w:rsidRPr="005F4814">
              <w:rPr>
                <w:rFonts w:ascii="Century Gothic" w:eastAsia="Times New Roman" w:hAnsi="Century Gothic" w:cs="Arial"/>
              </w:rPr>
              <w:t>Subject to prior approval from Chief Executive.</w:t>
            </w:r>
          </w:p>
        </w:tc>
        <w:tc>
          <w:tcPr>
            <w:tcW w:w="1878" w:type="dxa"/>
            <w:shd w:val="clear" w:color="auto" w:fill="auto"/>
          </w:tcPr>
          <w:p w:rsidR="003A6BD8" w:rsidRPr="005F4814" w:rsidRDefault="003A6BD8" w:rsidP="00D97AE3">
            <w:pPr>
              <w:tabs>
                <w:tab w:val="left" w:pos="5760"/>
              </w:tabs>
              <w:spacing w:after="0"/>
              <w:jc w:val="center"/>
              <w:rPr>
                <w:rFonts w:ascii="Century Gothic" w:eastAsia="Times New Roman" w:hAnsi="Century Gothic" w:cs="Arial"/>
              </w:rPr>
            </w:pPr>
            <w:r w:rsidRPr="005F4814">
              <w:rPr>
                <w:rFonts w:ascii="Century Gothic" w:eastAsia="Times New Roman" w:hAnsi="Century Gothic" w:cs="Arial"/>
              </w:rPr>
              <w:t>£120</w:t>
            </w:r>
          </w:p>
          <w:p w:rsidR="003A6BD8" w:rsidRPr="005F4814" w:rsidRDefault="003A6BD8" w:rsidP="00D97AE3">
            <w:pPr>
              <w:tabs>
                <w:tab w:val="left" w:pos="5760"/>
              </w:tabs>
              <w:spacing w:after="0"/>
              <w:jc w:val="center"/>
              <w:rPr>
                <w:rFonts w:ascii="Century Gothic" w:eastAsia="Times New Roman" w:hAnsi="Century Gothic" w:cs="Arial"/>
              </w:rPr>
            </w:pPr>
          </w:p>
          <w:p w:rsidR="003A6BD8" w:rsidRPr="005F4814" w:rsidRDefault="003A6BD8" w:rsidP="00D97AE3">
            <w:pPr>
              <w:tabs>
                <w:tab w:val="left" w:pos="5760"/>
              </w:tabs>
              <w:spacing w:after="0"/>
              <w:jc w:val="center"/>
              <w:rPr>
                <w:rFonts w:ascii="Century Gothic" w:eastAsia="Times New Roman" w:hAnsi="Century Gothic" w:cs="Arial"/>
              </w:rPr>
            </w:pPr>
          </w:p>
        </w:tc>
      </w:tr>
    </w:tbl>
    <w:p w:rsidR="003A6BD8" w:rsidRPr="005F4814" w:rsidRDefault="003A6BD8" w:rsidP="00D97AE3">
      <w:pPr>
        <w:tabs>
          <w:tab w:val="left" w:pos="5760"/>
        </w:tabs>
        <w:spacing w:after="0"/>
        <w:rPr>
          <w:rFonts w:ascii="Century Gothic" w:eastAsia="Times New Roman" w:hAnsi="Century Gothic" w:cs="Arial"/>
        </w:rPr>
      </w:pPr>
    </w:p>
    <w:p w:rsidR="005F2B98" w:rsidRPr="005F4814" w:rsidRDefault="003A6BD8" w:rsidP="003A045D">
      <w:pPr>
        <w:tabs>
          <w:tab w:val="left" w:pos="5760"/>
        </w:tabs>
        <w:spacing w:after="0"/>
        <w:rPr>
          <w:rFonts w:ascii="Century Gothic" w:hAnsi="Century Gothic" w:cs="Arial"/>
          <w:b/>
        </w:rPr>
      </w:pPr>
      <w:r w:rsidRPr="005F4814">
        <w:rPr>
          <w:rFonts w:ascii="Century Gothic" w:eastAsia="Times New Roman" w:hAnsi="Century Gothic" w:cs="Arial"/>
        </w:rPr>
        <w:t>Subsistence claims must be accompanied by receipts and recorded on the Travel and Subsistence Claim Form to enable reimbursement.</w:t>
      </w:r>
      <w:bookmarkEnd w:id="3140"/>
      <w:r w:rsidR="005F2B98" w:rsidRPr="005F4814">
        <w:rPr>
          <w:rFonts w:ascii="Century Gothic" w:hAnsi="Century Gothic" w:cs="Arial"/>
          <w:b/>
        </w:rPr>
        <w:br w:type="page"/>
      </w:r>
    </w:p>
    <w:p w:rsidR="005F2B98" w:rsidRPr="003A045D" w:rsidRDefault="005F2B98" w:rsidP="009E1AB4">
      <w:pPr>
        <w:pStyle w:val="Heading1"/>
      </w:pPr>
      <w:bookmarkStart w:id="3141" w:name="_Toc16853626"/>
      <w:r w:rsidRPr="003A045D">
        <w:t>APPENDI</w:t>
      </w:r>
      <w:r w:rsidR="007377B8" w:rsidRPr="003A045D">
        <w:t xml:space="preserve">X </w:t>
      </w:r>
      <w:r w:rsidR="008D27CB" w:rsidRPr="003A045D">
        <w:t>G</w:t>
      </w:r>
      <w:r w:rsidRPr="003A045D">
        <w:t xml:space="preserve"> - ENGAGEMENT STRATEGY</w:t>
      </w:r>
      <w:bookmarkEnd w:id="3141"/>
    </w:p>
    <w:p w:rsidR="00BC7313" w:rsidRDefault="00BC7313" w:rsidP="00D97AE3">
      <w:pPr>
        <w:rPr>
          <w:rFonts w:ascii="Century Gothic" w:hAnsi="Century Gothic" w:cs="Arial"/>
          <w:b/>
        </w:rPr>
      </w:pPr>
      <w:bookmarkStart w:id="3142" w:name="_Toc402536874"/>
    </w:p>
    <w:p w:rsidR="005F2B98" w:rsidRPr="005F4814" w:rsidRDefault="005F2B98" w:rsidP="00D97AE3">
      <w:pPr>
        <w:rPr>
          <w:rFonts w:ascii="Century Gothic" w:hAnsi="Century Gothic" w:cs="Arial"/>
          <w:b/>
        </w:rPr>
      </w:pPr>
      <w:r w:rsidRPr="005F4814">
        <w:rPr>
          <w:rFonts w:ascii="Century Gothic" w:hAnsi="Century Gothic" w:cs="Arial"/>
          <w:b/>
        </w:rPr>
        <w:t>1.</w:t>
      </w:r>
      <w:r w:rsidRPr="005F4814">
        <w:rPr>
          <w:rFonts w:ascii="Century Gothic" w:hAnsi="Century Gothic" w:cs="Arial"/>
          <w:b/>
        </w:rPr>
        <w:tab/>
        <w:t>INTRODUCTION</w:t>
      </w:r>
      <w:bookmarkEnd w:id="3142"/>
      <w:r w:rsidRPr="005F4814">
        <w:rPr>
          <w:rFonts w:ascii="Century Gothic" w:hAnsi="Century Gothic" w:cs="Arial"/>
          <w:b/>
        </w:rPr>
        <w:t xml:space="preserve"> </w:t>
      </w:r>
    </w:p>
    <w:p w:rsidR="005F2B98" w:rsidRPr="005F4814" w:rsidRDefault="005F2B98" w:rsidP="00D97AE3">
      <w:pPr>
        <w:rPr>
          <w:rFonts w:ascii="Century Gothic" w:hAnsi="Century Gothic" w:cs="Arial"/>
        </w:rPr>
      </w:pPr>
      <w:r w:rsidRPr="005F4814">
        <w:rPr>
          <w:rFonts w:ascii="Century Gothic" w:hAnsi="Century Gothic" w:cs="Arial"/>
        </w:rPr>
        <w:t>1.1</w:t>
      </w:r>
      <w:r w:rsidRPr="005F4814">
        <w:rPr>
          <w:rFonts w:ascii="Century Gothic" w:hAnsi="Century Gothic" w:cs="Arial"/>
        </w:rPr>
        <w:tab/>
        <w:t xml:space="preserve">CLEP is committed to delivering all aspects of its business in an open and inclusive manner, ensuring that all business, public and voluntary and community sector partners have the opportunity to engage with and inform strategy development and delivery. </w:t>
      </w:r>
    </w:p>
    <w:p w:rsidR="005F2B98" w:rsidRPr="005F4814" w:rsidRDefault="005F2B98" w:rsidP="00D97AE3">
      <w:pPr>
        <w:rPr>
          <w:rFonts w:ascii="Century Gothic" w:hAnsi="Century Gothic" w:cs="Arial"/>
        </w:rPr>
      </w:pPr>
      <w:r w:rsidRPr="005F4814">
        <w:rPr>
          <w:rFonts w:ascii="Century Gothic" w:hAnsi="Century Gothic" w:cs="Arial"/>
        </w:rPr>
        <w:t>1.2</w:t>
      </w:r>
      <w:r w:rsidRPr="005F4814">
        <w:rPr>
          <w:rFonts w:ascii="Century Gothic" w:hAnsi="Century Gothic" w:cs="Arial"/>
        </w:rPr>
        <w:tab/>
        <w:t>This strategy outlines what is meant by engagement and establishes the broad approaches we will use in gathering the views of people, businesses and organisations to enable them to be informed, influence and scrutinise.</w:t>
      </w:r>
    </w:p>
    <w:p w:rsidR="005F2B98" w:rsidRPr="005F4814" w:rsidRDefault="005F2B98" w:rsidP="00D97AE3">
      <w:pPr>
        <w:rPr>
          <w:rFonts w:ascii="Century Gothic" w:hAnsi="Century Gothic" w:cs="Arial"/>
          <w:b/>
        </w:rPr>
      </w:pPr>
      <w:bookmarkStart w:id="3143" w:name="_Toc402536875"/>
      <w:r w:rsidRPr="005F4814">
        <w:rPr>
          <w:rFonts w:ascii="Century Gothic" w:hAnsi="Century Gothic" w:cs="Arial"/>
          <w:b/>
        </w:rPr>
        <w:t>2.</w:t>
      </w:r>
      <w:r w:rsidRPr="005F4814">
        <w:rPr>
          <w:rFonts w:ascii="Century Gothic" w:hAnsi="Century Gothic" w:cs="Arial"/>
          <w:b/>
        </w:rPr>
        <w:tab/>
        <w:t>WHAT IS EFFECTIVE ENGAGEMENT?</w:t>
      </w:r>
      <w:bookmarkEnd w:id="3143"/>
    </w:p>
    <w:p w:rsidR="005F2B98" w:rsidRPr="005F4814" w:rsidRDefault="005F2B98" w:rsidP="00D97AE3">
      <w:pPr>
        <w:rPr>
          <w:rFonts w:ascii="Century Gothic" w:hAnsi="Century Gothic" w:cs="Arial"/>
        </w:rPr>
      </w:pPr>
      <w:r w:rsidRPr="005F4814">
        <w:rPr>
          <w:rFonts w:ascii="Century Gothic" w:hAnsi="Century Gothic" w:cs="Arial"/>
        </w:rPr>
        <w:t>2.1</w:t>
      </w:r>
      <w:r w:rsidRPr="005F4814">
        <w:rPr>
          <w:rFonts w:ascii="Century Gothic" w:hAnsi="Century Gothic" w:cs="Arial"/>
        </w:rPr>
        <w:tab/>
        <w:t>To be valuable engagement must be both effective and meaningful. It must enable CLEP’s stakeholders to feel that they have had their say, had their views considered and understand the actions that have resulted from the engagement process.</w:t>
      </w:r>
    </w:p>
    <w:p w:rsidR="005F2B98" w:rsidRPr="005F4814" w:rsidRDefault="005F2B98" w:rsidP="00D97AE3">
      <w:pPr>
        <w:rPr>
          <w:rFonts w:ascii="Century Gothic" w:hAnsi="Century Gothic" w:cs="Arial"/>
        </w:rPr>
      </w:pPr>
      <w:r w:rsidRPr="005F4814">
        <w:rPr>
          <w:rFonts w:ascii="Century Gothic" w:hAnsi="Century Gothic" w:cs="Arial"/>
        </w:rPr>
        <w:t>2.2</w:t>
      </w:r>
      <w:r w:rsidRPr="005F4814">
        <w:rPr>
          <w:rFonts w:ascii="Century Gothic" w:hAnsi="Century Gothic" w:cs="Arial"/>
        </w:rPr>
        <w:tab/>
        <w:t>In order to do this engagement must be undertaken with clearly established principles at its heart. For CLEP this means all engagement activity will be:</w:t>
      </w:r>
    </w:p>
    <w:p w:rsidR="00F55524" w:rsidRPr="005F4814" w:rsidRDefault="00F55524" w:rsidP="0026072D">
      <w:pPr>
        <w:pStyle w:val="ListParagraph"/>
        <w:numPr>
          <w:ilvl w:val="0"/>
          <w:numId w:val="57"/>
        </w:numPr>
        <w:rPr>
          <w:rFonts w:ascii="Century Gothic" w:hAnsi="Century Gothic" w:cs="Arial"/>
        </w:rPr>
      </w:pPr>
      <w:r w:rsidRPr="005F4814">
        <w:rPr>
          <w:rFonts w:ascii="Century Gothic" w:hAnsi="Century Gothic" w:cs="Arial"/>
          <w:b/>
        </w:rPr>
        <w:t xml:space="preserve">Communicative – </w:t>
      </w:r>
      <w:r w:rsidRPr="005F4814">
        <w:rPr>
          <w:rFonts w:ascii="Century Gothic" w:hAnsi="Century Gothic" w:cs="Arial"/>
        </w:rPr>
        <w:t>ensuring that there is strong understanding of our strategies and activities and that</w:t>
      </w:r>
      <w:r w:rsidRPr="005F4814">
        <w:rPr>
          <w:rFonts w:ascii="Century Gothic" w:hAnsi="Century Gothic" w:cs="Arial"/>
          <w:b/>
        </w:rPr>
        <w:t xml:space="preserve"> </w:t>
      </w:r>
      <w:r w:rsidRPr="005F4814">
        <w:rPr>
          <w:rFonts w:ascii="Century Gothic" w:hAnsi="Century Gothic" w:cs="Arial"/>
        </w:rPr>
        <w:t>we communicate regularly through a wide range of channels including the website, specialist publications, radio, electronic media etc.</w:t>
      </w:r>
    </w:p>
    <w:p w:rsidR="005F2B98" w:rsidRPr="005F4814" w:rsidRDefault="005F2B98" w:rsidP="0026072D">
      <w:pPr>
        <w:pStyle w:val="ListParagraph"/>
        <w:numPr>
          <w:ilvl w:val="0"/>
          <w:numId w:val="57"/>
        </w:numPr>
        <w:rPr>
          <w:rFonts w:ascii="Century Gothic" w:hAnsi="Century Gothic" w:cs="Arial"/>
        </w:rPr>
      </w:pPr>
      <w:r w:rsidRPr="005F4814">
        <w:rPr>
          <w:rFonts w:ascii="Century Gothic" w:hAnsi="Century Gothic" w:cs="Arial"/>
          <w:b/>
        </w:rPr>
        <w:t xml:space="preserve">Clear – </w:t>
      </w:r>
      <w:r w:rsidRPr="005F4814">
        <w:rPr>
          <w:rFonts w:ascii="Century Gothic" w:hAnsi="Century Gothic" w:cs="Arial"/>
        </w:rPr>
        <w:t>abou</w:t>
      </w:r>
      <w:r w:rsidR="00997551" w:rsidRPr="005F4814">
        <w:rPr>
          <w:rFonts w:ascii="Century Gothic" w:hAnsi="Century Gothic" w:cs="Arial"/>
        </w:rPr>
        <w:t>t the reason for the engagement, with clear and understandable processes and outcomes</w:t>
      </w:r>
      <w:r w:rsidR="001A2C59">
        <w:rPr>
          <w:rFonts w:ascii="Century Gothic" w:hAnsi="Century Gothic" w:cs="Arial"/>
        </w:rPr>
        <w:t>.</w:t>
      </w:r>
    </w:p>
    <w:p w:rsidR="005F2B98" w:rsidRPr="005F4814" w:rsidRDefault="005F2B98" w:rsidP="0026072D">
      <w:pPr>
        <w:pStyle w:val="ListParagraph"/>
        <w:numPr>
          <w:ilvl w:val="0"/>
          <w:numId w:val="57"/>
        </w:numPr>
        <w:rPr>
          <w:rFonts w:ascii="Century Gothic" w:hAnsi="Century Gothic" w:cs="Arial"/>
          <w:b/>
        </w:rPr>
      </w:pPr>
      <w:r w:rsidRPr="005F4814">
        <w:rPr>
          <w:rFonts w:ascii="Century Gothic" w:hAnsi="Century Gothic" w:cs="Arial"/>
          <w:b/>
        </w:rPr>
        <w:t>Consistent</w:t>
      </w:r>
      <w:r w:rsidR="00997551" w:rsidRPr="005F4814">
        <w:rPr>
          <w:rFonts w:ascii="Century Gothic" w:hAnsi="Century Gothic" w:cs="Arial"/>
          <w:b/>
        </w:rPr>
        <w:t xml:space="preserve"> – </w:t>
      </w:r>
      <w:r w:rsidR="00997551" w:rsidRPr="005F4814">
        <w:rPr>
          <w:rFonts w:ascii="Century Gothic" w:hAnsi="Century Gothic" w:cs="Arial"/>
        </w:rPr>
        <w:t>we will set out the mechanisms at the outset and ensure that we deliver on these in a way that is visible and transparent</w:t>
      </w:r>
      <w:r w:rsidR="001A2C59">
        <w:rPr>
          <w:rFonts w:ascii="Century Gothic" w:hAnsi="Century Gothic" w:cs="Arial"/>
        </w:rPr>
        <w:t>.</w:t>
      </w:r>
    </w:p>
    <w:p w:rsidR="005F2B98" w:rsidRPr="005F4814" w:rsidRDefault="005F2B98" w:rsidP="0026072D">
      <w:pPr>
        <w:pStyle w:val="ListParagraph"/>
        <w:numPr>
          <w:ilvl w:val="0"/>
          <w:numId w:val="57"/>
        </w:numPr>
        <w:rPr>
          <w:rFonts w:ascii="Century Gothic" w:hAnsi="Century Gothic" w:cs="Arial"/>
          <w:b/>
        </w:rPr>
      </w:pPr>
      <w:r w:rsidRPr="005F4814">
        <w:rPr>
          <w:rFonts w:ascii="Century Gothic" w:hAnsi="Century Gothic" w:cs="Arial"/>
          <w:b/>
        </w:rPr>
        <w:t>Collaborative</w:t>
      </w:r>
      <w:r w:rsidR="00997551" w:rsidRPr="005F4814">
        <w:rPr>
          <w:rFonts w:ascii="Century Gothic" w:hAnsi="Century Gothic" w:cs="Arial"/>
          <w:b/>
        </w:rPr>
        <w:t xml:space="preserve"> – </w:t>
      </w:r>
      <w:r w:rsidR="00997551" w:rsidRPr="005F4814">
        <w:rPr>
          <w:rFonts w:ascii="Century Gothic" w:hAnsi="Century Gothic" w:cs="Arial"/>
        </w:rPr>
        <w:t>demonstrating an approach that is about working together to achieve optimum results</w:t>
      </w:r>
      <w:r w:rsidR="001A2C59">
        <w:rPr>
          <w:rFonts w:ascii="Century Gothic" w:hAnsi="Century Gothic" w:cs="Arial"/>
        </w:rPr>
        <w:t>.</w:t>
      </w:r>
    </w:p>
    <w:p w:rsidR="005F2B98" w:rsidRPr="005F4814" w:rsidRDefault="005F2B98" w:rsidP="0026072D">
      <w:pPr>
        <w:pStyle w:val="ListParagraph"/>
        <w:numPr>
          <w:ilvl w:val="0"/>
          <w:numId w:val="57"/>
        </w:numPr>
        <w:rPr>
          <w:rFonts w:ascii="Century Gothic" w:hAnsi="Century Gothic" w:cs="Arial"/>
        </w:rPr>
      </w:pPr>
      <w:r w:rsidRPr="005F4814">
        <w:rPr>
          <w:rFonts w:ascii="Century Gothic" w:hAnsi="Century Gothic" w:cs="Arial"/>
          <w:b/>
        </w:rPr>
        <w:t>Open</w:t>
      </w:r>
      <w:r w:rsidR="00997551" w:rsidRPr="005F4814">
        <w:rPr>
          <w:rFonts w:ascii="Century Gothic" w:hAnsi="Century Gothic" w:cs="Arial"/>
          <w:b/>
        </w:rPr>
        <w:t xml:space="preserve"> – </w:t>
      </w:r>
      <w:r w:rsidR="00997551" w:rsidRPr="005F4814">
        <w:rPr>
          <w:rFonts w:ascii="Century Gothic" w:hAnsi="Century Gothic" w:cs="Arial"/>
        </w:rPr>
        <w:t>honest and realistic about what we can and can’t do and given of our time and knowledge</w:t>
      </w:r>
      <w:r w:rsidR="001A2C59">
        <w:rPr>
          <w:rFonts w:ascii="Century Gothic" w:hAnsi="Century Gothic" w:cs="Arial"/>
        </w:rPr>
        <w:t>.</w:t>
      </w:r>
    </w:p>
    <w:p w:rsidR="005F2B98" w:rsidRPr="005F4814" w:rsidRDefault="005F2B98" w:rsidP="0026072D">
      <w:pPr>
        <w:pStyle w:val="ListParagraph"/>
        <w:numPr>
          <w:ilvl w:val="0"/>
          <w:numId w:val="57"/>
        </w:numPr>
        <w:rPr>
          <w:rFonts w:ascii="Century Gothic" w:hAnsi="Century Gothic" w:cs="Arial"/>
          <w:b/>
        </w:rPr>
      </w:pPr>
      <w:r w:rsidRPr="005F4814">
        <w:rPr>
          <w:rFonts w:ascii="Century Gothic" w:hAnsi="Century Gothic" w:cs="Arial"/>
          <w:b/>
        </w:rPr>
        <w:t>Inclusive</w:t>
      </w:r>
      <w:r w:rsidR="00997551" w:rsidRPr="005F4814">
        <w:rPr>
          <w:rFonts w:ascii="Century Gothic" w:hAnsi="Century Gothic" w:cs="Arial"/>
          <w:b/>
        </w:rPr>
        <w:t xml:space="preserve"> – </w:t>
      </w:r>
      <w:r w:rsidR="00997551" w:rsidRPr="005F4814">
        <w:rPr>
          <w:rFonts w:ascii="Century Gothic" w:hAnsi="Century Gothic" w:cs="Arial"/>
        </w:rPr>
        <w:t>looking to engage the widest range of stakeholders to ensure that we are reflecting the views of all of those that we serve.</w:t>
      </w:r>
      <w:r w:rsidR="00997551" w:rsidRPr="005F4814">
        <w:rPr>
          <w:rFonts w:ascii="Century Gothic" w:hAnsi="Century Gothic" w:cs="Arial"/>
          <w:b/>
        </w:rPr>
        <w:t xml:space="preserve"> </w:t>
      </w:r>
    </w:p>
    <w:p w:rsidR="005F2B98" w:rsidRPr="005F4814" w:rsidRDefault="00997551" w:rsidP="00D97AE3">
      <w:pPr>
        <w:rPr>
          <w:rFonts w:ascii="Century Gothic" w:hAnsi="Century Gothic" w:cs="Arial"/>
          <w:b/>
        </w:rPr>
      </w:pPr>
      <w:bookmarkStart w:id="3144" w:name="_Toc402536876"/>
      <w:r w:rsidRPr="005F4814">
        <w:rPr>
          <w:rFonts w:ascii="Century Gothic" w:hAnsi="Century Gothic" w:cs="Arial"/>
          <w:b/>
        </w:rPr>
        <w:t>3.</w:t>
      </w:r>
      <w:r w:rsidRPr="005F4814">
        <w:rPr>
          <w:rFonts w:ascii="Century Gothic" w:hAnsi="Century Gothic" w:cs="Arial"/>
          <w:b/>
        </w:rPr>
        <w:tab/>
      </w:r>
      <w:r w:rsidR="005F2B98" w:rsidRPr="005F4814">
        <w:rPr>
          <w:rFonts w:ascii="Century Gothic" w:hAnsi="Century Gothic" w:cs="Arial"/>
          <w:b/>
        </w:rPr>
        <w:t>WHY DO WE ENGAGE?</w:t>
      </w:r>
      <w:bookmarkEnd w:id="3144"/>
    </w:p>
    <w:p w:rsidR="005F2B98" w:rsidRDefault="00997551" w:rsidP="00D97AE3">
      <w:pPr>
        <w:rPr>
          <w:rFonts w:ascii="Century Gothic" w:hAnsi="Century Gothic" w:cs="Arial"/>
        </w:rPr>
      </w:pPr>
      <w:r w:rsidRPr="005F4814">
        <w:rPr>
          <w:rFonts w:ascii="Century Gothic" w:hAnsi="Century Gothic" w:cs="Arial"/>
        </w:rPr>
        <w:t>3.1</w:t>
      </w:r>
      <w:r w:rsidRPr="005F4814">
        <w:rPr>
          <w:rFonts w:ascii="Century Gothic" w:hAnsi="Century Gothic" w:cs="Arial"/>
        </w:rPr>
        <w:tab/>
      </w:r>
      <w:r w:rsidR="005F2B98" w:rsidRPr="005F4814">
        <w:rPr>
          <w:rFonts w:ascii="Century Gothic" w:hAnsi="Century Gothic" w:cs="Arial"/>
        </w:rPr>
        <w:t xml:space="preserve">In order to </w:t>
      </w:r>
      <w:r w:rsidRPr="005F4814">
        <w:rPr>
          <w:rFonts w:ascii="Century Gothic" w:hAnsi="Century Gothic" w:cs="Arial"/>
        </w:rPr>
        <w:t xml:space="preserve">deliver on our strategic objectives and because we recognise that the best results are achieved by engaging the widest possible number of organisations and individuals, to ensure that strategies and plans can be converted into action. </w:t>
      </w:r>
      <w:r w:rsidR="005F2B98" w:rsidRPr="005F4814">
        <w:rPr>
          <w:rFonts w:ascii="Century Gothic" w:hAnsi="Century Gothic" w:cs="Arial"/>
        </w:rPr>
        <w:t xml:space="preserve">It is for Cumbria as a whole </w:t>
      </w:r>
      <w:r w:rsidRPr="005F4814">
        <w:rPr>
          <w:rFonts w:ascii="Century Gothic" w:hAnsi="Century Gothic" w:cs="Arial"/>
        </w:rPr>
        <w:t xml:space="preserve">to </w:t>
      </w:r>
      <w:r w:rsidR="005F2B98" w:rsidRPr="005F4814">
        <w:rPr>
          <w:rFonts w:ascii="Century Gothic" w:hAnsi="Century Gothic" w:cs="Arial"/>
        </w:rPr>
        <w:t>deliver and therefore we need to understand the opportunities and challenges that exist for people, businesses and organisations and we need to ensure that we are taking the right actions to respond to them.</w:t>
      </w:r>
    </w:p>
    <w:p w:rsidR="00BD4628" w:rsidRPr="005F4814" w:rsidRDefault="00BD4628" w:rsidP="00D97AE3">
      <w:pPr>
        <w:rPr>
          <w:rFonts w:ascii="Century Gothic" w:hAnsi="Century Gothic" w:cs="Arial"/>
        </w:rPr>
      </w:pPr>
    </w:p>
    <w:p w:rsidR="005F2B98" w:rsidRPr="005F4814" w:rsidRDefault="00997551" w:rsidP="00D97AE3">
      <w:pPr>
        <w:rPr>
          <w:rFonts w:ascii="Century Gothic" w:hAnsi="Century Gothic" w:cs="Arial"/>
          <w:b/>
        </w:rPr>
      </w:pPr>
      <w:bookmarkStart w:id="3145" w:name="_Toc402536877"/>
      <w:r w:rsidRPr="005F4814">
        <w:rPr>
          <w:rFonts w:ascii="Century Gothic" w:hAnsi="Century Gothic" w:cs="Arial"/>
          <w:b/>
        </w:rPr>
        <w:t>4.</w:t>
      </w:r>
      <w:r w:rsidRPr="005F4814">
        <w:rPr>
          <w:rFonts w:ascii="Century Gothic" w:hAnsi="Century Gothic" w:cs="Arial"/>
          <w:b/>
        </w:rPr>
        <w:tab/>
      </w:r>
      <w:r w:rsidR="005F2B98" w:rsidRPr="005F4814">
        <w:rPr>
          <w:rFonts w:ascii="Century Gothic" w:hAnsi="Century Gothic" w:cs="Arial"/>
          <w:b/>
        </w:rPr>
        <w:t>WHO DO WE ENGAGE?</w:t>
      </w:r>
      <w:bookmarkEnd w:id="3145"/>
    </w:p>
    <w:p w:rsidR="005F2B98" w:rsidRPr="005F4814" w:rsidRDefault="00997551" w:rsidP="00D97AE3">
      <w:pPr>
        <w:rPr>
          <w:rFonts w:ascii="Century Gothic" w:hAnsi="Century Gothic" w:cs="Arial"/>
        </w:rPr>
      </w:pPr>
      <w:r w:rsidRPr="005F4814">
        <w:rPr>
          <w:rFonts w:ascii="Century Gothic" w:hAnsi="Century Gothic" w:cs="Arial"/>
        </w:rPr>
        <w:t>4.1</w:t>
      </w:r>
      <w:r w:rsidRPr="005F4814">
        <w:rPr>
          <w:rFonts w:ascii="Century Gothic" w:hAnsi="Century Gothic" w:cs="Arial"/>
        </w:rPr>
        <w:tab/>
      </w:r>
      <w:r w:rsidR="005F2B98" w:rsidRPr="005F4814">
        <w:rPr>
          <w:rFonts w:ascii="Century Gothic" w:hAnsi="Century Gothic" w:cs="Arial"/>
        </w:rPr>
        <w:t>CLEP will seek to engage with a broad spectrum of stakeholders that reflect the social, economic and political fabric of Cumbria</w:t>
      </w:r>
      <w:r w:rsidRPr="005F4814">
        <w:rPr>
          <w:rFonts w:ascii="Century Gothic" w:hAnsi="Century Gothic" w:cs="Arial"/>
        </w:rPr>
        <w:t>, and in particular those with protected characteristics and our young people to ensure that we are future proofing our activities</w:t>
      </w:r>
      <w:r w:rsidR="005F2B98" w:rsidRPr="005F4814">
        <w:rPr>
          <w:rFonts w:ascii="Century Gothic" w:hAnsi="Century Gothic" w:cs="Arial"/>
        </w:rPr>
        <w:t>. We recognise that Cumbria is a diverse county with a multitude of stakeholders with a stake in the future economic prosperity of the county and therefore we will engage accordingly.</w:t>
      </w:r>
    </w:p>
    <w:p w:rsidR="005F2B98" w:rsidRPr="005F4814" w:rsidRDefault="00997551" w:rsidP="00D97AE3">
      <w:pPr>
        <w:rPr>
          <w:rFonts w:ascii="Century Gothic" w:hAnsi="Century Gothic" w:cs="Arial"/>
        </w:rPr>
      </w:pPr>
      <w:r w:rsidRPr="005F4814">
        <w:rPr>
          <w:rFonts w:ascii="Century Gothic" w:hAnsi="Century Gothic" w:cs="Arial"/>
        </w:rPr>
        <w:t>4.2</w:t>
      </w:r>
      <w:r w:rsidRPr="005F4814">
        <w:rPr>
          <w:rFonts w:ascii="Century Gothic" w:hAnsi="Century Gothic" w:cs="Arial"/>
        </w:rPr>
        <w:tab/>
      </w:r>
      <w:r w:rsidR="005F2B98" w:rsidRPr="005F4814">
        <w:rPr>
          <w:rFonts w:ascii="Century Gothic" w:hAnsi="Century Gothic" w:cs="Arial"/>
        </w:rPr>
        <w:t xml:space="preserve">We will </w:t>
      </w:r>
      <w:r w:rsidRPr="005F4814">
        <w:rPr>
          <w:rFonts w:ascii="Century Gothic" w:hAnsi="Century Gothic" w:cs="Arial"/>
        </w:rPr>
        <w:t xml:space="preserve">therefore look to </w:t>
      </w:r>
      <w:r w:rsidR="005F2B98" w:rsidRPr="005F4814">
        <w:rPr>
          <w:rFonts w:ascii="Century Gothic" w:hAnsi="Century Gothic" w:cs="Arial"/>
        </w:rPr>
        <w:t>engage, but not exclusively, with the following group and examples:</w:t>
      </w:r>
    </w:p>
    <w:p w:rsidR="00997551" w:rsidRPr="005F4814" w:rsidRDefault="00997551" w:rsidP="0026072D">
      <w:pPr>
        <w:pStyle w:val="ListParagraph"/>
        <w:numPr>
          <w:ilvl w:val="0"/>
          <w:numId w:val="58"/>
        </w:numPr>
        <w:rPr>
          <w:rFonts w:ascii="Century Gothic" w:hAnsi="Century Gothic" w:cs="Arial"/>
        </w:rPr>
      </w:pPr>
      <w:r w:rsidRPr="005F4814">
        <w:rPr>
          <w:rFonts w:ascii="Century Gothic" w:hAnsi="Century Gothic" w:cs="Arial"/>
          <w:b/>
          <w:i/>
        </w:rPr>
        <w:t>Businesses</w:t>
      </w:r>
      <w:r w:rsidRPr="005F4814">
        <w:rPr>
          <w:rFonts w:ascii="Century Gothic" w:hAnsi="Century Gothic" w:cs="Arial"/>
        </w:rPr>
        <w:t xml:space="preserve"> – across the breadth of the business base</w:t>
      </w:r>
      <w:r w:rsidR="001A2C59">
        <w:rPr>
          <w:rFonts w:ascii="Century Gothic" w:hAnsi="Century Gothic" w:cs="Arial"/>
        </w:rPr>
        <w:t>.</w:t>
      </w:r>
    </w:p>
    <w:p w:rsidR="00997551" w:rsidRPr="005F4814" w:rsidRDefault="00997551" w:rsidP="0026072D">
      <w:pPr>
        <w:pStyle w:val="ListParagraph"/>
        <w:numPr>
          <w:ilvl w:val="0"/>
          <w:numId w:val="58"/>
        </w:numPr>
        <w:rPr>
          <w:rFonts w:ascii="Century Gothic" w:hAnsi="Century Gothic" w:cs="Arial"/>
        </w:rPr>
      </w:pPr>
      <w:r w:rsidRPr="005F4814">
        <w:rPr>
          <w:rFonts w:ascii="Century Gothic" w:hAnsi="Century Gothic" w:cs="Arial"/>
          <w:b/>
          <w:i/>
        </w:rPr>
        <w:t>Government</w:t>
      </w:r>
      <w:r w:rsidRPr="005F4814">
        <w:rPr>
          <w:rFonts w:ascii="Century Gothic" w:hAnsi="Century Gothic" w:cs="Arial"/>
        </w:rPr>
        <w:t xml:space="preserve"> – as our sponsors and funders</w:t>
      </w:r>
      <w:r w:rsidR="001A2C59">
        <w:rPr>
          <w:rFonts w:ascii="Century Gothic" w:hAnsi="Century Gothic" w:cs="Arial"/>
        </w:rPr>
        <w:t>.</w:t>
      </w:r>
    </w:p>
    <w:p w:rsidR="00997551" w:rsidRPr="005F4814" w:rsidRDefault="00997551" w:rsidP="0026072D">
      <w:pPr>
        <w:pStyle w:val="ListParagraph"/>
        <w:numPr>
          <w:ilvl w:val="0"/>
          <w:numId w:val="58"/>
        </w:numPr>
        <w:rPr>
          <w:rFonts w:ascii="Century Gothic" w:hAnsi="Century Gothic" w:cs="Arial"/>
        </w:rPr>
      </w:pPr>
      <w:r w:rsidRPr="005F4814">
        <w:rPr>
          <w:rFonts w:ascii="Century Gothic" w:hAnsi="Century Gothic" w:cs="Arial"/>
          <w:b/>
          <w:i/>
        </w:rPr>
        <w:t xml:space="preserve">Local Government </w:t>
      </w:r>
      <w:r w:rsidR="00B14121" w:rsidRPr="005F4814">
        <w:rPr>
          <w:rFonts w:ascii="Century Gothic" w:hAnsi="Century Gothic" w:cs="Arial"/>
        </w:rPr>
        <w:t>– All Local A</w:t>
      </w:r>
      <w:r w:rsidRPr="005F4814">
        <w:rPr>
          <w:rFonts w:ascii="Century Gothic" w:hAnsi="Century Gothic" w:cs="Arial"/>
        </w:rPr>
        <w:t>uthorities and NPAs</w:t>
      </w:r>
      <w:r w:rsidR="001A2C59">
        <w:rPr>
          <w:rFonts w:ascii="Century Gothic" w:hAnsi="Century Gothic" w:cs="Arial"/>
        </w:rPr>
        <w:t>.</w:t>
      </w:r>
    </w:p>
    <w:p w:rsidR="00330736" w:rsidRPr="005F4814" w:rsidRDefault="00EB5DAC" w:rsidP="0026072D">
      <w:pPr>
        <w:pStyle w:val="ListParagraph"/>
        <w:numPr>
          <w:ilvl w:val="0"/>
          <w:numId w:val="58"/>
        </w:numPr>
        <w:rPr>
          <w:rFonts w:ascii="Century Gothic" w:hAnsi="Century Gothic" w:cs="Arial"/>
        </w:rPr>
      </w:pPr>
      <w:r w:rsidRPr="005F4814">
        <w:rPr>
          <w:rFonts w:ascii="Century Gothic" w:hAnsi="Century Gothic" w:cs="Arial"/>
          <w:b/>
          <w:i/>
        </w:rPr>
        <w:t>MPs</w:t>
      </w:r>
      <w:r w:rsidRPr="005F4814">
        <w:rPr>
          <w:rFonts w:ascii="Century Gothic" w:hAnsi="Century Gothic" w:cs="Arial"/>
        </w:rPr>
        <w:t xml:space="preserve"> – all Cumbria MPs </w:t>
      </w:r>
      <w:r w:rsidR="00B14121" w:rsidRPr="005F4814">
        <w:rPr>
          <w:rFonts w:ascii="Century Gothic" w:hAnsi="Century Gothic" w:cs="Arial"/>
        </w:rPr>
        <w:t>to ensure that CLEP understands and help address constituency issues</w:t>
      </w:r>
      <w:r w:rsidR="001A2C59">
        <w:rPr>
          <w:rFonts w:ascii="Century Gothic" w:hAnsi="Century Gothic" w:cs="Arial"/>
        </w:rPr>
        <w:t>.</w:t>
      </w:r>
      <w:r w:rsidR="00B14121" w:rsidRPr="005F4814">
        <w:rPr>
          <w:rFonts w:ascii="Century Gothic" w:hAnsi="Century Gothic" w:cs="Arial"/>
        </w:rPr>
        <w:t xml:space="preserve"> </w:t>
      </w:r>
    </w:p>
    <w:p w:rsidR="00330736" w:rsidRPr="005F4814" w:rsidRDefault="00330736" w:rsidP="0026072D">
      <w:pPr>
        <w:pStyle w:val="ListParagraph"/>
        <w:numPr>
          <w:ilvl w:val="0"/>
          <w:numId w:val="58"/>
        </w:numPr>
        <w:rPr>
          <w:rFonts w:ascii="Century Gothic" w:hAnsi="Century Gothic" w:cs="Arial"/>
        </w:rPr>
      </w:pPr>
      <w:r w:rsidRPr="005F4814">
        <w:rPr>
          <w:rFonts w:ascii="Century Gothic" w:hAnsi="Century Gothic" w:cs="Arial"/>
          <w:b/>
          <w:i/>
        </w:rPr>
        <w:t xml:space="preserve">Representative Organisations – </w:t>
      </w:r>
      <w:r w:rsidRPr="005F4814">
        <w:rPr>
          <w:rFonts w:ascii="Century Gothic" w:hAnsi="Century Gothic" w:cs="Arial"/>
        </w:rPr>
        <w:t>Chamber of Commerce, FSB, NFU, CBI, IoD etc.</w:t>
      </w:r>
    </w:p>
    <w:p w:rsidR="00997551" w:rsidRPr="005F4814" w:rsidRDefault="00997551" w:rsidP="0026072D">
      <w:pPr>
        <w:pStyle w:val="ListParagraph"/>
        <w:numPr>
          <w:ilvl w:val="0"/>
          <w:numId w:val="58"/>
        </w:numPr>
        <w:rPr>
          <w:rFonts w:ascii="Century Gothic" w:hAnsi="Century Gothic" w:cs="Arial"/>
        </w:rPr>
      </w:pPr>
      <w:r w:rsidRPr="005F4814">
        <w:rPr>
          <w:rFonts w:ascii="Century Gothic" w:hAnsi="Century Gothic" w:cs="Arial"/>
          <w:b/>
          <w:i/>
        </w:rPr>
        <w:t>Key Agencies</w:t>
      </w:r>
      <w:r w:rsidRPr="005F4814">
        <w:rPr>
          <w:rFonts w:ascii="Century Gothic" w:hAnsi="Century Gothic" w:cs="Arial"/>
        </w:rPr>
        <w:t xml:space="preserve"> – Skills Funding Agency, Homes England, Transport for the North, Highways England etc.</w:t>
      </w:r>
    </w:p>
    <w:p w:rsidR="00997551" w:rsidRPr="005F4814" w:rsidRDefault="00997551" w:rsidP="0026072D">
      <w:pPr>
        <w:pStyle w:val="ListParagraph"/>
        <w:numPr>
          <w:ilvl w:val="0"/>
          <w:numId w:val="58"/>
        </w:numPr>
        <w:rPr>
          <w:rFonts w:ascii="Century Gothic" w:hAnsi="Century Gothic" w:cs="Arial"/>
        </w:rPr>
      </w:pPr>
      <w:r w:rsidRPr="005F4814">
        <w:rPr>
          <w:rFonts w:ascii="Century Gothic" w:hAnsi="Century Gothic" w:cs="Arial"/>
          <w:b/>
          <w:i/>
        </w:rPr>
        <w:t>Key Sectors</w:t>
      </w:r>
      <w:r w:rsidRPr="005F4814">
        <w:rPr>
          <w:rFonts w:ascii="Century Gothic" w:hAnsi="Century Gothic" w:cs="Arial"/>
        </w:rPr>
        <w:t xml:space="preserve"> – Cumbria’s nine priority sectors</w:t>
      </w:r>
      <w:r w:rsidR="001A2C59">
        <w:rPr>
          <w:rFonts w:ascii="Century Gothic" w:hAnsi="Century Gothic" w:cs="Arial"/>
        </w:rPr>
        <w:t>.</w:t>
      </w:r>
    </w:p>
    <w:p w:rsidR="00997551" w:rsidRPr="005F4814" w:rsidRDefault="00330736" w:rsidP="0026072D">
      <w:pPr>
        <w:pStyle w:val="ListParagraph"/>
        <w:numPr>
          <w:ilvl w:val="0"/>
          <w:numId w:val="58"/>
        </w:numPr>
        <w:rPr>
          <w:rFonts w:ascii="Century Gothic" w:hAnsi="Century Gothic" w:cs="Arial"/>
        </w:rPr>
      </w:pPr>
      <w:r w:rsidRPr="005F4814">
        <w:rPr>
          <w:rFonts w:ascii="Century Gothic" w:hAnsi="Century Gothic" w:cs="Arial"/>
          <w:b/>
          <w:i/>
        </w:rPr>
        <w:t>Public Sector</w:t>
      </w:r>
      <w:r w:rsidRPr="005F4814">
        <w:rPr>
          <w:rFonts w:ascii="Century Gothic" w:hAnsi="Century Gothic" w:cs="Arial"/>
        </w:rPr>
        <w:t xml:space="preserve"> – Police, Health, Fire etc.</w:t>
      </w:r>
    </w:p>
    <w:p w:rsidR="00330736" w:rsidRPr="005F4814" w:rsidRDefault="00330736" w:rsidP="0026072D">
      <w:pPr>
        <w:pStyle w:val="ListParagraph"/>
        <w:numPr>
          <w:ilvl w:val="0"/>
          <w:numId w:val="58"/>
        </w:numPr>
        <w:rPr>
          <w:rFonts w:ascii="Century Gothic" w:hAnsi="Century Gothic" w:cs="Arial"/>
        </w:rPr>
      </w:pPr>
      <w:r w:rsidRPr="005F4814">
        <w:rPr>
          <w:rFonts w:ascii="Century Gothic" w:hAnsi="Century Gothic" w:cs="Arial"/>
          <w:b/>
          <w:i/>
        </w:rPr>
        <w:t xml:space="preserve">Voluntary and community sector </w:t>
      </w:r>
      <w:r w:rsidRPr="005F4814">
        <w:rPr>
          <w:rFonts w:ascii="Century Gothic" w:hAnsi="Century Gothic" w:cs="Arial"/>
        </w:rPr>
        <w:t>– all third sector partners</w:t>
      </w:r>
      <w:r w:rsidR="001A2C59">
        <w:rPr>
          <w:rFonts w:ascii="Century Gothic" w:hAnsi="Century Gothic" w:cs="Arial"/>
        </w:rPr>
        <w:t>.</w:t>
      </w:r>
      <w:r w:rsidRPr="005F4814">
        <w:rPr>
          <w:rFonts w:ascii="Century Gothic" w:hAnsi="Century Gothic" w:cs="Arial"/>
        </w:rPr>
        <w:t xml:space="preserve"> </w:t>
      </w:r>
    </w:p>
    <w:p w:rsidR="00330736" w:rsidRPr="005F4814" w:rsidRDefault="00330736" w:rsidP="0026072D">
      <w:pPr>
        <w:pStyle w:val="ListParagraph"/>
        <w:numPr>
          <w:ilvl w:val="0"/>
          <w:numId w:val="58"/>
        </w:numPr>
        <w:rPr>
          <w:rFonts w:ascii="Century Gothic" w:hAnsi="Century Gothic" w:cs="Arial"/>
        </w:rPr>
      </w:pPr>
      <w:r w:rsidRPr="005F4814">
        <w:rPr>
          <w:rFonts w:ascii="Century Gothic" w:hAnsi="Century Gothic" w:cs="Arial"/>
          <w:b/>
          <w:i/>
        </w:rPr>
        <w:t>Press and Media</w:t>
      </w:r>
      <w:r w:rsidRPr="005F4814">
        <w:rPr>
          <w:rFonts w:ascii="Century Gothic" w:hAnsi="Century Gothic" w:cs="Arial"/>
        </w:rPr>
        <w:t xml:space="preserve"> – local TV, radio and press</w:t>
      </w:r>
      <w:r w:rsidR="001A2C59">
        <w:rPr>
          <w:rFonts w:ascii="Century Gothic" w:hAnsi="Century Gothic" w:cs="Arial"/>
        </w:rPr>
        <w:t>.</w:t>
      </w:r>
    </w:p>
    <w:p w:rsidR="00330736" w:rsidRPr="005F4814" w:rsidRDefault="00330736" w:rsidP="0026072D">
      <w:pPr>
        <w:pStyle w:val="ListParagraph"/>
        <w:numPr>
          <w:ilvl w:val="0"/>
          <w:numId w:val="58"/>
        </w:numPr>
        <w:rPr>
          <w:rFonts w:ascii="Century Gothic" w:hAnsi="Century Gothic" w:cs="Arial"/>
        </w:rPr>
      </w:pPr>
      <w:r w:rsidRPr="005F4814">
        <w:rPr>
          <w:rFonts w:ascii="Century Gothic" w:hAnsi="Century Gothic" w:cs="Arial"/>
          <w:b/>
          <w:i/>
        </w:rPr>
        <w:t>Opinion Formers</w:t>
      </w:r>
      <w:r w:rsidRPr="005F4814">
        <w:rPr>
          <w:rFonts w:ascii="Century Gothic" w:hAnsi="Century Gothic" w:cs="Arial"/>
        </w:rPr>
        <w:t xml:space="preserve"> – Research institutes, think tanks etc.</w:t>
      </w:r>
    </w:p>
    <w:p w:rsidR="005F2B98" w:rsidRPr="005F4814" w:rsidRDefault="00330736" w:rsidP="00D97AE3">
      <w:pPr>
        <w:rPr>
          <w:rFonts w:ascii="Century Gothic" w:hAnsi="Century Gothic" w:cs="Arial"/>
        </w:rPr>
      </w:pPr>
      <w:r w:rsidRPr="005F4814">
        <w:rPr>
          <w:rFonts w:ascii="Century Gothic" w:hAnsi="Century Gothic" w:cs="Arial"/>
        </w:rPr>
        <w:t>4.3</w:t>
      </w:r>
      <w:r w:rsidRPr="005F4814">
        <w:rPr>
          <w:rFonts w:ascii="Century Gothic" w:hAnsi="Century Gothic" w:cs="Arial"/>
        </w:rPr>
        <w:tab/>
      </w:r>
      <w:r w:rsidR="005F2B98" w:rsidRPr="005F4814">
        <w:rPr>
          <w:rFonts w:ascii="Century Gothic" w:hAnsi="Century Gothic" w:cs="Arial"/>
        </w:rPr>
        <w:t>We recognise that when seeking views, some individuals, businesses or organisations may be harder to reach than others.</w:t>
      </w:r>
    </w:p>
    <w:p w:rsidR="005F2B98" w:rsidRPr="005F4814" w:rsidRDefault="00330736" w:rsidP="00D97AE3">
      <w:pPr>
        <w:rPr>
          <w:rFonts w:ascii="Century Gothic" w:hAnsi="Century Gothic" w:cs="Arial"/>
          <w:b/>
        </w:rPr>
      </w:pPr>
      <w:bookmarkStart w:id="3146" w:name="_Toc402536878"/>
      <w:r w:rsidRPr="005F4814">
        <w:rPr>
          <w:rFonts w:ascii="Century Gothic" w:hAnsi="Century Gothic" w:cs="Arial"/>
          <w:b/>
        </w:rPr>
        <w:t>5.</w:t>
      </w:r>
      <w:r w:rsidRPr="005F4814">
        <w:rPr>
          <w:rFonts w:ascii="Century Gothic" w:hAnsi="Century Gothic" w:cs="Arial"/>
          <w:b/>
        </w:rPr>
        <w:tab/>
      </w:r>
      <w:r w:rsidR="005F2B98" w:rsidRPr="005F4814">
        <w:rPr>
          <w:rFonts w:ascii="Century Gothic" w:hAnsi="Century Gothic" w:cs="Arial"/>
          <w:b/>
        </w:rPr>
        <w:t>HOW DO WE ENGAGE?</w:t>
      </w:r>
      <w:bookmarkEnd w:id="3146"/>
    </w:p>
    <w:p w:rsidR="005F2B98" w:rsidRPr="005F4814" w:rsidRDefault="00330736" w:rsidP="00D97AE3">
      <w:pPr>
        <w:rPr>
          <w:rFonts w:ascii="Century Gothic" w:hAnsi="Century Gothic" w:cs="Arial"/>
        </w:rPr>
      </w:pPr>
      <w:r w:rsidRPr="005F4814">
        <w:rPr>
          <w:rFonts w:ascii="Century Gothic" w:hAnsi="Century Gothic" w:cs="Arial"/>
        </w:rPr>
        <w:t>5.1</w:t>
      </w:r>
      <w:r w:rsidRPr="005F4814">
        <w:rPr>
          <w:rFonts w:ascii="Century Gothic" w:hAnsi="Century Gothic" w:cs="Arial"/>
        </w:rPr>
        <w:tab/>
        <w:t xml:space="preserve">CLEP </w:t>
      </w:r>
      <w:r w:rsidR="005F2B98" w:rsidRPr="005F4814">
        <w:rPr>
          <w:rFonts w:ascii="Century Gothic" w:hAnsi="Century Gothic" w:cs="Arial"/>
        </w:rPr>
        <w:t>will seek to utilise the following types of engagement to reach as wide as audience as possible. We recognise that certain types of engagement will work better in certain situations.</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350"/>
        <w:gridCol w:w="3312"/>
      </w:tblGrid>
      <w:tr w:rsidR="005F2B98" w:rsidRPr="005F4814" w:rsidTr="003A045D">
        <w:tc>
          <w:tcPr>
            <w:tcW w:w="2410" w:type="dxa"/>
            <w:shd w:val="clear" w:color="auto" w:fill="035157"/>
          </w:tcPr>
          <w:p w:rsidR="005F2B98" w:rsidRPr="005F4814" w:rsidRDefault="005F2B98" w:rsidP="003A045D">
            <w:pPr>
              <w:rPr>
                <w:rFonts w:ascii="Century Gothic" w:hAnsi="Century Gothic" w:cs="Arial"/>
                <w:b/>
              </w:rPr>
            </w:pPr>
            <w:r w:rsidRPr="005F4814">
              <w:rPr>
                <w:rFonts w:ascii="Century Gothic" w:hAnsi="Century Gothic" w:cs="Arial"/>
                <w:b/>
              </w:rPr>
              <w:t>Approach</w:t>
            </w:r>
          </w:p>
        </w:tc>
        <w:tc>
          <w:tcPr>
            <w:tcW w:w="3350" w:type="dxa"/>
            <w:shd w:val="clear" w:color="auto" w:fill="035157"/>
          </w:tcPr>
          <w:p w:rsidR="005F2B98" w:rsidRPr="005F4814" w:rsidRDefault="005F2B98" w:rsidP="003A045D">
            <w:pPr>
              <w:rPr>
                <w:rFonts w:ascii="Century Gothic" w:hAnsi="Century Gothic" w:cs="Arial"/>
                <w:b/>
              </w:rPr>
            </w:pPr>
            <w:r w:rsidRPr="005F4814">
              <w:rPr>
                <w:rFonts w:ascii="Century Gothic" w:hAnsi="Century Gothic" w:cs="Arial"/>
                <w:b/>
              </w:rPr>
              <w:t>Purpose</w:t>
            </w:r>
          </w:p>
        </w:tc>
        <w:tc>
          <w:tcPr>
            <w:tcW w:w="3312" w:type="dxa"/>
            <w:shd w:val="clear" w:color="auto" w:fill="035157"/>
          </w:tcPr>
          <w:p w:rsidR="005F2B98" w:rsidRPr="005F4814" w:rsidRDefault="005F2B98" w:rsidP="003A045D">
            <w:pPr>
              <w:rPr>
                <w:rFonts w:ascii="Century Gothic" w:hAnsi="Century Gothic" w:cs="Arial"/>
                <w:b/>
              </w:rPr>
            </w:pPr>
            <w:r w:rsidRPr="005F4814">
              <w:rPr>
                <w:rFonts w:ascii="Century Gothic" w:hAnsi="Century Gothic" w:cs="Arial"/>
                <w:b/>
              </w:rPr>
              <w:t>Example Tools</w:t>
            </w:r>
          </w:p>
        </w:tc>
      </w:tr>
      <w:tr w:rsidR="005F2B98" w:rsidRPr="005F4814" w:rsidTr="003A045D">
        <w:trPr>
          <w:trHeight w:val="1529"/>
        </w:trPr>
        <w:tc>
          <w:tcPr>
            <w:tcW w:w="2410" w:type="dxa"/>
          </w:tcPr>
          <w:p w:rsidR="005F2B98" w:rsidRPr="005F4814" w:rsidRDefault="00096FF7" w:rsidP="00D97AE3">
            <w:pPr>
              <w:rPr>
                <w:rFonts w:ascii="Century Gothic" w:hAnsi="Century Gothic" w:cs="Arial"/>
              </w:rPr>
            </w:pPr>
            <w:r w:rsidRPr="005F4814">
              <w:rPr>
                <w:rFonts w:ascii="Century Gothic" w:hAnsi="Century Gothic" w:cs="Arial"/>
              </w:rPr>
              <w:t>Communicate</w:t>
            </w:r>
          </w:p>
        </w:tc>
        <w:tc>
          <w:tcPr>
            <w:tcW w:w="3350" w:type="dxa"/>
          </w:tcPr>
          <w:p w:rsidR="005F2B98" w:rsidRPr="005F4814" w:rsidRDefault="005F2B98" w:rsidP="00D97AE3">
            <w:pPr>
              <w:rPr>
                <w:rFonts w:ascii="Century Gothic" w:hAnsi="Century Gothic" w:cs="Arial"/>
              </w:rPr>
            </w:pPr>
            <w:r w:rsidRPr="005F4814">
              <w:rPr>
                <w:rFonts w:ascii="Century Gothic" w:hAnsi="Century Gothic" w:cs="Arial"/>
              </w:rPr>
              <w:t>To provide balanced and objective information to improve understanding of the issues</w:t>
            </w:r>
          </w:p>
        </w:tc>
        <w:tc>
          <w:tcPr>
            <w:tcW w:w="3312" w:type="dxa"/>
          </w:tcPr>
          <w:p w:rsidR="005F2B98" w:rsidRPr="005F4814" w:rsidRDefault="005F2B98" w:rsidP="0026072D">
            <w:pPr>
              <w:pStyle w:val="ListParagraph"/>
              <w:numPr>
                <w:ilvl w:val="0"/>
                <w:numId w:val="59"/>
              </w:numPr>
              <w:ind w:left="648"/>
              <w:rPr>
                <w:rFonts w:ascii="Century Gothic" w:hAnsi="Century Gothic" w:cs="Arial"/>
              </w:rPr>
            </w:pPr>
            <w:r w:rsidRPr="005F4814">
              <w:rPr>
                <w:rFonts w:ascii="Century Gothic" w:hAnsi="Century Gothic" w:cs="Arial"/>
              </w:rPr>
              <w:t>Web site</w:t>
            </w:r>
          </w:p>
          <w:p w:rsidR="005F2B98" w:rsidRPr="005F4814" w:rsidRDefault="005F2B98" w:rsidP="0026072D">
            <w:pPr>
              <w:pStyle w:val="ListParagraph"/>
              <w:numPr>
                <w:ilvl w:val="0"/>
                <w:numId w:val="59"/>
              </w:numPr>
              <w:ind w:left="648"/>
              <w:rPr>
                <w:rFonts w:ascii="Century Gothic" w:hAnsi="Century Gothic" w:cs="Arial"/>
              </w:rPr>
            </w:pPr>
            <w:r w:rsidRPr="005F4814">
              <w:rPr>
                <w:rFonts w:ascii="Century Gothic" w:hAnsi="Century Gothic" w:cs="Arial"/>
              </w:rPr>
              <w:t>Fact sheets/ leaflets</w:t>
            </w:r>
          </w:p>
          <w:p w:rsidR="005F2B98" w:rsidRPr="005F4814" w:rsidRDefault="005F2B98" w:rsidP="0026072D">
            <w:pPr>
              <w:pStyle w:val="ListParagraph"/>
              <w:numPr>
                <w:ilvl w:val="0"/>
                <w:numId w:val="59"/>
              </w:numPr>
              <w:ind w:left="648"/>
              <w:rPr>
                <w:rFonts w:ascii="Century Gothic" w:hAnsi="Century Gothic" w:cs="Arial"/>
              </w:rPr>
            </w:pPr>
            <w:r w:rsidRPr="005F4814">
              <w:rPr>
                <w:rFonts w:ascii="Century Gothic" w:hAnsi="Century Gothic" w:cs="Arial"/>
              </w:rPr>
              <w:t>Newsletters</w:t>
            </w:r>
          </w:p>
          <w:p w:rsidR="005F2B98" w:rsidRPr="005F4814" w:rsidRDefault="005F2B98" w:rsidP="0026072D">
            <w:pPr>
              <w:pStyle w:val="ListParagraph"/>
              <w:numPr>
                <w:ilvl w:val="0"/>
                <w:numId w:val="59"/>
              </w:numPr>
              <w:ind w:left="648"/>
              <w:rPr>
                <w:rFonts w:ascii="Century Gothic" w:hAnsi="Century Gothic" w:cs="Arial"/>
              </w:rPr>
            </w:pPr>
            <w:r w:rsidRPr="005F4814">
              <w:rPr>
                <w:rFonts w:ascii="Century Gothic" w:hAnsi="Century Gothic" w:cs="Arial"/>
              </w:rPr>
              <w:t>Events</w:t>
            </w:r>
          </w:p>
          <w:p w:rsidR="005F2B98" w:rsidRPr="005F4814" w:rsidRDefault="005F2B98" w:rsidP="0026072D">
            <w:pPr>
              <w:pStyle w:val="ListParagraph"/>
              <w:numPr>
                <w:ilvl w:val="0"/>
                <w:numId w:val="59"/>
              </w:numPr>
              <w:ind w:left="648"/>
              <w:rPr>
                <w:rFonts w:ascii="Century Gothic" w:hAnsi="Century Gothic" w:cs="Arial"/>
              </w:rPr>
            </w:pPr>
            <w:r w:rsidRPr="005F4814">
              <w:rPr>
                <w:rFonts w:ascii="Century Gothic" w:hAnsi="Century Gothic" w:cs="Arial"/>
              </w:rPr>
              <w:t>Local Media</w:t>
            </w:r>
          </w:p>
        </w:tc>
      </w:tr>
      <w:tr w:rsidR="00096FF7" w:rsidRPr="005F4814" w:rsidTr="003A045D">
        <w:trPr>
          <w:trHeight w:val="1497"/>
        </w:trPr>
        <w:tc>
          <w:tcPr>
            <w:tcW w:w="2410" w:type="dxa"/>
          </w:tcPr>
          <w:p w:rsidR="00096FF7" w:rsidRPr="005F4814" w:rsidRDefault="00096FF7" w:rsidP="00D97AE3">
            <w:pPr>
              <w:rPr>
                <w:rFonts w:ascii="Century Gothic" w:hAnsi="Century Gothic" w:cs="Arial"/>
              </w:rPr>
            </w:pPr>
            <w:r w:rsidRPr="005F4814">
              <w:rPr>
                <w:rFonts w:ascii="Century Gothic" w:hAnsi="Century Gothic" w:cs="Arial"/>
              </w:rPr>
              <w:t>Collaborate</w:t>
            </w:r>
          </w:p>
        </w:tc>
        <w:tc>
          <w:tcPr>
            <w:tcW w:w="3350" w:type="dxa"/>
          </w:tcPr>
          <w:p w:rsidR="00096FF7" w:rsidRPr="005F4814" w:rsidRDefault="00096FF7" w:rsidP="00D97AE3">
            <w:pPr>
              <w:rPr>
                <w:rFonts w:ascii="Century Gothic" w:hAnsi="Century Gothic" w:cs="Arial"/>
              </w:rPr>
            </w:pPr>
            <w:r w:rsidRPr="005F4814">
              <w:rPr>
                <w:rFonts w:ascii="Century Gothic" w:hAnsi="Century Gothic" w:cs="Arial"/>
              </w:rPr>
              <w:t>Partner with other organisations to develop collaborative solutions and decisions</w:t>
            </w:r>
          </w:p>
        </w:tc>
        <w:tc>
          <w:tcPr>
            <w:tcW w:w="3312" w:type="dxa"/>
          </w:tcPr>
          <w:p w:rsidR="00096FF7" w:rsidRPr="005F4814" w:rsidRDefault="00096FF7" w:rsidP="0026072D">
            <w:pPr>
              <w:pStyle w:val="ListParagraph"/>
              <w:numPr>
                <w:ilvl w:val="0"/>
                <w:numId w:val="62"/>
              </w:numPr>
              <w:ind w:left="648"/>
              <w:rPr>
                <w:rFonts w:ascii="Century Gothic" w:hAnsi="Century Gothic" w:cs="Arial"/>
              </w:rPr>
            </w:pPr>
            <w:r w:rsidRPr="005F4814">
              <w:rPr>
                <w:rFonts w:ascii="Century Gothic" w:hAnsi="Century Gothic" w:cs="Arial"/>
              </w:rPr>
              <w:t>Consensus building</w:t>
            </w:r>
          </w:p>
          <w:p w:rsidR="00096FF7" w:rsidRPr="005F4814" w:rsidRDefault="00096FF7" w:rsidP="0026072D">
            <w:pPr>
              <w:pStyle w:val="ListParagraph"/>
              <w:numPr>
                <w:ilvl w:val="0"/>
                <w:numId w:val="60"/>
              </w:numPr>
              <w:ind w:left="648"/>
              <w:rPr>
                <w:rFonts w:ascii="Century Gothic" w:hAnsi="Century Gothic" w:cs="Arial"/>
              </w:rPr>
            </w:pPr>
            <w:r w:rsidRPr="005F4814">
              <w:rPr>
                <w:rFonts w:ascii="Century Gothic" w:hAnsi="Century Gothic" w:cs="Arial"/>
              </w:rPr>
              <w:t>Partnership agreements</w:t>
            </w:r>
          </w:p>
          <w:p w:rsidR="00F55524" w:rsidRPr="005F4814" w:rsidRDefault="00F55524" w:rsidP="0026072D">
            <w:pPr>
              <w:pStyle w:val="ListParagraph"/>
              <w:numPr>
                <w:ilvl w:val="0"/>
                <w:numId w:val="60"/>
              </w:numPr>
              <w:ind w:left="648"/>
              <w:rPr>
                <w:rFonts w:ascii="Century Gothic" w:hAnsi="Century Gothic" w:cs="Arial"/>
              </w:rPr>
            </w:pPr>
            <w:r w:rsidRPr="005F4814">
              <w:rPr>
                <w:rFonts w:ascii="Century Gothic" w:hAnsi="Century Gothic" w:cs="Arial"/>
              </w:rPr>
              <w:t>Develop Steering/Working Groups</w:t>
            </w:r>
          </w:p>
        </w:tc>
      </w:tr>
      <w:tr w:rsidR="00096FF7" w:rsidRPr="005F4814" w:rsidTr="003A045D">
        <w:tc>
          <w:tcPr>
            <w:tcW w:w="2410" w:type="dxa"/>
          </w:tcPr>
          <w:p w:rsidR="00096FF7" w:rsidRPr="005F4814" w:rsidRDefault="00096FF7" w:rsidP="00D97AE3">
            <w:pPr>
              <w:rPr>
                <w:rFonts w:ascii="Century Gothic" w:hAnsi="Century Gothic" w:cs="Arial"/>
              </w:rPr>
            </w:pPr>
            <w:r w:rsidRPr="005F4814">
              <w:rPr>
                <w:rFonts w:ascii="Century Gothic" w:hAnsi="Century Gothic" w:cs="Arial"/>
              </w:rPr>
              <w:t>Consult</w:t>
            </w:r>
          </w:p>
        </w:tc>
        <w:tc>
          <w:tcPr>
            <w:tcW w:w="3350" w:type="dxa"/>
          </w:tcPr>
          <w:p w:rsidR="00096FF7" w:rsidRPr="005F4814" w:rsidRDefault="00096FF7" w:rsidP="00D97AE3">
            <w:pPr>
              <w:rPr>
                <w:rFonts w:ascii="Century Gothic" w:hAnsi="Century Gothic" w:cs="Arial"/>
              </w:rPr>
            </w:pPr>
            <w:r w:rsidRPr="005F4814">
              <w:rPr>
                <w:rFonts w:ascii="Century Gothic" w:hAnsi="Century Gothic" w:cs="Arial"/>
              </w:rPr>
              <w:t>Obtain feedback on analysis, alternatives and decisions</w:t>
            </w:r>
          </w:p>
        </w:tc>
        <w:tc>
          <w:tcPr>
            <w:tcW w:w="3312" w:type="dxa"/>
          </w:tcPr>
          <w:p w:rsidR="00096FF7" w:rsidRPr="005F4814" w:rsidRDefault="00096FF7" w:rsidP="0026072D">
            <w:pPr>
              <w:pStyle w:val="ListParagraph"/>
              <w:numPr>
                <w:ilvl w:val="0"/>
                <w:numId w:val="60"/>
              </w:numPr>
              <w:ind w:left="648"/>
              <w:rPr>
                <w:rFonts w:ascii="Century Gothic" w:hAnsi="Century Gothic" w:cs="Arial"/>
              </w:rPr>
            </w:pPr>
            <w:r w:rsidRPr="005F4814">
              <w:rPr>
                <w:rFonts w:ascii="Century Gothic" w:hAnsi="Century Gothic" w:cs="Arial"/>
              </w:rPr>
              <w:t>Surveys</w:t>
            </w:r>
          </w:p>
          <w:p w:rsidR="00096FF7" w:rsidRPr="005F4814" w:rsidRDefault="00096FF7" w:rsidP="0026072D">
            <w:pPr>
              <w:pStyle w:val="ListParagraph"/>
              <w:numPr>
                <w:ilvl w:val="0"/>
                <w:numId w:val="60"/>
              </w:numPr>
              <w:ind w:left="648"/>
              <w:rPr>
                <w:rFonts w:ascii="Century Gothic" w:hAnsi="Century Gothic" w:cs="Arial"/>
              </w:rPr>
            </w:pPr>
            <w:r w:rsidRPr="005F4814">
              <w:rPr>
                <w:rFonts w:ascii="Century Gothic" w:hAnsi="Century Gothic" w:cs="Arial"/>
              </w:rPr>
              <w:t>Public Meetings</w:t>
            </w:r>
          </w:p>
          <w:p w:rsidR="00096FF7" w:rsidRPr="005F4814" w:rsidRDefault="00096FF7" w:rsidP="0026072D">
            <w:pPr>
              <w:pStyle w:val="ListParagraph"/>
              <w:numPr>
                <w:ilvl w:val="0"/>
                <w:numId w:val="60"/>
              </w:numPr>
              <w:ind w:left="648"/>
              <w:rPr>
                <w:rFonts w:ascii="Century Gothic" w:hAnsi="Century Gothic" w:cs="Arial"/>
              </w:rPr>
            </w:pPr>
            <w:r w:rsidRPr="005F4814">
              <w:rPr>
                <w:rFonts w:ascii="Century Gothic" w:hAnsi="Century Gothic" w:cs="Arial"/>
              </w:rPr>
              <w:t>Events and exhibitions</w:t>
            </w:r>
          </w:p>
          <w:p w:rsidR="00096FF7" w:rsidRPr="005F4814" w:rsidRDefault="00096FF7" w:rsidP="0026072D">
            <w:pPr>
              <w:pStyle w:val="ListParagraph"/>
              <w:numPr>
                <w:ilvl w:val="0"/>
                <w:numId w:val="60"/>
              </w:numPr>
              <w:ind w:left="648"/>
              <w:rPr>
                <w:rFonts w:ascii="Century Gothic" w:hAnsi="Century Gothic" w:cs="Arial"/>
              </w:rPr>
            </w:pPr>
            <w:r w:rsidRPr="005F4814">
              <w:rPr>
                <w:rFonts w:ascii="Century Gothic" w:hAnsi="Century Gothic" w:cs="Arial"/>
              </w:rPr>
              <w:t>Web forums</w:t>
            </w:r>
          </w:p>
        </w:tc>
      </w:tr>
      <w:tr w:rsidR="00096FF7" w:rsidRPr="005F4814" w:rsidTr="003A045D">
        <w:tc>
          <w:tcPr>
            <w:tcW w:w="2410" w:type="dxa"/>
          </w:tcPr>
          <w:p w:rsidR="00096FF7" w:rsidRPr="005F4814" w:rsidRDefault="00096FF7" w:rsidP="00D97AE3">
            <w:pPr>
              <w:rPr>
                <w:rFonts w:ascii="Century Gothic" w:hAnsi="Century Gothic" w:cs="Arial"/>
              </w:rPr>
            </w:pPr>
            <w:r w:rsidRPr="005F4814">
              <w:rPr>
                <w:rFonts w:ascii="Century Gothic" w:hAnsi="Century Gothic" w:cs="Arial"/>
              </w:rPr>
              <w:t>Involve</w:t>
            </w:r>
          </w:p>
        </w:tc>
        <w:tc>
          <w:tcPr>
            <w:tcW w:w="3350" w:type="dxa"/>
          </w:tcPr>
          <w:p w:rsidR="00096FF7" w:rsidRPr="005F4814" w:rsidRDefault="00096FF7" w:rsidP="00D97AE3">
            <w:pPr>
              <w:rPr>
                <w:rFonts w:ascii="Century Gothic" w:hAnsi="Century Gothic" w:cs="Arial"/>
              </w:rPr>
            </w:pPr>
            <w:r w:rsidRPr="005F4814">
              <w:rPr>
                <w:rFonts w:ascii="Century Gothic" w:hAnsi="Century Gothic" w:cs="Arial"/>
              </w:rPr>
              <w:t>Work with stakeholders to ensure that issues are understood and debated</w:t>
            </w:r>
          </w:p>
        </w:tc>
        <w:tc>
          <w:tcPr>
            <w:tcW w:w="3312" w:type="dxa"/>
          </w:tcPr>
          <w:p w:rsidR="00096FF7" w:rsidRPr="005F4814" w:rsidRDefault="00096FF7" w:rsidP="0026072D">
            <w:pPr>
              <w:pStyle w:val="ListParagraph"/>
              <w:numPr>
                <w:ilvl w:val="0"/>
                <w:numId w:val="61"/>
              </w:numPr>
              <w:ind w:left="648"/>
              <w:rPr>
                <w:rFonts w:ascii="Century Gothic" w:hAnsi="Century Gothic" w:cs="Arial"/>
              </w:rPr>
            </w:pPr>
            <w:r w:rsidRPr="005F4814">
              <w:rPr>
                <w:rFonts w:ascii="Century Gothic" w:hAnsi="Century Gothic" w:cs="Arial"/>
              </w:rPr>
              <w:t>Workshops</w:t>
            </w:r>
          </w:p>
          <w:p w:rsidR="00096FF7" w:rsidRPr="005F4814" w:rsidRDefault="00096FF7" w:rsidP="0026072D">
            <w:pPr>
              <w:pStyle w:val="ListParagraph"/>
              <w:numPr>
                <w:ilvl w:val="0"/>
                <w:numId w:val="61"/>
              </w:numPr>
              <w:ind w:left="648"/>
              <w:rPr>
                <w:rFonts w:ascii="Century Gothic" w:hAnsi="Century Gothic" w:cs="Arial"/>
              </w:rPr>
            </w:pPr>
            <w:r w:rsidRPr="005F4814">
              <w:rPr>
                <w:rFonts w:ascii="Century Gothic" w:hAnsi="Century Gothic" w:cs="Arial"/>
              </w:rPr>
              <w:t>Focus groups</w:t>
            </w:r>
          </w:p>
          <w:p w:rsidR="00096FF7" w:rsidRPr="005F4814" w:rsidRDefault="00096FF7" w:rsidP="0026072D">
            <w:pPr>
              <w:pStyle w:val="ListParagraph"/>
              <w:numPr>
                <w:ilvl w:val="0"/>
                <w:numId w:val="61"/>
              </w:numPr>
              <w:ind w:left="648"/>
              <w:rPr>
                <w:rFonts w:ascii="Century Gothic" w:hAnsi="Century Gothic" w:cs="Arial"/>
              </w:rPr>
            </w:pPr>
            <w:r w:rsidRPr="005F4814">
              <w:rPr>
                <w:rFonts w:ascii="Century Gothic" w:hAnsi="Century Gothic" w:cs="Arial"/>
              </w:rPr>
              <w:t>Public Meetings</w:t>
            </w:r>
          </w:p>
        </w:tc>
      </w:tr>
    </w:tbl>
    <w:p w:rsidR="001A2C59" w:rsidRDefault="001A2C59" w:rsidP="00D97AE3">
      <w:pPr>
        <w:rPr>
          <w:rFonts w:ascii="Century Gothic" w:hAnsi="Century Gothic" w:cs="Arial"/>
        </w:rPr>
      </w:pPr>
    </w:p>
    <w:p w:rsidR="008D27CB" w:rsidRPr="005F4814" w:rsidRDefault="008D27CB" w:rsidP="00D97AE3">
      <w:pPr>
        <w:rPr>
          <w:rFonts w:ascii="Century Gothic" w:hAnsi="Century Gothic" w:cs="Arial"/>
        </w:rPr>
      </w:pPr>
      <w:r w:rsidRPr="005F4814">
        <w:rPr>
          <w:rFonts w:ascii="Century Gothic" w:hAnsi="Century Gothic" w:cs="Arial"/>
        </w:rPr>
        <w:t>5.2</w:t>
      </w:r>
      <w:r w:rsidRPr="005F4814">
        <w:rPr>
          <w:rFonts w:ascii="Century Gothic" w:hAnsi="Century Gothic" w:cs="Arial"/>
        </w:rPr>
        <w:tab/>
        <w:t xml:space="preserve">In undertaking any formal consultation activity </w:t>
      </w:r>
      <w:r w:rsidR="003C05D2" w:rsidRPr="005F4814">
        <w:rPr>
          <w:rFonts w:ascii="Century Gothic" w:hAnsi="Century Gothic" w:cs="Arial"/>
        </w:rPr>
        <w:t xml:space="preserve">on significant strategies </w:t>
      </w:r>
      <w:r w:rsidRPr="005F4814">
        <w:rPr>
          <w:rFonts w:ascii="Century Gothic" w:hAnsi="Century Gothic" w:cs="Arial"/>
        </w:rPr>
        <w:t>CLEP will adopt a seven-stage consultation process</w:t>
      </w:r>
      <w:r w:rsidR="003C05D2" w:rsidRPr="005F4814">
        <w:rPr>
          <w:rFonts w:ascii="Century Gothic" w:hAnsi="Century Gothic" w:cs="Arial"/>
        </w:rPr>
        <w:t xml:space="preserve"> as outlined below</w:t>
      </w:r>
      <w:r w:rsidRPr="005F4814">
        <w:rPr>
          <w:rFonts w:ascii="Century Gothic" w:hAnsi="Century Gothic" w:cs="Arial"/>
        </w:rPr>
        <w:t>:</w:t>
      </w:r>
    </w:p>
    <w:p w:rsidR="008D27CB" w:rsidRPr="005F4814" w:rsidRDefault="008D27CB" w:rsidP="00D97AE3">
      <w:pPr>
        <w:contextualSpacing/>
        <w:rPr>
          <w:rFonts w:ascii="Century Gothic" w:hAnsi="Century Gothic" w:cs="Arial"/>
        </w:rPr>
      </w:pPr>
      <w:r w:rsidRPr="005F4814">
        <w:rPr>
          <w:rFonts w:ascii="Century Gothic" w:hAnsi="Century Gothic" w:cs="Arial"/>
        </w:rPr>
        <w:t xml:space="preserve">Stage 1 – </w:t>
      </w:r>
      <w:r w:rsidR="003C05D2" w:rsidRPr="005F4814">
        <w:rPr>
          <w:rFonts w:ascii="Century Gothic" w:hAnsi="Century Gothic" w:cs="Arial"/>
        </w:rPr>
        <w:t xml:space="preserve">forming a </w:t>
      </w:r>
      <w:r w:rsidRPr="005F4814">
        <w:rPr>
          <w:rFonts w:ascii="Century Gothic" w:hAnsi="Century Gothic" w:cs="Arial"/>
        </w:rPr>
        <w:t>partnership Steering Group</w:t>
      </w:r>
      <w:r w:rsidR="003C05D2" w:rsidRPr="005F4814">
        <w:rPr>
          <w:rFonts w:ascii="Century Gothic" w:hAnsi="Century Gothic" w:cs="Arial"/>
        </w:rPr>
        <w:t xml:space="preserve"> to oversee the development of the strategy and consultation process</w:t>
      </w:r>
    </w:p>
    <w:p w:rsidR="008D27CB" w:rsidRPr="005F4814" w:rsidRDefault="008D27CB" w:rsidP="00D97AE3">
      <w:pPr>
        <w:contextualSpacing/>
        <w:rPr>
          <w:rFonts w:ascii="Century Gothic" w:hAnsi="Century Gothic" w:cs="Arial"/>
        </w:rPr>
      </w:pPr>
    </w:p>
    <w:p w:rsidR="008D27CB" w:rsidRPr="005F4814" w:rsidRDefault="008D27CB" w:rsidP="00D97AE3">
      <w:pPr>
        <w:contextualSpacing/>
        <w:rPr>
          <w:rFonts w:ascii="Century Gothic" w:hAnsi="Century Gothic" w:cs="Arial"/>
        </w:rPr>
      </w:pPr>
      <w:r w:rsidRPr="005F4814">
        <w:rPr>
          <w:rFonts w:ascii="Century Gothic" w:hAnsi="Century Gothic" w:cs="Arial"/>
        </w:rPr>
        <w:t>Stage 2 – partnership awareness programme via presentations to a wide range of organisations and events</w:t>
      </w:r>
    </w:p>
    <w:p w:rsidR="008D27CB" w:rsidRPr="005F4814" w:rsidRDefault="008D27CB" w:rsidP="00D97AE3">
      <w:pPr>
        <w:contextualSpacing/>
        <w:rPr>
          <w:rFonts w:ascii="Century Gothic" w:hAnsi="Century Gothic" w:cs="Arial"/>
        </w:rPr>
      </w:pPr>
    </w:p>
    <w:p w:rsidR="008D27CB" w:rsidRPr="005F4814" w:rsidRDefault="008D27CB" w:rsidP="00D97AE3">
      <w:pPr>
        <w:contextualSpacing/>
        <w:rPr>
          <w:rFonts w:ascii="Century Gothic" w:hAnsi="Century Gothic" w:cs="Arial"/>
        </w:rPr>
      </w:pPr>
      <w:r w:rsidRPr="005F4814">
        <w:rPr>
          <w:rFonts w:ascii="Century Gothic" w:hAnsi="Century Gothic" w:cs="Arial"/>
        </w:rPr>
        <w:t>Stage 3 – securing partnership buy-in to the emerging evidence base and the headline issues</w:t>
      </w:r>
    </w:p>
    <w:p w:rsidR="008D27CB" w:rsidRPr="005F4814" w:rsidRDefault="008D27CB" w:rsidP="00D97AE3">
      <w:pPr>
        <w:contextualSpacing/>
        <w:rPr>
          <w:rFonts w:ascii="Century Gothic" w:hAnsi="Century Gothic" w:cs="Arial"/>
        </w:rPr>
      </w:pPr>
    </w:p>
    <w:p w:rsidR="008D27CB" w:rsidRPr="005F4814" w:rsidRDefault="008D27CB" w:rsidP="00D97AE3">
      <w:pPr>
        <w:contextualSpacing/>
        <w:rPr>
          <w:rFonts w:ascii="Century Gothic" w:hAnsi="Century Gothic" w:cs="Arial"/>
        </w:rPr>
      </w:pPr>
      <w:r w:rsidRPr="005F4814">
        <w:rPr>
          <w:rFonts w:ascii="Century Gothic" w:hAnsi="Century Gothic" w:cs="Arial"/>
        </w:rPr>
        <w:t xml:space="preserve">Stage 4 – partnership consultation events on the outline </w:t>
      </w:r>
      <w:r w:rsidR="003C05D2" w:rsidRPr="005F4814">
        <w:rPr>
          <w:rFonts w:ascii="Century Gothic" w:hAnsi="Century Gothic" w:cs="Arial"/>
        </w:rPr>
        <w:t xml:space="preserve">draft strategy </w:t>
      </w:r>
    </w:p>
    <w:p w:rsidR="003C05D2" w:rsidRPr="005F4814" w:rsidRDefault="003C05D2" w:rsidP="00D97AE3">
      <w:pPr>
        <w:contextualSpacing/>
        <w:rPr>
          <w:rFonts w:ascii="Century Gothic" w:hAnsi="Century Gothic" w:cs="Arial"/>
        </w:rPr>
      </w:pPr>
    </w:p>
    <w:p w:rsidR="008D27CB" w:rsidRPr="005F4814" w:rsidRDefault="008D27CB" w:rsidP="00D97AE3">
      <w:pPr>
        <w:contextualSpacing/>
        <w:rPr>
          <w:rFonts w:ascii="Century Gothic" w:hAnsi="Century Gothic" w:cs="Arial"/>
        </w:rPr>
      </w:pPr>
      <w:r w:rsidRPr="005F4814">
        <w:rPr>
          <w:rFonts w:ascii="Century Gothic" w:hAnsi="Century Gothic" w:cs="Arial"/>
        </w:rPr>
        <w:t xml:space="preserve">Stage 5 – online consultation on the draft outline </w:t>
      </w:r>
      <w:r w:rsidR="003C05D2" w:rsidRPr="005F4814">
        <w:rPr>
          <w:rFonts w:ascii="Century Gothic" w:hAnsi="Century Gothic" w:cs="Arial"/>
        </w:rPr>
        <w:t xml:space="preserve">strategy </w:t>
      </w:r>
      <w:r w:rsidRPr="005F4814">
        <w:rPr>
          <w:rFonts w:ascii="Century Gothic" w:hAnsi="Century Gothic" w:cs="Arial"/>
        </w:rPr>
        <w:t xml:space="preserve">  </w:t>
      </w:r>
    </w:p>
    <w:p w:rsidR="008D27CB" w:rsidRPr="005F4814" w:rsidRDefault="008D27CB" w:rsidP="00D97AE3">
      <w:pPr>
        <w:contextualSpacing/>
        <w:rPr>
          <w:rFonts w:ascii="Century Gothic" w:hAnsi="Century Gothic" w:cs="Arial"/>
        </w:rPr>
      </w:pPr>
    </w:p>
    <w:p w:rsidR="008D27CB" w:rsidRPr="005F4814" w:rsidRDefault="008D27CB" w:rsidP="00D97AE3">
      <w:pPr>
        <w:contextualSpacing/>
        <w:rPr>
          <w:rFonts w:ascii="Century Gothic" w:hAnsi="Century Gothic" w:cs="Arial"/>
        </w:rPr>
      </w:pPr>
      <w:r w:rsidRPr="005F4814">
        <w:rPr>
          <w:rFonts w:ascii="Century Gothic" w:hAnsi="Century Gothic" w:cs="Arial"/>
        </w:rPr>
        <w:t xml:space="preserve">Stage 6 – partnership consultation events on full draft </w:t>
      </w:r>
      <w:r w:rsidR="003C05D2" w:rsidRPr="005F4814">
        <w:rPr>
          <w:rFonts w:ascii="Century Gothic" w:hAnsi="Century Gothic" w:cs="Arial"/>
        </w:rPr>
        <w:t>strategy</w:t>
      </w:r>
    </w:p>
    <w:p w:rsidR="008D27CB" w:rsidRPr="005F4814" w:rsidRDefault="008D27CB" w:rsidP="00D97AE3">
      <w:pPr>
        <w:contextualSpacing/>
        <w:rPr>
          <w:rFonts w:ascii="Century Gothic" w:hAnsi="Century Gothic" w:cs="Arial"/>
        </w:rPr>
      </w:pPr>
    </w:p>
    <w:p w:rsidR="008D27CB" w:rsidRPr="005F4814" w:rsidRDefault="008D27CB" w:rsidP="00D97AE3">
      <w:pPr>
        <w:contextualSpacing/>
        <w:rPr>
          <w:rFonts w:ascii="Century Gothic" w:hAnsi="Century Gothic" w:cs="Arial"/>
        </w:rPr>
      </w:pPr>
      <w:r w:rsidRPr="005F4814">
        <w:rPr>
          <w:rFonts w:ascii="Century Gothic" w:hAnsi="Century Gothic" w:cs="Arial"/>
        </w:rPr>
        <w:t xml:space="preserve">Stage 7 – online consultation on the final draft. </w:t>
      </w:r>
    </w:p>
    <w:p w:rsidR="00330736" w:rsidRPr="005F4814" w:rsidRDefault="008D27CB" w:rsidP="00D97AE3">
      <w:pPr>
        <w:rPr>
          <w:rFonts w:ascii="Century Gothic" w:hAnsi="Century Gothic" w:cs="Arial"/>
        </w:rPr>
      </w:pPr>
      <w:r w:rsidRPr="005F4814">
        <w:rPr>
          <w:rFonts w:ascii="Century Gothic" w:hAnsi="Century Gothic" w:cs="Arial"/>
        </w:rPr>
        <w:t xml:space="preserve"> </w:t>
      </w:r>
    </w:p>
    <w:p w:rsidR="005F2B98" w:rsidRPr="005F4814" w:rsidRDefault="00330736" w:rsidP="00D97AE3">
      <w:pPr>
        <w:rPr>
          <w:rFonts w:ascii="Century Gothic" w:hAnsi="Century Gothic" w:cs="Arial"/>
          <w:b/>
        </w:rPr>
      </w:pPr>
      <w:r w:rsidRPr="005F4814">
        <w:rPr>
          <w:rFonts w:ascii="Century Gothic" w:hAnsi="Century Gothic" w:cs="Arial"/>
          <w:b/>
        </w:rPr>
        <w:t>6.</w:t>
      </w:r>
      <w:r w:rsidRPr="005F4814">
        <w:rPr>
          <w:rFonts w:ascii="Century Gothic" w:hAnsi="Century Gothic" w:cs="Arial"/>
          <w:b/>
        </w:rPr>
        <w:tab/>
      </w:r>
      <w:bookmarkStart w:id="3147" w:name="_Toc402536879"/>
      <w:r w:rsidR="005F2B98" w:rsidRPr="005F4814">
        <w:rPr>
          <w:rFonts w:ascii="Century Gothic" w:hAnsi="Century Gothic" w:cs="Arial"/>
          <w:b/>
        </w:rPr>
        <w:t>WHAT ARE WE TRYING TO ACHIEVE?</w:t>
      </w:r>
      <w:bookmarkEnd w:id="3147"/>
    </w:p>
    <w:p w:rsidR="005F2B98" w:rsidRPr="005F4814" w:rsidRDefault="00330736" w:rsidP="00D97AE3">
      <w:pPr>
        <w:rPr>
          <w:rFonts w:ascii="Century Gothic" w:hAnsi="Century Gothic" w:cs="Arial"/>
        </w:rPr>
      </w:pPr>
      <w:r w:rsidRPr="005F4814">
        <w:rPr>
          <w:rFonts w:ascii="Century Gothic" w:hAnsi="Century Gothic" w:cs="Arial"/>
        </w:rPr>
        <w:t>6.1</w:t>
      </w:r>
      <w:r w:rsidRPr="005F4814">
        <w:rPr>
          <w:rFonts w:ascii="Century Gothic" w:hAnsi="Century Gothic" w:cs="Arial"/>
        </w:rPr>
        <w:tab/>
      </w:r>
      <w:r w:rsidR="005F2B98" w:rsidRPr="005F4814">
        <w:rPr>
          <w:rFonts w:ascii="Century Gothic" w:hAnsi="Century Gothic" w:cs="Arial"/>
        </w:rPr>
        <w:t xml:space="preserve">The engagement activity undertake by </w:t>
      </w:r>
      <w:r w:rsidRPr="005F4814">
        <w:rPr>
          <w:rFonts w:ascii="Century Gothic" w:hAnsi="Century Gothic" w:cs="Arial"/>
        </w:rPr>
        <w:t xml:space="preserve">CLEP </w:t>
      </w:r>
      <w:r w:rsidR="005F2B98" w:rsidRPr="005F4814">
        <w:rPr>
          <w:rFonts w:ascii="Century Gothic" w:hAnsi="Century Gothic" w:cs="Arial"/>
        </w:rPr>
        <w:t>will enable us to:</w:t>
      </w:r>
    </w:p>
    <w:p w:rsidR="005F2B98" w:rsidRPr="005F4814" w:rsidRDefault="005F2B98" w:rsidP="0026072D">
      <w:pPr>
        <w:numPr>
          <w:ilvl w:val="0"/>
          <w:numId w:val="63"/>
        </w:numPr>
        <w:spacing w:after="0"/>
        <w:rPr>
          <w:rFonts w:ascii="Century Gothic" w:hAnsi="Century Gothic" w:cs="Arial"/>
        </w:rPr>
      </w:pPr>
      <w:r w:rsidRPr="005F4814">
        <w:rPr>
          <w:rFonts w:ascii="Century Gothic" w:hAnsi="Century Gothic" w:cs="Arial"/>
        </w:rPr>
        <w:t>Be more accountable</w:t>
      </w:r>
      <w:r w:rsidR="001A2C59">
        <w:rPr>
          <w:rFonts w:ascii="Century Gothic" w:hAnsi="Century Gothic" w:cs="Arial"/>
        </w:rPr>
        <w:t>.</w:t>
      </w:r>
    </w:p>
    <w:p w:rsidR="005F2B98" w:rsidRPr="005F4814" w:rsidRDefault="005F2B98" w:rsidP="0026072D">
      <w:pPr>
        <w:numPr>
          <w:ilvl w:val="0"/>
          <w:numId w:val="63"/>
        </w:numPr>
        <w:spacing w:after="0"/>
        <w:rPr>
          <w:rFonts w:ascii="Century Gothic" w:hAnsi="Century Gothic" w:cs="Arial"/>
        </w:rPr>
      </w:pPr>
      <w:r w:rsidRPr="005F4814">
        <w:rPr>
          <w:rFonts w:ascii="Century Gothic" w:hAnsi="Century Gothic" w:cs="Arial"/>
        </w:rPr>
        <w:t>Build strong ties with local people, businesses and organisations</w:t>
      </w:r>
      <w:r w:rsidR="001A2C59">
        <w:rPr>
          <w:rFonts w:ascii="Century Gothic" w:hAnsi="Century Gothic" w:cs="Arial"/>
        </w:rPr>
        <w:t>.</w:t>
      </w:r>
      <w:r w:rsidRPr="005F4814">
        <w:rPr>
          <w:rFonts w:ascii="Century Gothic" w:hAnsi="Century Gothic" w:cs="Arial"/>
        </w:rPr>
        <w:t xml:space="preserve"> </w:t>
      </w:r>
    </w:p>
    <w:p w:rsidR="005F2B98" w:rsidRPr="005F4814" w:rsidRDefault="005F2B98" w:rsidP="0026072D">
      <w:pPr>
        <w:numPr>
          <w:ilvl w:val="0"/>
          <w:numId w:val="63"/>
        </w:numPr>
        <w:spacing w:after="0"/>
        <w:rPr>
          <w:rFonts w:ascii="Century Gothic" w:hAnsi="Century Gothic" w:cs="Arial"/>
        </w:rPr>
      </w:pPr>
      <w:r w:rsidRPr="005F4814">
        <w:rPr>
          <w:rFonts w:ascii="Century Gothic" w:hAnsi="Century Gothic" w:cs="Arial"/>
        </w:rPr>
        <w:t>Make quality decisions informed by engagement</w:t>
      </w:r>
      <w:r w:rsidR="001A2C59">
        <w:rPr>
          <w:rFonts w:ascii="Century Gothic" w:hAnsi="Century Gothic" w:cs="Arial"/>
        </w:rPr>
        <w:t>.</w:t>
      </w:r>
    </w:p>
    <w:p w:rsidR="00330736" w:rsidRPr="005F4814" w:rsidRDefault="005F2B98" w:rsidP="0026072D">
      <w:pPr>
        <w:numPr>
          <w:ilvl w:val="0"/>
          <w:numId w:val="54"/>
        </w:numPr>
        <w:rPr>
          <w:rFonts w:ascii="Century Gothic" w:hAnsi="Century Gothic" w:cs="Arial"/>
          <w:b/>
        </w:rPr>
      </w:pPr>
      <w:r w:rsidRPr="005F4814">
        <w:rPr>
          <w:rFonts w:ascii="Century Gothic" w:hAnsi="Century Gothic" w:cs="Arial"/>
        </w:rPr>
        <w:t>Focus on identified priorities</w:t>
      </w:r>
      <w:r w:rsidR="001A2C59">
        <w:rPr>
          <w:rFonts w:ascii="Century Gothic" w:hAnsi="Century Gothic" w:cs="Arial"/>
        </w:rPr>
        <w:t>.</w:t>
      </w:r>
      <w:r w:rsidRPr="005F4814">
        <w:rPr>
          <w:rFonts w:ascii="Century Gothic" w:hAnsi="Century Gothic" w:cs="Arial"/>
        </w:rPr>
        <w:t xml:space="preserve"> </w:t>
      </w:r>
    </w:p>
    <w:p w:rsidR="005F2B98" w:rsidRPr="005F4814" w:rsidRDefault="00330736" w:rsidP="00D97AE3">
      <w:pPr>
        <w:rPr>
          <w:rFonts w:ascii="Century Gothic" w:hAnsi="Century Gothic" w:cs="Arial"/>
        </w:rPr>
      </w:pPr>
      <w:r w:rsidRPr="005F4814">
        <w:rPr>
          <w:rFonts w:ascii="Century Gothic" w:hAnsi="Century Gothic" w:cs="Arial"/>
        </w:rPr>
        <w:t>6.2</w:t>
      </w:r>
      <w:r w:rsidRPr="005F4814">
        <w:rPr>
          <w:rFonts w:ascii="Century Gothic" w:hAnsi="Century Gothic" w:cs="Arial"/>
        </w:rPr>
        <w:tab/>
      </w:r>
      <w:r w:rsidR="005F2B98" w:rsidRPr="005F4814">
        <w:rPr>
          <w:rFonts w:ascii="Century Gothic" w:hAnsi="Century Gothic" w:cs="Arial"/>
        </w:rPr>
        <w:t xml:space="preserve">These things </w:t>
      </w:r>
      <w:r w:rsidRPr="005F4814">
        <w:rPr>
          <w:rFonts w:ascii="Century Gothic" w:hAnsi="Century Gothic" w:cs="Arial"/>
        </w:rPr>
        <w:t xml:space="preserve">matter </w:t>
      </w:r>
      <w:r w:rsidR="005F2B98" w:rsidRPr="005F4814">
        <w:rPr>
          <w:rFonts w:ascii="Century Gothic" w:hAnsi="Century Gothic" w:cs="Arial"/>
        </w:rPr>
        <w:t>because C</w:t>
      </w:r>
      <w:r w:rsidRPr="005F4814">
        <w:rPr>
          <w:rFonts w:ascii="Century Gothic" w:hAnsi="Century Gothic" w:cs="Arial"/>
        </w:rPr>
        <w:t>LEP</w:t>
      </w:r>
      <w:r w:rsidR="005F2B98" w:rsidRPr="005F4814">
        <w:rPr>
          <w:rFonts w:ascii="Century Gothic" w:hAnsi="Century Gothic" w:cs="Arial"/>
        </w:rPr>
        <w:t xml:space="preserve"> believes that it is important that local people feel that they are able to influence and participate in decisions that affect their economic future is shaped and delivered.</w:t>
      </w:r>
    </w:p>
    <w:p w:rsidR="005F2B98" w:rsidRPr="005F4814" w:rsidRDefault="00330736" w:rsidP="00D97AE3">
      <w:pPr>
        <w:rPr>
          <w:rFonts w:ascii="Century Gothic" w:hAnsi="Century Gothic" w:cs="Arial"/>
        </w:rPr>
      </w:pPr>
      <w:r w:rsidRPr="005F4814">
        <w:rPr>
          <w:rFonts w:ascii="Century Gothic" w:hAnsi="Century Gothic" w:cs="Arial"/>
        </w:rPr>
        <w:t>6.3</w:t>
      </w:r>
      <w:r w:rsidRPr="005F4814">
        <w:rPr>
          <w:rFonts w:ascii="Century Gothic" w:hAnsi="Century Gothic" w:cs="Arial"/>
        </w:rPr>
        <w:tab/>
      </w:r>
      <w:r w:rsidR="005F2B98" w:rsidRPr="005F4814">
        <w:rPr>
          <w:rFonts w:ascii="Century Gothic" w:hAnsi="Century Gothic" w:cs="Arial"/>
        </w:rPr>
        <w:t xml:space="preserve">By engaging the people, businesses and organisations of Cumbria we believe that we will discover more about the opportunities and challenges that face the county and therefore we will be better prepared to make the right interventions to either </w:t>
      </w:r>
      <w:r w:rsidRPr="005F4814">
        <w:rPr>
          <w:rFonts w:ascii="Century Gothic" w:hAnsi="Century Gothic" w:cs="Arial"/>
        </w:rPr>
        <w:t>maximise or address these.</w:t>
      </w:r>
      <w:r w:rsidR="005F2B98" w:rsidRPr="005F4814">
        <w:rPr>
          <w:rFonts w:ascii="Century Gothic" w:hAnsi="Century Gothic" w:cs="Arial"/>
        </w:rPr>
        <w:t xml:space="preserve"> </w:t>
      </w:r>
    </w:p>
    <w:p w:rsidR="005F2B98" w:rsidRPr="005F4814" w:rsidRDefault="00330736" w:rsidP="00D97AE3">
      <w:pPr>
        <w:rPr>
          <w:rFonts w:ascii="Century Gothic" w:hAnsi="Century Gothic" w:cs="Arial"/>
        </w:rPr>
      </w:pPr>
      <w:r w:rsidRPr="005F4814">
        <w:rPr>
          <w:rFonts w:ascii="Century Gothic" w:hAnsi="Century Gothic" w:cs="Arial"/>
        </w:rPr>
        <w:t>6.4</w:t>
      </w:r>
      <w:r w:rsidRPr="005F4814">
        <w:rPr>
          <w:rFonts w:ascii="Century Gothic" w:hAnsi="Century Gothic" w:cs="Arial"/>
        </w:rPr>
        <w:tab/>
      </w:r>
      <w:r w:rsidR="005F2B98" w:rsidRPr="005F4814">
        <w:rPr>
          <w:rFonts w:ascii="Century Gothic" w:hAnsi="Century Gothic" w:cs="Arial"/>
        </w:rPr>
        <w:t>We need to do this whilst ensuring that we offer value for money and</w:t>
      </w:r>
      <w:r w:rsidRPr="005F4814">
        <w:rPr>
          <w:rFonts w:ascii="Century Gothic" w:hAnsi="Century Gothic" w:cs="Arial"/>
        </w:rPr>
        <w:t xml:space="preserve"> that we are accountable to government, local elected members and the businesses, people and communities of </w:t>
      </w:r>
      <w:r w:rsidR="005F2B98" w:rsidRPr="005F4814">
        <w:rPr>
          <w:rFonts w:ascii="Century Gothic" w:hAnsi="Century Gothic" w:cs="Arial"/>
        </w:rPr>
        <w:t>Cumbria.</w:t>
      </w:r>
    </w:p>
    <w:p w:rsidR="005F2B98" w:rsidRPr="005F4814" w:rsidRDefault="00330736" w:rsidP="00D97AE3">
      <w:pPr>
        <w:rPr>
          <w:rFonts w:ascii="Century Gothic" w:hAnsi="Century Gothic" w:cs="Arial"/>
          <w:b/>
        </w:rPr>
      </w:pPr>
      <w:bookmarkStart w:id="3148" w:name="_Toc402536880"/>
      <w:r w:rsidRPr="005F4814">
        <w:rPr>
          <w:rFonts w:ascii="Century Gothic" w:hAnsi="Century Gothic" w:cs="Arial"/>
          <w:b/>
        </w:rPr>
        <w:t>7.</w:t>
      </w:r>
      <w:r w:rsidRPr="005F4814">
        <w:rPr>
          <w:rFonts w:ascii="Century Gothic" w:hAnsi="Century Gothic" w:cs="Arial"/>
          <w:b/>
        </w:rPr>
        <w:tab/>
      </w:r>
      <w:r w:rsidR="005F2B98" w:rsidRPr="005F4814">
        <w:rPr>
          <w:rFonts w:ascii="Century Gothic" w:hAnsi="Century Gothic" w:cs="Arial"/>
          <w:b/>
        </w:rPr>
        <w:t>HOW WILL WE ACHIEVE THIS?</w:t>
      </w:r>
      <w:bookmarkEnd w:id="3148"/>
    </w:p>
    <w:p w:rsidR="005F2B98" w:rsidRPr="005F4814" w:rsidRDefault="00330736" w:rsidP="00D97AE3">
      <w:pPr>
        <w:rPr>
          <w:rFonts w:ascii="Century Gothic" w:hAnsi="Century Gothic" w:cs="Arial"/>
        </w:rPr>
      </w:pPr>
      <w:r w:rsidRPr="005F4814">
        <w:rPr>
          <w:rFonts w:ascii="Century Gothic" w:hAnsi="Century Gothic" w:cs="Arial"/>
        </w:rPr>
        <w:t>7.1</w:t>
      </w:r>
      <w:r w:rsidRPr="005F4814">
        <w:rPr>
          <w:rFonts w:ascii="Century Gothic" w:hAnsi="Century Gothic" w:cs="Arial"/>
        </w:rPr>
        <w:tab/>
      </w:r>
      <w:r w:rsidR="00B14121" w:rsidRPr="005F4814">
        <w:rPr>
          <w:rFonts w:ascii="Century Gothic" w:hAnsi="Century Gothic" w:cs="Arial"/>
        </w:rPr>
        <w:t xml:space="preserve">CLEP </w:t>
      </w:r>
      <w:r w:rsidR="005F2B98" w:rsidRPr="005F4814">
        <w:rPr>
          <w:rFonts w:ascii="Century Gothic" w:hAnsi="Century Gothic" w:cs="Arial"/>
        </w:rPr>
        <w:t>undertakes to:</w:t>
      </w:r>
    </w:p>
    <w:p w:rsidR="005F2B98" w:rsidRPr="005F4814" w:rsidRDefault="005F2B98" w:rsidP="0026072D">
      <w:pPr>
        <w:numPr>
          <w:ilvl w:val="0"/>
          <w:numId w:val="55"/>
        </w:numPr>
        <w:spacing w:after="0"/>
        <w:rPr>
          <w:rFonts w:ascii="Century Gothic" w:hAnsi="Century Gothic" w:cs="Arial"/>
        </w:rPr>
      </w:pPr>
      <w:r w:rsidRPr="005F4814">
        <w:rPr>
          <w:rFonts w:ascii="Century Gothic" w:hAnsi="Century Gothic" w:cs="Arial"/>
        </w:rPr>
        <w:t>Keep as wide a range of stakeholders informed of LEP activity as possible utilising a variety of methods and tools</w:t>
      </w:r>
      <w:r w:rsidR="001A2C59">
        <w:rPr>
          <w:rFonts w:ascii="Century Gothic" w:hAnsi="Century Gothic" w:cs="Arial"/>
        </w:rPr>
        <w:t>.</w:t>
      </w:r>
    </w:p>
    <w:p w:rsidR="005F2B98" w:rsidRPr="005F4814" w:rsidRDefault="005F2B98" w:rsidP="0026072D">
      <w:pPr>
        <w:numPr>
          <w:ilvl w:val="0"/>
          <w:numId w:val="55"/>
        </w:numPr>
        <w:spacing w:after="0"/>
        <w:rPr>
          <w:rFonts w:ascii="Century Gothic" w:hAnsi="Century Gothic" w:cs="Arial"/>
        </w:rPr>
      </w:pPr>
      <w:r w:rsidRPr="005F4814">
        <w:rPr>
          <w:rFonts w:ascii="Century Gothic" w:hAnsi="Century Gothic" w:cs="Arial"/>
        </w:rPr>
        <w:t>Listen to our stakeholders, acknowledge concerns and provide feedback</w:t>
      </w:r>
      <w:r w:rsidR="001A2C59">
        <w:rPr>
          <w:rFonts w:ascii="Century Gothic" w:hAnsi="Century Gothic" w:cs="Arial"/>
        </w:rPr>
        <w:t>.</w:t>
      </w:r>
      <w:r w:rsidRPr="005F4814">
        <w:rPr>
          <w:rFonts w:ascii="Century Gothic" w:hAnsi="Century Gothic" w:cs="Arial"/>
        </w:rPr>
        <w:t xml:space="preserve"> </w:t>
      </w:r>
    </w:p>
    <w:p w:rsidR="005F2B98" w:rsidRPr="005F4814" w:rsidRDefault="005F2B98" w:rsidP="0026072D">
      <w:pPr>
        <w:numPr>
          <w:ilvl w:val="0"/>
          <w:numId w:val="55"/>
        </w:numPr>
        <w:spacing w:after="0"/>
        <w:rPr>
          <w:rFonts w:ascii="Century Gothic" w:hAnsi="Century Gothic" w:cs="Arial"/>
        </w:rPr>
      </w:pPr>
      <w:r w:rsidRPr="005F4814">
        <w:rPr>
          <w:rFonts w:ascii="Century Gothic" w:hAnsi="Century Gothic" w:cs="Arial"/>
        </w:rPr>
        <w:t>Seek out the most cost effective and appropriate tools and methods and not be afraid to innovate in developing new approaches to engagement</w:t>
      </w:r>
      <w:r w:rsidR="001A2C59">
        <w:rPr>
          <w:rFonts w:ascii="Century Gothic" w:hAnsi="Century Gothic" w:cs="Arial"/>
        </w:rPr>
        <w:t>.</w:t>
      </w:r>
    </w:p>
    <w:p w:rsidR="005F2B98" w:rsidRPr="005F4814" w:rsidRDefault="005F2B98" w:rsidP="0026072D">
      <w:pPr>
        <w:numPr>
          <w:ilvl w:val="0"/>
          <w:numId w:val="55"/>
        </w:numPr>
        <w:spacing w:after="0"/>
        <w:rPr>
          <w:rFonts w:ascii="Century Gothic" w:hAnsi="Century Gothic" w:cs="Arial"/>
        </w:rPr>
      </w:pPr>
      <w:r w:rsidRPr="005F4814">
        <w:rPr>
          <w:rFonts w:ascii="Century Gothic" w:hAnsi="Century Gothic" w:cs="Arial"/>
        </w:rPr>
        <w:t>Ensure that we work in partnership with other people, businesses and organisations where this adds value to the engagement process</w:t>
      </w:r>
      <w:r w:rsidR="001A2C59">
        <w:rPr>
          <w:rFonts w:ascii="Century Gothic" w:hAnsi="Century Gothic" w:cs="Arial"/>
        </w:rPr>
        <w:t>.</w:t>
      </w:r>
    </w:p>
    <w:p w:rsidR="005F2B98" w:rsidRPr="005F4814" w:rsidRDefault="005F2B98" w:rsidP="0026072D">
      <w:pPr>
        <w:numPr>
          <w:ilvl w:val="0"/>
          <w:numId w:val="55"/>
        </w:numPr>
        <w:spacing w:after="0"/>
        <w:rPr>
          <w:rFonts w:ascii="Century Gothic" w:hAnsi="Century Gothic" w:cs="Arial"/>
        </w:rPr>
      </w:pPr>
      <w:r w:rsidRPr="005F4814">
        <w:rPr>
          <w:rFonts w:ascii="Century Gothic" w:hAnsi="Century Gothic" w:cs="Arial"/>
        </w:rPr>
        <w:t>Work with local people, businesses and organisations to understand the range and type of information they are interested in</w:t>
      </w:r>
      <w:r w:rsidR="001A2C59">
        <w:rPr>
          <w:rFonts w:ascii="Century Gothic" w:hAnsi="Century Gothic" w:cs="Arial"/>
        </w:rPr>
        <w:t>.</w:t>
      </w:r>
    </w:p>
    <w:p w:rsidR="005F2B98" w:rsidRPr="005F4814" w:rsidRDefault="005F2B98" w:rsidP="0026072D">
      <w:pPr>
        <w:numPr>
          <w:ilvl w:val="0"/>
          <w:numId w:val="55"/>
        </w:numPr>
        <w:spacing w:after="0"/>
        <w:rPr>
          <w:rFonts w:ascii="Century Gothic" w:hAnsi="Century Gothic" w:cs="Arial"/>
        </w:rPr>
      </w:pPr>
      <w:r w:rsidRPr="005F4814">
        <w:rPr>
          <w:rFonts w:ascii="Century Gothic" w:hAnsi="Century Gothic" w:cs="Arial"/>
        </w:rPr>
        <w:t>Ensure that our staff, directors and partners will develop their experience and know how in engaging effectively</w:t>
      </w:r>
      <w:r w:rsidR="001A2C59">
        <w:rPr>
          <w:rFonts w:ascii="Century Gothic" w:hAnsi="Century Gothic" w:cs="Arial"/>
        </w:rPr>
        <w:t>.</w:t>
      </w:r>
      <w:r w:rsidR="005479D8" w:rsidRPr="005F4814">
        <w:rPr>
          <w:rFonts w:ascii="Century Gothic" w:hAnsi="Century Gothic" w:cs="Arial"/>
        </w:rPr>
        <w:br/>
      </w:r>
    </w:p>
    <w:p w:rsidR="00330736" w:rsidRPr="005F4814" w:rsidRDefault="005479D8" w:rsidP="00D97AE3">
      <w:pPr>
        <w:rPr>
          <w:rFonts w:ascii="Century Gothic" w:hAnsi="Century Gothic" w:cs="Arial"/>
          <w:b/>
        </w:rPr>
      </w:pPr>
      <w:bookmarkStart w:id="3149" w:name="_Toc402536881"/>
      <w:r w:rsidRPr="005F4814">
        <w:rPr>
          <w:rFonts w:ascii="Century Gothic" w:hAnsi="Century Gothic" w:cs="Arial"/>
          <w:b/>
        </w:rPr>
        <w:t>8.</w:t>
      </w:r>
      <w:r w:rsidRPr="005F4814">
        <w:rPr>
          <w:rFonts w:ascii="Century Gothic" w:hAnsi="Century Gothic" w:cs="Arial"/>
          <w:b/>
        </w:rPr>
        <w:tab/>
        <w:t>HOW WILL WE EVIDENCE THIS?</w:t>
      </w:r>
    </w:p>
    <w:p w:rsidR="005479D8" w:rsidRPr="005F4814" w:rsidRDefault="005479D8" w:rsidP="00D97AE3">
      <w:pPr>
        <w:rPr>
          <w:rFonts w:ascii="Century Gothic" w:hAnsi="Century Gothic" w:cs="Arial"/>
        </w:rPr>
      </w:pPr>
      <w:r w:rsidRPr="005F4814">
        <w:rPr>
          <w:rFonts w:ascii="Century Gothic" w:hAnsi="Century Gothic" w:cs="Arial"/>
        </w:rPr>
        <w:t>8.1</w:t>
      </w:r>
      <w:r w:rsidRPr="005F4814">
        <w:rPr>
          <w:rFonts w:ascii="Century Gothic" w:hAnsi="Century Gothic" w:cs="Arial"/>
        </w:rPr>
        <w:tab/>
        <w:t xml:space="preserve">In all aspects of engagement CLEP will ensure that there is clear evidence that the contribution of partners has effectively influenced CLEP’s strategies, activities or interventions. This will be in the form of outcome reports from consultation events, consultation questionnaires, minutes of meetings </w:t>
      </w:r>
      <w:r w:rsidR="00881CC8" w:rsidRPr="005F4814">
        <w:rPr>
          <w:rFonts w:ascii="Century Gothic" w:hAnsi="Century Gothic" w:cs="Arial"/>
        </w:rPr>
        <w:t>etc.</w:t>
      </w:r>
      <w:r w:rsidRPr="005F4814">
        <w:rPr>
          <w:rFonts w:ascii="Century Gothic" w:hAnsi="Century Gothic" w:cs="Arial"/>
        </w:rPr>
        <w:t xml:space="preserve">, with details of how these have impacted upon the final product. </w:t>
      </w:r>
    </w:p>
    <w:p w:rsidR="005F2B98" w:rsidRPr="005F4814" w:rsidRDefault="005479D8" w:rsidP="00D97AE3">
      <w:pPr>
        <w:rPr>
          <w:rFonts w:ascii="Century Gothic" w:hAnsi="Century Gothic" w:cs="Arial"/>
          <w:b/>
        </w:rPr>
      </w:pPr>
      <w:r w:rsidRPr="005F4814">
        <w:rPr>
          <w:rFonts w:ascii="Century Gothic" w:hAnsi="Century Gothic" w:cs="Arial"/>
          <w:b/>
        </w:rPr>
        <w:t>9</w:t>
      </w:r>
      <w:r w:rsidR="00330736" w:rsidRPr="005F4814">
        <w:rPr>
          <w:rFonts w:ascii="Century Gothic" w:hAnsi="Century Gothic" w:cs="Arial"/>
          <w:b/>
        </w:rPr>
        <w:t>.</w:t>
      </w:r>
      <w:r w:rsidR="00330736" w:rsidRPr="005F4814">
        <w:rPr>
          <w:rFonts w:ascii="Century Gothic" w:hAnsi="Century Gothic" w:cs="Arial"/>
          <w:b/>
        </w:rPr>
        <w:tab/>
      </w:r>
      <w:r w:rsidR="005F2B98" w:rsidRPr="005F4814">
        <w:rPr>
          <w:rFonts w:ascii="Century Gothic" w:hAnsi="Century Gothic" w:cs="Arial"/>
          <w:b/>
        </w:rPr>
        <w:t>FURTHER INFORMATION AND CONTACT</w:t>
      </w:r>
      <w:bookmarkEnd w:id="3149"/>
    </w:p>
    <w:p w:rsidR="003A6BD8" w:rsidRPr="005F4814" w:rsidRDefault="005479D8" w:rsidP="00D97AE3">
      <w:pPr>
        <w:rPr>
          <w:rFonts w:ascii="Century Gothic" w:hAnsi="Century Gothic" w:cs="Arial"/>
          <w:b/>
        </w:rPr>
      </w:pPr>
      <w:r w:rsidRPr="005F4814">
        <w:rPr>
          <w:rFonts w:ascii="Century Gothic" w:hAnsi="Century Gothic" w:cs="Arial"/>
        </w:rPr>
        <w:t>9</w:t>
      </w:r>
      <w:r w:rsidR="00330736" w:rsidRPr="005F4814">
        <w:rPr>
          <w:rFonts w:ascii="Century Gothic" w:hAnsi="Century Gothic" w:cs="Arial"/>
        </w:rPr>
        <w:t>.1</w:t>
      </w:r>
      <w:r w:rsidR="00330736" w:rsidRPr="005F4814">
        <w:rPr>
          <w:rFonts w:ascii="Century Gothic" w:hAnsi="Century Gothic" w:cs="Arial"/>
        </w:rPr>
        <w:tab/>
      </w:r>
      <w:r w:rsidR="005F2B98" w:rsidRPr="005F4814">
        <w:rPr>
          <w:rFonts w:ascii="Century Gothic" w:hAnsi="Century Gothic" w:cs="Arial"/>
        </w:rPr>
        <w:t xml:space="preserve">To find out more about how to be involved with Cumbria Local Enterprise Partnership engagement activity </w:t>
      </w:r>
      <w:r w:rsidR="00330736" w:rsidRPr="005F4814">
        <w:rPr>
          <w:rFonts w:ascii="Century Gothic" w:hAnsi="Century Gothic" w:cs="Arial"/>
        </w:rPr>
        <w:t>contact: jo.lappin@thecumbrialep.co.uk</w:t>
      </w:r>
      <w:r w:rsidR="003A6BD8" w:rsidRPr="005F4814">
        <w:rPr>
          <w:rFonts w:ascii="Century Gothic" w:hAnsi="Century Gothic" w:cs="Arial"/>
          <w:b/>
        </w:rPr>
        <w:br w:type="page"/>
      </w:r>
    </w:p>
    <w:p w:rsidR="006F20A5" w:rsidRPr="003A045D" w:rsidRDefault="003C05D2" w:rsidP="009E1AB4">
      <w:pPr>
        <w:pStyle w:val="Heading1"/>
      </w:pPr>
      <w:bookmarkStart w:id="3150" w:name="_Toc16853627"/>
      <w:r w:rsidRPr="003A045D">
        <w:t>APPE</w:t>
      </w:r>
      <w:r w:rsidR="007377B8" w:rsidRPr="003A045D">
        <w:t xml:space="preserve">NDIX </w:t>
      </w:r>
      <w:r w:rsidR="003C5856" w:rsidRPr="003A045D">
        <w:t>H</w:t>
      </w:r>
      <w:r w:rsidR="006F20A5" w:rsidRPr="003A045D">
        <w:t xml:space="preserve"> – COMPLAINTS POLICY</w:t>
      </w:r>
      <w:bookmarkEnd w:id="3150"/>
    </w:p>
    <w:p w:rsidR="006F20A5" w:rsidRPr="005F4814" w:rsidRDefault="00E719D2" w:rsidP="00D97AE3">
      <w:pPr>
        <w:rPr>
          <w:rFonts w:ascii="Century Gothic" w:hAnsi="Century Gothic" w:cs="Arial"/>
          <w:b/>
        </w:rPr>
      </w:pPr>
      <w:r w:rsidRPr="005F4814">
        <w:rPr>
          <w:rFonts w:ascii="Century Gothic" w:hAnsi="Century Gothic" w:cs="Arial"/>
          <w:b/>
        </w:rPr>
        <w:t>1.</w:t>
      </w:r>
      <w:r w:rsidRPr="005F4814">
        <w:rPr>
          <w:rFonts w:ascii="Century Gothic" w:hAnsi="Century Gothic" w:cs="Arial"/>
          <w:b/>
        </w:rPr>
        <w:tab/>
      </w:r>
      <w:r w:rsidR="00EB0C9F" w:rsidRPr="005F4814">
        <w:rPr>
          <w:rFonts w:ascii="Century Gothic" w:hAnsi="Century Gothic" w:cs="Arial"/>
          <w:b/>
        </w:rPr>
        <w:t>Introduction</w:t>
      </w:r>
    </w:p>
    <w:p w:rsidR="00B57C34" w:rsidRPr="005F4814" w:rsidRDefault="00EB0C9F" w:rsidP="00D97AE3">
      <w:pPr>
        <w:rPr>
          <w:rFonts w:ascii="Century Gothic" w:hAnsi="Century Gothic" w:cs="Arial"/>
          <w:lang w:val="en-US"/>
        </w:rPr>
      </w:pPr>
      <w:r w:rsidRPr="005F4814">
        <w:rPr>
          <w:rFonts w:ascii="Century Gothic" w:hAnsi="Century Gothic" w:cs="Arial"/>
        </w:rPr>
        <w:t>1.1</w:t>
      </w:r>
      <w:r w:rsidRPr="005F4814">
        <w:rPr>
          <w:rFonts w:ascii="Century Gothic" w:hAnsi="Century Gothic" w:cs="Arial"/>
        </w:rPr>
        <w:tab/>
      </w:r>
      <w:r w:rsidR="00B57C34" w:rsidRPr="005F4814">
        <w:rPr>
          <w:rFonts w:ascii="Century Gothic" w:hAnsi="Century Gothic" w:cs="Arial"/>
          <w:lang w:val="en-US"/>
        </w:rPr>
        <w:t xml:space="preserve">CLEP is committed to creating a work environment with the highest possible standards of openness, probity and accountability. In view of this commitment we encourage employees and others with serious concerns about any aspect of the LEP’s work to come forward and voice those concerns without fear of reprisal. For employees and those working closely with the LEP, please follow the whistleblowing policy at Appendix </w:t>
      </w:r>
      <w:r w:rsidR="003C5856" w:rsidRPr="005F4814">
        <w:rPr>
          <w:rFonts w:ascii="Century Gothic" w:hAnsi="Century Gothic" w:cs="Arial"/>
          <w:lang w:val="en-US"/>
        </w:rPr>
        <w:t>I</w:t>
      </w:r>
      <w:r w:rsidR="00B57C34" w:rsidRPr="005F4814">
        <w:rPr>
          <w:rFonts w:ascii="Century Gothic" w:hAnsi="Century Gothic" w:cs="Arial"/>
          <w:lang w:val="en-US"/>
        </w:rPr>
        <w:t xml:space="preserve">.  For third parties and members of the public, please follow the complaints procedure outlined below.  </w:t>
      </w:r>
    </w:p>
    <w:p w:rsidR="00B57C34" w:rsidRPr="005F4814" w:rsidRDefault="00B57C34" w:rsidP="00F71590">
      <w:pPr>
        <w:tabs>
          <w:tab w:val="left" w:pos="426"/>
        </w:tabs>
        <w:rPr>
          <w:rFonts w:ascii="Century Gothic" w:hAnsi="Century Gothic" w:cs="Arial"/>
          <w:lang w:val="en-US"/>
        </w:rPr>
      </w:pPr>
      <w:r w:rsidRPr="005F4814">
        <w:rPr>
          <w:rFonts w:ascii="Century Gothic" w:hAnsi="Century Gothic" w:cs="Arial"/>
          <w:lang w:val="en-US"/>
        </w:rPr>
        <w:t xml:space="preserve">1.2.  </w:t>
      </w:r>
      <w:r w:rsidR="00F71590">
        <w:rPr>
          <w:rFonts w:ascii="Century Gothic" w:hAnsi="Century Gothic" w:cs="Arial"/>
          <w:lang w:val="en-US"/>
        </w:rPr>
        <w:tab/>
      </w:r>
      <w:r w:rsidRPr="005F4814">
        <w:rPr>
          <w:rFonts w:ascii="Century Gothic" w:hAnsi="Century Gothic" w:cs="Arial"/>
          <w:lang w:val="en-US"/>
        </w:rPr>
        <w:t xml:space="preserve">If, however, a member of the public or third party believes that their complaint fits the description below; they can elect to report their concerns through the whistleblowing policy procedure at Appendix </w:t>
      </w:r>
      <w:r w:rsidR="006C5CFF" w:rsidRPr="005F4814">
        <w:rPr>
          <w:rFonts w:ascii="Century Gothic" w:hAnsi="Century Gothic" w:cs="Arial"/>
          <w:lang w:val="en-US"/>
        </w:rPr>
        <w:t>I</w:t>
      </w:r>
      <w:r w:rsidR="00F71590">
        <w:rPr>
          <w:rFonts w:ascii="Century Gothic" w:hAnsi="Century Gothic" w:cs="Arial"/>
          <w:lang w:val="en-US"/>
        </w:rPr>
        <w:t>.</w:t>
      </w:r>
      <w:r w:rsidRPr="005F4814">
        <w:rPr>
          <w:rFonts w:ascii="Century Gothic" w:hAnsi="Century Gothic" w:cs="Arial"/>
          <w:lang w:val="en-US"/>
        </w:rPr>
        <w:t xml:space="preserve">   </w:t>
      </w:r>
    </w:p>
    <w:p w:rsidR="00B57C34" w:rsidRPr="005F4814" w:rsidRDefault="00B57C34" w:rsidP="0026072D">
      <w:pPr>
        <w:pStyle w:val="ListParagraph"/>
        <w:numPr>
          <w:ilvl w:val="0"/>
          <w:numId w:val="86"/>
        </w:numPr>
        <w:rPr>
          <w:rFonts w:ascii="Century Gothic" w:hAnsi="Century Gothic" w:cs="Arial"/>
          <w:lang w:val="en-US"/>
        </w:rPr>
      </w:pPr>
      <w:r w:rsidRPr="005F4814">
        <w:rPr>
          <w:rFonts w:ascii="Century Gothic" w:hAnsi="Century Gothic" w:cs="Arial"/>
          <w:i/>
          <w:iCs/>
          <w:lang w:val="en-US"/>
        </w:rPr>
        <w:t>Whistleblowing</w:t>
      </w:r>
      <w:r w:rsidRPr="005F4814">
        <w:rPr>
          <w:rFonts w:ascii="Century Gothic" w:hAnsi="Century Gothic" w:cs="Arial"/>
          <w:lang w:val="en-US"/>
        </w:rPr>
        <w:t xml:space="preserve">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  </w:t>
      </w:r>
    </w:p>
    <w:p w:rsidR="003C05D2" w:rsidRPr="005F4814" w:rsidRDefault="00B57C34" w:rsidP="00D97AE3">
      <w:pPr>
        <w:rPr>
          <w:rFonts w:ascii="Century Gothic" w:hAnsi="Century Gothic" w:cs="Arial"/>
          <w:lang w:val="en-US"/>
        </w:rPr>
      </w:pPr>
      <w:r w:rsidRPr="005F4814">
        <w:rPr>
          <w:rFonts w:ascii="Century Gothic" w:hAnsi="Century Gothic" w:cs="Arial"/>
        </w:rPr>
        <w:t>1.3</w:t>
      </w:r>
      <w:r w:rsidRPr="005F4814">
        <w:rPr>
          <w:rFonts w:ascii="Century Gothic" w:hAnsi="Century Gothic" w:cs="Arial"/>
        </w:rPr>
        <w:tab/>
      </w:r>
      <w:r w:rsidR="00EB0C9F" w:rsidRPr="005F4814">
        <w:rPr>
          <w:rFonts w:ascii="Century Gothic" w:hAnsi="Century Gothic" w:cs="Arial"/>
        </w:rPr>
        <w:t>CLEP</w:t>
      </w:r>
      <w:r w:rsidR="006F20A5" w:rsidRPr="005F4814">
        <w:rPr>
          <w:rFonts w:ascii="Century Gothic" w:hAnsi="Century Gothic" w:cs="Arial"/>
        </w:rPr>
        <w:t xml:space="preserve"> views complaints as an opportunity to learn and improve for the future, as well as a chance to put things right for the person or organisation that has made the complaint.  </w:t>
      </w:r>
      <w:r w:rsidR="003C05D2" w:rsidRPr="005F4814">
        <w:rPr>
          <w:rFonts w:ascii="Century Gothic" w:hAnsi="Century Gothic" w:cs="Arial"/>
          <w:lang w:val="en-US"/>
        </w:rPr>
        <w:t xml:space="preserve">The LEP will consider all complaints or allegations.   </w:t>
      </w:r>
    </w:p>
    <w:p w:rsidR="006F20A5" w:rsidRPr="005F4814" w:rsidRDefault="00EB0C9F" w:rsidP="00D97AE3">
      <w:pPr>
        <w:rPr>
          <w:rFonts w:ascii="Century Gothic" w:hAnsi="Century Gothic" w:cs="Arial"/>
        </w:rPr>
      </w:pPr>
      <w:r w:rsidRPr="005F4814">
        <w:rPr>
          <w:rFonts w:ascii="Century Gothic" w:hAnsi="Century Gothic" w:cs="Arial"/>
        </w:rPr>
        <w:t>1.</w:t>
      </w:r>
      <w:r w:rsidR="00B57C34" w:rsidRPr="005F4814">
        <w:rPr>
          <w:rFonts w:ascii="Century Gothic" w:hAnsi="Century Gothic" w:cs="Arial"/>
        </w:rPr>
        <w:t>4</w:t>
      </w:r>
      <w:r w:rsidRPr="005F4814">
        <w:rPr>
          <w:rFonts w:ascii="Century Gothic" w:hAnsi="Century Gothic" w:cs="Arial"/>
        </w:rPr>
        <w:tab/>
      </w:r>
      <w:r w:rsidR="006F20A5" w:rsidRPr="005F4814">
        <w:rPr>
          <w:rFonts w:ascii="Century Gothic" w:hAnsi="Century Gothic" w:cs="Arial"/>
        </w:rPr>
        <w:t xml:space="preserve">Our policy is:  </w:t>
      </w:r>
    </w:p>
    <w:p w:rsidR="006F20A5" w:rsidRPr="005F4814" w:rsidRDefault="006F20A5" w:rsidP="00D97AE3">
      <w:pPr>
        <w:pStyle w:val="NoSpacing"/>
        <w:numPr>
          <w:ilvl w:val="0"/>
          <w:numId w:val="22"/>
        </w:numPr>
        <w:spacing w:line="276" w:lineRule="auto"/>
        <w:rPr>
          <w:rFonts w:ascii="Century Gothic" w:hAnsi="Century Gothic" w:cs="Arial"/>
        </w:rPr>
      </w:pPr>
      <w:r w:rsidRPr="005F4814">
        <w:rPr>
          <w:rFonts w:ascii="Century Gothic" w:hAnsi="Century Gothic" w:cs="Arial"/>
        </w:rPr>
        <w:t>To provide a fair complaints procedure</w:t>
      </w:r>
      <w:r w:rsidR="00EB0C9F" w:rsidRPr="005F4814">
        <w:rPr>
          <w:rFonts w:ascii="Century Gothic" w:hAnsi="Century Gothic" w:cs="Arial"/>
        </w:rPr>
        <w:t xml:space="preserve">, </w:t>
      </w:r>
      <w:r w:rsidRPr="005F4814">
        <w:rPr>
          <w:rFonts w:ascii="Century Gothic" w:hAnsi="Century Gothic" w:cs="Arial"/>
        </w:rPr>
        <w:t>which is clear and eas</w:t>
      </w:r>
      <w:r w:rsidR="00317BA5">
        <w:rPr>
          <w:rFonts w:ascii="Century Gothic" w:hAnsi="Century Gothic" w:cs="Arial"/>
        </w:rPr>
        <w:t xml:space="preserve">y to use for anyone wishing to </w:t>
      </w:r>
      <w:r w:rsidRPr="005F4814">
        <w:rPr>
          <w:rFonts w:ascii="Century Gothic" w:hAnsi="Century Gothic" w:cs="Arial"/>
        </w:rPr>
        <w:t>make a complaint</w:t>
      </w:r>
      <w:r w:rsidR="00317BA5">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NoSpacing"/>
        <w:numPr>
          <w:ilvl w:val="0"/>
          <w:numId w:val="22"/>
        </w:numPr>
        <w:spacing w:line="276" w:lineRule="auto"/>
        <w:rPr>
          <w:rFonts w:ascii="Century Gothic" w:hAnsi="Century Gothic" w:cs="Arial"/>
        </w:rPr>
      </w:pPr>
      <w:r w:rsidRPr="005F4814">
        <w:rPr>
          <w:rFonts w:ascii="Century Gothic" w:hAnsi="Century Gothic" w:cs="Arial"/>
        </w:rPr>
        <w:t>To publicise the existence of our complaints procedure so t</w:t>
      </w:r>
      <w:r w:rsidR="00317BA5">
        <w:rPr>
          <w:rFonts w:ascii="Century Gothic" w:hAnsi="Century Gothic" w:cs="Arial"/>
        </w:rPr>
        <w:t xml:space="preserve">hat people know how to contact </w:t>
      </w:r>
      <w:r w:rsidRPr="005F4814">
        <w:rPr>
          <w:rFonts w:ascii="Century Gothic" w:hAnsi="Century Gothic" w:cs="Arial"/>
        </w:rPr>
        <w:t>us to make a complaint</w:t>
      </w:r>
      <w:r w:rsidR="00317BA5">
        <w:rPr>
          <w:rFonts w:ascii="Century Gothic" w:hAnsi="Century Gothic" w:cs="Arial"/>
        </w:rPr>
        <w:t>.</w:t>
      </w:r>
      <w:r w:rsidRPr="005F4814">
        <w:rPr>
          <w:rFonts w:ascii="Century Gothic" w:hAnsi="Century Gothic" w:cs="Arial"/>
        </w:rPr>
        <w:t xml:space="preserve">  </w:t>
      </w:r>
    </w:p>
    <w:p w:rsidR="006F20A5" w:rsidRPr="005F4814" w:rsidRDefault="0098248A" w:rsidP="00D97AE3">
      <w:pPr>
        <w:pStyle w:val="NoSpacing"/>
        <w:numPr>
          <w:ilvl w:val="0"/>
          <w:numId w:val="22"/>
        </w:numPr>
        <w:spacing w:line="276" w:lineRule="auto"/>
        <w:rPr>
          <w:rFonts w:ascii="Century Gothic" w:hAnsi="Century Gothic" w:cs="Arial"/>
        </w:rPr>
      </w:pPr>
      <w:r w:rsidRPr="005F4814">
        <w:rPr>
          <w:rFonts w:ascii="Century Gothic" w:hAnsi="Century Gothic" w:cs="Arial"/>
        </w:rPr>
        <w:t>To make sure everyone at C</w:t>
      </w:r>
      <w:r w:rsidR="006F20A5" w:rsidRPr="005F4814">
        <w:rPr>
          <w:rFonts w:ascii="Century Gothic" w:hAnsi="Century Gothic" w:cs="Arial"/>
        </w:rPr>
        <w:t>LEP knows what to do if a complaint is received</w:t>
      </w:r>
      <w:r w:rsidR="00317BA5">
        <w:rPr>
          <w:rFonts w:ascii="Century Gothic" w:hAnsi="Century Gothic" w:cs="Arial"/>
        </w:rPr>
        <w:t>.</w:t>
      </w:r>
      <w:r w:rsidR="006F20A5" w:rsidRPr="005F4814">
        <w:rPr>
          <w:rFonts w:ascii="Century Gothic" w:hAnsi="Century Gothic" w:cs="Arial"/>
        </w:rPr>
        <w:t xml:space="preserve">  </w:t>
      </w:r>
    </w:p>
    <w:p w:rsidR="006F20A5" w:rsidRPr="005F4814" w:rsidRDefault="006F20A5" w:rsidP="00D97AE3">
      <w:pPr>
        <w:pStyle w:val="NoSpacing"/>
        <w:numPr>
          <w:ilvl w:val="0"/>
          <w:numId w:val="22"/>
        </w:numPr>
        <w:spacing w:line="276" w:lineRule="auto"/>
        <w:rPr>
          <w:rFonts w:ascii="Century Gothic" w:hAnsi="Century Gothic" w:cs="Arial"/>
        </w:rPr>
      </w:pPr>
      <w:r w:rsidRPr="005F4814">
        <w:rPr>
          <w:rFonts w:ascii="Century Gothic" w:hAnsi="Century Gothic" w:cs="Arial"/>
        </w:rPr>
        <w:t>To make sure all complaints are investigated fairly and in a timely way</w:t>
      </w:r>
      <w:r w:rsidR="00317BA5">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NoSpacing"/>
        <w:numPr>
          <w:ilvl w:val="0"/>
          <w:numId w:val="22"/>
        </w:numPr>
        <w:spacing w:line="276" w:lineRule="auto"/>
        <w:rPr>
          <w:rFonts w:ascii="Century Gothic" w:hAnsi="Century Gothic" w:cs="Arial"/>
        </w:rPr>
      </w:pPr>
      <w:r w:rsidRPr="005F4814">
        <w:rPr>
          <w:rFonts w:ascii="Century Gothic" w:hAnsi="Century Gothic" w:cs="Arial"/>
        </w:rPr>
        <w:t>To make sure that complaints are, wherever possible, resol</w:t>
      </w:r>
      <w:r w:rsidR="00317BA5">
        <w:rPr>
          <w:rFonts w:ascii="Century Gothic" w:hAnsi="Century Gothic" w:cs="Arial"/>
        </w:rPr>
        <w:t xml:space="preserve">ved and that relationships are </w:t>
      </w:r>
      <w:r w:rsidRPr="005F4814">
        <w:rPr>
          <w:rFonts w:ascii="Century Gothic" w:hAnsi="Century Gothic" w:cs="Arial"/>
        </w:rPr>
        <w:t>repaired</w:t>
      </w:r>
      <w:r w:rsidR="00317BA5">
        <w:rPr>
          <w:rFonts w:ascii="Century Gothic" w:hAnsi="Century Gothic" w:cs="Arial"/>
        </w:rPr>
        <w:t>.</w:t>
      </w:r>
      <w:r w:rsidRPr="005F4814">
        <w:rPr>
          <w:rFonts w:ascii="Century Gothic" w:hAnsi="Century Gothic" w:cs="Arial"/>
        </w:rPr>
        <w:t xml:space="preserve">  </w:t>
      </w:r>
    </w:p>
    <w:p w:rsidR="006F20A5" w:rsidRPr="005F4814" w:rsidRDefault="006F20A5" w:rsidP="00D97AE3">
      <w:pPr>
        <w:pStyle w:val="NoSpacing"/>
        <w:numPr>
          <w:ilvl w:val="0"/>
          <w:numId w:val="22"/>
        </w:numPr>
        <w:spacing w:line="276" w:lineRule="auto"/>
        <w:rPr>
          <w:rFonts w:ascii="Century Gothic" w:hAnsi="Century Gothic" w:cs="Arial"/>
        </w:rPr>
      </w:pPr>
      <w:r w:rsidRPr="005F4814">
        <w:rPr>
          <w:rFonts w:ascii="Century Gothic" w:hAnsi="Century Gothic" w:cs="Arial"/>
        </w:rPr>
        <w:t>To gather information which helps us to improve what we do</w:t>
      </w:r>
      <w:r w:rsidR="00317BA5">
        <w:rPr>
          <w:rFonts w:ascii="Century Gothic" w:hAnsi="Century Gothic" w:cs="Arial"/>
        </w:rPr>
        <w:t>.</w:t>
      </w:r>
      <w:r w:rsidRPr="005F4814">
        <w:rPr>
          <w:rFonts w:ascii="Century Gothic" w:hAnsi="Century Gothic" w:cs="Arial"/>
        </w:rPr>
        <w:t xml:space="preserve">  </w:t>
      </w:r>
    </w:p>
    <w:p w:rsidR="00E719D2" w:rsidRPr="005F4814" w:rsidRDefault="00E719D2" w:rsidP="00D97AE3">
      <w:pPr>
        <w:spacing w:after="0"/>
        <w:rPr>
          <w:rFonts w:ascii="Century Gothic" w:hAnsi="Century Gothic" w:cs="Arial"/>
          <w:b/>
        </w:rPr>
      </w:pPr>
    </w:p>
    <w:p w:rsidR="006F20A5" w:rsidRPr="005F4814" w:rsidRDefault="00EB0C9F" w:rsidP="00D97AE3">
      <w:pPr>
        <w:rPr>
          <w:rFonts w:ascii="Century Gothic" w:hAnsi="Century Gothic" w:cs="Arial"/>
          <w:b/>
        </w:rPr>
      </w:pPr>
      <w:r w:rsidRPr="005F4814">
        <w:rPr>
          <w:rFonts w:ascii="Century Gothic" w:hAnsi="Century Gothic" w:cs="Arial"/>
          <w:b/>
        </w:rPr>
        <w:t>2.</w:t>
      </w:r>
      <w:r w:rsidRPr="005F4814">
        <w:rPr>
          <w:rFonts w:ascii="Century Gothic" w:hAnsi="Century Gothic" w:cs="Arial"/>
          <w:b/>
        </w:rPr>
        <w:tab/>
        <w:t>Definition</w:t>
      </w:r>
      <w:r w:rsidR="006F20A5" w:rsidRPr="005F4814">
        <w:rPr>
          <w:rFonts w:ascii="Century Gothic" w:hAnsi="Century Gothic" w:cs="Arial"/>
          <w:b/>
        </w:rPr>
        <w:t xml:space="preserve">  </w:t>
      </w:r>
    </w:p>
    <w:p w:rsidR="006F20A5" w:rsidRDefault="00E719D2" w:rsidP="00D97AE3">
      <w:pPr>
        <w:rPr>
          <w:rFonts w:ascii="Century Gothic" w:hAnsi="Century Gothic" w:cs="Arial"/>
        </w:rPr>
      </w:pPr>
      <w:r w:rsidRPr="005F4814">
        <w:rPr>
          <w:rFonts w:ascii="Century Gothic" w:hAnsi="Century Gothic" w:cs="Arial"/>
        </w:rPr>
        <w:t>2.1</w:t>
      </w:r>
      <w:r w:rsidRPr="005F4814">
        <w:rPr>
          <w:rFonts w:ascii="Century Gothic" w:hAnsi="Century Gothic" w:cs="Arial"/>
        </w:rPr>
        <w:tab/>
      </w:r>
      <w:r w:rsidR="006F20A5" w:rsidRPr="005F4814">
        <w:rPr>
          <w:rFonts w:ascii="Century Gothic" w:hAnsi="Century Gothic" w:cs="Arial"/>
        </w:rPr>
        <w:t xml:space="preserve">A complaint is an expression of dissatisfaction, however made, about the standard of Service, action or lack of action by </w:t>
      </w:r>
      <w:r w:rsidR="004A5818" w:rsidRPr="005F4814">
        <w:rPr>
          <w:rFonts w:ascii="Century Gothic" w:hAnsi="Century Gothic" w:cs="Arial"/>
        </w:rPr>
        <w:t>CLEP</w:t>
      </w:r>
      <w:r w:rsidR="006F20A5" w:rsidRPr="005F4814">
        <w:rPr>
          <w:rFonts w:ascii="Century Gothic" w:hAnsi="Century Gothic" w:cs="Arial"/>
        </w:rPr>
        <w:t xml:space="preserve">, its </w:t>
      </w:r>
      <w:r w:rsidRPr="005F4814">
        <w:rPr>
          <w:rFonts w:ascii="Century Gothic" w:hAnsi="Century Gothic" w:cs="Arial"/>
        </w:rPr>
        <w:t>members, co-opted members and officers</w:t>
      </w:r>
      <w:r w:rsidR="006F20A5" w:rsidRPr="005F4814">
        <w:rPr>
          <w:rFonts w:ascii="Century Gothic" w:hAnsi="Century Gothic" w:cs="Arial"/>
        </w:rPr>
        <w:t xml:space="preserve">, or Service Delivery Partners (SDPs) or agents providing services on behalf of the LEP affecting an individual Service User or a group of Service Users.  </w:t>
      </w:r>
    </w:p>
    <w:p w:rsidR="00BD4628" w:rsidRPr="005F4814" w:rsidRDefault="00BD4628" w:rsidP="00D97AE3">
      <w:pPr>
        <w:rPr>
          <w:rFonts w:ascii="Century Gothic" w:hAnsi="Century Gothic" w:cs="Arial"/>
        </w:rPr>
      </w:pPr>
    </w:p>
    <w:p w:rsidR="00C371A9" w:rsidRPr="005F4814" w:rsidRDefault="00C371A9" w:rsidP="00D97AE3">
      <w:pPr>
        <w:rPr>
          <w:rFonts w:ascii="Century Gothic" w:hAnsi="Century Gothic" w:cs="Arial"/>
          <w:b/>
        </w:rPr>
      </w:pPr>
      <w:r w:rsidRPr="005F4814">
        <w:rPr>
          <w:rFonts w:ascii="Century Gothic" w:hAnsi="Century Gothic" w:cs="Arial"/>
          <w:b/>
        </w:rPr>
        <w:t xml:space="preserve">3. </w:t>
      </w:r>
      <w:r w:rsidRPr="005F4814">
        <w:rPr>
          <w:rFonts w:ascii="Century Gothic" w:hAnsi="Century Gothic" w:cs="Arial"/>
          <w:b/>
        </w:rPr>
        <w:tab/>
        <w:t xml:space="preserve">Confidentiality  </w:t>
      </w:r>
    </w:p>
    <w:p w:rsidR="00CE6E1A" w:rsidRPr="005F4814" w:rsidRDefault="00C371A9" w:rsidP="00D97AE3">
      <w:pPr>
        <w:rPr>
          <w:rFonts w:ascii="Century Gothic" w:hAnsi="Century Gothic" w:cs="Arial"/>
        </w:rPr>
      </w:pPr>
      <w:r w:rsidRPr="005F4814">
        <w:rPr>
          <w:rFonts w:ascii="Century Gothic" w:hAnsi="Century Gothic" w:cs="Arial"/>
        </w:rPr>
        <w:t>3.1</w:t>
      </w:r>
      <w:r w:rsidRPr="005F4814">
        <w:rPr>
          <w:rFonts w:ascii="Century Gothic" w:hAnsi="Century Gothic" w:cs="Arial"/>
        </w:rPr>
        <w:tab/>
      </w:r>
      <w:r w:rsidR="00CE6E1A" w:rsidRPr="005F4814">
        <w:rPr>
          <w:rFonts w:ascii="Century Gothic" w:hAnsi="Century Gothic" w:cs="Arial"/>
        </w:rPr>
        <w:t xml:space="preserve">CLEP would encourage complainants to be open in raising their concerns, as this makes it easier for the LEP to investigate and provide feedback.   </w:t>
      </w:r>
    </w:p>
    <w:p w:rsidR="00CE6E1A" w:rsidRPr="005F4814" w:rsidRDefault="00CE6E1A" w:rsidP="00D97AE3">
      <w:pPr>
        <w:rPr>
          <w:rFonts w:ascii="Century Gothic" w:hAnsi="Century Gothic" w:cs="Arial"/>
        </w:rPr>
      </w:pPr>
      <w:r w:rsidRPr="005F4814">
        <w:rPr>
          <w:rFonts w:ascii="Century Gothic" w:hAnsi="Century Gothic" w:cs="Arial"/>
        </w:rPr>
        <w:t>3.2</w:t>
      </w:r>
      <w:r w:rsidRPr="005F4814">
        <w:rPr>
          <w:rFonts w:ascii="Century Gothic" w:hAnsi="Century Gothic" w:cs="Arial"/>
        </w:rPr>
        <w:tab/>
        <w:t xml:space="preserve">Any complaints made under this procedure will be treated in a sensitive manner. However, the LEP recognises that the complainant may want to raise a concern in confidence, i.e. they may want to raise a concern on the basis that their name it is not revealed without their consent.   </w:t>
      </w:r>
    </w:p>
    <w:p w:rsidR="00CE6E1A" w:rsidRPr="005F4814" w:rsidRDefault="00CE6E1A" w:rsidP="00D97AE3">
      <w:pPr>
        <w:rPr>
          <w:rFonts w:ascii="Century Gothic" w:hAnsi="Century Gothic" w:cs="Arial"/>
          <w:b/>
        </w:rPr>
      </w:pPr>
      <w:r w:rsidRPr="005F4814">
        <w:rPr>
          <w:rFonts w:ascii="Century Gothic" w:hAnsi="Century Gothic" w:cs="Arial"/>
        </w:rPr>
        <w:t>3.3</w:t>
      </w:r>
      <w:r w:rsidRPr="005F4814">
        <w:rPr>
          <w:rFonts w:ascii="Century Gothic" w:hAnsi="Century Gothic" w:cs="Arial"/>
        </w:rPr>
        <w:tab/>
        <w:t>The LEP will respect any request for confidentiality as far as possible, restricting it to a ‘need to know’ basis. However, if the situation arises where it is not possible to resolve the concern without revealing the complainant (for example in matters of criminal law), the LEP will advise them before proceeding. The same considerations of confidentiality should be afforded to the recipient(s) at the centre of the concern, as far as appropriate.</w:t>
      </w:r>
      <w:r w:rsidRPr="005F4814">
        <w:rPr>
          <w:rFonts w:ascii="Century Gothic" w:hAnsi="Century Gothic" w:cs="Arial"/>
          <w:b/>
        </w:rPr>
        <w:t xml:space="preserve">  </w:t>
      </w:r>
    </w:p>
    <w:p w:rsidR="00540BC6" w:rsidRPr="005F4814" w:rsidRDefault="00540BC6" w:rsidP="00D97AE3">
      <w:pPr>
        <w:rPr>
          <w:rFonts w:ascii="Century Gothic" w:hAnsi="Century Gothic" w:cs="Arial"/>
          <w:b/>
        </w:rPr>
      </w:pPr>
      <w:r w:rsidRPr="005F4814">
        <w:rPr>
          <w:rFonts w:ascii="Century Gothic" w:hAnsi="Century Gothic" w:cs="Arial"/>
          <w:b/>
        </w:rPr>
        <w:t>4.</w:t>
      </w:r>
      <w:r w:rsidRPr="005F4814">
        <w:rPr>
          <w:rFonts w:ascii="Century Gothic" w:hAnsi="Century Gothic" w:cs="Arial"/>
          <w:b/>
        </w:rPr>
        <w:tab/>
        <w:t>Anonymous Complaints</w:t>
      </w:r>
    </w:p>
    <w:p w:rsidR="00540BC6" w:rsidRPr="005F4814" w:rsidRDefault="00540BC6" w:rsidP="00D97AE3">
      <w:pPr>
        <w:rPr>
          <w:rFonts w:ascii="Century Gothic" w:hAnsi="Century Gothic" w:cs="Arial"/>
          <w:lang w:val="en-US"/>
        </w:rPr>
      </w:pPr>
      <w:r w:rsidRPr="005F4814">
        <w:rPr>
          <w:rFonts w:ascii="Century Gothic" w:hAnsi="Century Gothic" w:cs="Arial"/>
          <w:lang w:val="en-US"/>
        </w:rPr>
        <w:t>4.1</w:t>
      </w:r>
      <w:r w:rsidRPr="005F4814">
        <w:rPr>
          <w:rFonts w:ascii="Century Gothic" w:hAnsi="Century Gothic" w:cs="Arial"/>
          <w:lang w:val="en-US"/>
        </w:rPr>
        <w:tab/>
        <w:t xml:space="preserve">CLEP takes all complaints and concerns raised by members of the public and third parties seriously. We will investigate anonymous allegations. However we remind complainants that when people put their names to an allegation the ability to investigate and therefore reach firm conclusions is strengthened. Concerns expressed anonymously will be considered at the discretion of the LEP. When exercising this discretion the factors to be taken into account would include:  </w:t>
      </w:r>
    </w:p>
    <w:p w:rsidR="00540BC6" w:rsidRPr="005F4814" w:rsidRDefault="00540BC6" w:rsidP="00D97AE3">
      <w:pPr>
        <w:rPr>
          <w:rFonts w:ascii="Century Gothic" w:hAnsi="Century Gothic" w:cs="Arial"/>
          <w:lang w:val="en-US"/>
        </w:rPr>
      </w:pPr>
      <w:r w:rsidRPr="005F4814">
        <w:rPr>
          <w:rFonts w:ascii="Century Gothic" w:hAnsi="Century Gothic" w:cs="Arial"/>
          <w:lang w:val="en-US"/>
        </w:rPr>
        <w:t xml:space="preserve">• </w:t>
      </w:r>
      <w:r w:rsidRPr="005F4814">
        <w:rPr>
          <w:rFonts w:ascii="Century Gothic" w:hAnsi="Century Gothic" w:cs="Arial"/>
          <w:lang w:val="en-US"/>
        </w:rPr>
        <w:tab/>
        <w:t xml:space="preserve">the seriousness of the issue raised;  </w:t>
      </w:r>
    </w:p>
    <w:p w:rsidR="00540BC6" w:rsidRPr="005F4814" w:rsidRDefault="00540BC6" w:rsidP="00D97AE3">
      <w:pPr>
        <w:rPr>
          <w:rFonts w:ascii="Century Gothic" w:hAnsi="Century Gothic" w:cs="Arial"/>
          <w:lang w:val="en-US"/>
        </w:rPr>
      </w:pPr>
      <w:r w:rsidRPr="005F4814">
        <w:rPr>
          <w:rFonts w:ascii="Century Gothic" w:hAnsi="Century Gothic" w:cs="Arial"/>
          <w:lang w:val="en-US"/>
        </w:rPr>
        <w:t xml:space="preserve">• </w:t>
      </w:r>
      <w:r w:rsidRPr="005F4814">
        <w:rPr>
          <w:rFonts w:ascii="Century Gothic" w:hAnsi="Century Gothic" w:cs="Arial"/>
          <w:lang w:val="en-US"/>
        </w:rPr>
        <w:tab/>
        <w:t xml:space="preserve">the credibility of the concern; and  </w:t>
      </w:r>
    </w:p>
    <w:p w:rsidR="00540BC6" w:rsidRPr="005F4814" w:rsidRDefault="00540BC6" w:rsidP="00D97AE3">
      <w:pPr>
        <w:rPr>
          <w:rFonts w:ascii="Century Gothic" w:hAnsi="Century Gothic" w:cs="Arial"/>
          <w:lang w:val="en-US"/>
        </w:rPr>
      </w:pPr>
      <w:r w:rsidRPr="005F4814">
        <w:rPr>
          <w:rFonts w:ascii="Century Gothic" w:hAnsi="Century Gothic" w:cs="Arial"/>
          <w:lang w:val="en-US"/>
        </w:rPr>
        <w:t xml:space="preserve">• </w:t>
      </w:r>
      <w:r w:rsidRPr="005F4814">
        <w:rPr>
          <w:rFonts w:ascii="Century Gothic" w:hAnsi="Century Gothic" w:cs="Arial"/>
          <w:lang w:val="en-US"/>
        </w:rPr>
        <w:tab/>
        <w:t xml:space="preserve">the likelihood of confirming the allegation from attributable sources.  </w:t>
      </w:r>
    </w:p>
    <w:p w:rsidR="00540BC6" w:rsidRPr="005F4814" w:rsidRDefault="00540BC6" w:rsidP="00D97AE3">
      <w:pPr>
        <w:rPr>
          <w:rFonts w:ascii="Century Gothic" w:hAnsi="Century Gothic" w:cs="Arial"/>
          <w:lang w:val="en-US"/>
        </w:rPr>
      </w:pPr>
      <w:r w:rsidRPr="005F4814">
        <w:rPr>
          <w:rFonts w:ascii="Century Gothic" w:hAnsi="Century Gothic" w:cs="Arial"/>
          <w:lang w:val="en-US"/>
        </w:rPr>
        <w:t>4.2</w:t>
      </w:r>
      <w:r w:rsidRPr="005F4814">
        <w:rPr>
          <w:rFonts w:ascii="Century Gothic" w:hAnsi="Century Gothic" w:cs="Arial"/>
          <w:lang w:val="en-US"/>
        </w:rPr>
        <w:tab/>
        <w:t xml:space="preserve">The Ministry of Housing, Communities and Local Government may request information arising from this process if they have concerns regarding a LEP or have been approached with similar complaints.  The expectation is that this information will be provided on an anonymous basis. However it may be necessary to provide personal details to progress a complaint.   </w:t>
      </w:r>
    </w:p>
    <w:p w:rsidR="00540BC6" w:rsidRPr="005F4814" w:rsidRDefault="00540BC6" w:rsidP="00D97AE3">
      <w:pPr>
        <w:rPr>
          <w:rFonts w:ascii="Century Gothic" w:hAnsi="Century Gothic" w:cs="Arial"/>
          <w:lang w:val="en-US"/>
        </w:rPr>
      </w:pPr>
      <w:r w:rsidRPr="005F4814">
        <w:rPr>
          <w:rFonts w:ascii="Century Gothic" w:hAnsi="Century Gothic" w:cs="Arial"/>
          <w:lang w:val="en-US"/>
        </w:rPr>
        <w:t>4.3</w:t>
      </w:r>
      <w:r w:rsidRPr="005F4814">
        <w:rPr>
          <w:rFonts w:ascii="Century Gothic" w:hAnsi="Century Gothic" w:cs="Arial"/>
          <w:lang w:val="en-US"/>
        </w:rPr>
        <w:tab/>
        <w:t>Where details are gather</w:t>
      </w:r>
      <w:r w:rsidR="001927E3" w:rsidRPr="005F4814">
        <w:rPr>
          <w:rFonts w:ascii="Century Gothic" w:hAnsi="Century Gothic" w:cs="Arial"/>
          <w:lang w:val="en-US"/>
        </w:rPr>
        <w:t>ed, C</w:t>
      </w:r>
      <w:r w:rsidRPr="005F4814">
        <w:rPr>
          <w:rFonts w:ascii="Century Gothic" w:hAnsi="Century Gothic" w:cs="Arial"/>
          <w:lang w:val="en-US"/>
        </w:rPr>
        <w:t>LEP will put in pla</w:t>
      </w:r>
      <w:r w:rsidR="001927E3" w:rsidRPr="005F4814">
        <w:rPr>
          <w:rFonts w:ascii="Century Gothic" w:hAnsi="Century Gothic" w:cs="Arial"/>
          <w:lang w:val="en-US"/>
        </w:rPr>
        <w:t xml:space="preserve">ce appropriate data protection </w:t>
      </w:r>
      <w:r w:rsidRPr="005F4814">
        <w:rPr>
          <w:rFonts w:ascii="Century Gothic" w:hAnsi="Century Gothic" w:cs="Arial"/>
          <w:lang w:val="en-US"/>
        </w:rPr>
        <w:t xml:space="preserve">arrangements in line with the </w:t>
      </w:r>
      <w:r w:rsidRPr="005F4814">
        <w:rPr>
          <w:rFonts w:ascii="Century Gothic" w:hAnsi="Century Gothic" w:cs="Arial"/>
          <w:u w:val="single"/>
          <w:lang w:val="en-US"/>
        </w:rPr>
        <w:t>Data Protection Act 1998</w:t>
      </w:r>
      <w:r w:rsidRPr="005F4814">
        <w:rPr>
          <w:rFonts w:ascii="Century Gothic" w:hAnsi="Century Gothic" w:cs="Arial"/>
          <w:lang w:val="en-US"/>
        </w:rPr>
        <w:t xml:space="preserve"> and </w:t>
      </w:r>
      <w:r w:rsidRPr="005F4814">
        <w:rPr>
          <w:rFonts w:ascii="Century Gothic" w:hAnsi="Century Gothic" w:cs="Arial"/>
          <w:u w:val="single"/>
          <w:lang w:val="en-US"/>
        </w:rPr>
        <w:t>Data Protection Act 2018</w:t>
      </w:r>
      <w:r w:rsidRPr="005F4814">
        <w:rPr>
          <w:rFonts w:ascii="Century Gothic" w:hAnsi="Century Gothic" w:cs="Arial"/>
          <w:lang w:val="en-US"/>
        </w:rPr>
        <w:t xml:space="preserve">.   </w:t>
      </w:r>
    </w:p>
    <w:p w:rsidR="006F20A5" w:rsidRPr="005F4814" w:rsidRDefault="001927E3" w:rsidP="00D97AE3">
      <w:pPr>
        <w:rPr>
          <w:rFonts w:ascii="Century Gothic" w:hAnsi="Century Gothic" w:cs="Arial"/>
          <w:b/>
        </w:rPr>
      </w:pPr>
      <w:r w:rsidRPr="005F4814">
        <w:rPr>
          <w:rFonts w:ascii="Century Gothic" w:hAnsi="Century Gothic" w:cs="Arial"/>
          <w:b/>
        </w:rPr>
        <w:t>5</w:t>
      </w:r>
      <w:r w:rsidR="00E719D2" w:rsidRPr="005F4814">
        <w:rPr>
          <w:rFonts w:ascii="Century Gothic" w:hAnsi="Century Gothic" w:cs="Arial"/>
          <w:b/>
        </w:rPr>
        <w:t>.</w:t>
      </w:r>
      <w:r w:rsidR="00E719D2" w:rsidRPr="005F4814">
        <w:rPr>
          <w:rFonts w:ascii="Century Gothic" w:hAnsi="Century Gothic" w:cs="Arial"/>
          <w:b/>
        </w:rPr>
        <w:tab/>
        <w:t>How to Complain (Stage 1)</w:t>
      </w:r>
    </w:p>
    <w:p w:rsidR="006D209A" w:rsidRPr="005F4814" w:rsidRDefault="001927E3" w:rsidP="00D97AE3">
      <w:pPr>
        <w:rPr>
          <w:rFonts w:ascii="Century Gothic" w:hAnsi="Century Gothic" w:cs="Arial"/>
          <w:lang w:val="en-US"/>
        </w:rPr>
      </w:pPr>
      <w:r w:rsidRPr="005F4814">
        <w:rPr>
          <w:rFonts w:ascii="Century Gothic" w:hAnsi="Century Gothic" w:cs="Arial"/>
        </w:rPr>
        <w:t>5</w:t>
      </w:r>
      <w:r w:rsidR="00E719D2" w:rsidRPr="005F4814">
        <w:rPr>
          <w:rFonts w:ascii="Century Gothic" w:hAnsi="Century Gothic" w:cs="Arial"/>
        </w:rPr>
        <w:t>.1</w:t>
      </w:r>
      <w:r w:rsidR="00E719D2" w:rsidRPr="005F4814">
        <w:rPr>
          <w:rFonts w:ascii="Century Gothic" w:hAnsi="Century Gothic" w:cs="Arial"/>
        </w:rPr>
        <w:tab/>
      </w:r>
      <w:r w:rsidR="006D209A" w:rsidRPr="005F4814">
        <w:rPr>
          <w:rFonts w:ascii="Century Gothic" w:hAnsi="Century Gothic" w:cs="Arial"/>
          <w:lang w:val="en-US"/>
        </w:rPr>
        <w:t xml:space="preserve">If you would like help making a complaint, you can contact your local councillor or MP.  </w:t>
      </w:r>
      <w:r w:rsidR="006D209A" w:rsidRPr="005F4814">
        <w:rPr>
          <w:rFonts w:ascii="Century Gothic" w:hAnsi="Century Gothic" w:cs="Arial"/>
          <w:lang w:val="en-US"/>
        </w:rPr>
        <w:br/>
        <w:t>You can also get help from a specialist advice agency or organisation which represents people, such as a Citizens Advice Bureau (CAB).  In making your complaint you should provide as much as possible information or evidence that may be relevant to the complaint, including names, dates or documentation in this correspondence.</w:t>
      </w:r>
    </w:p>
    <w:p w:rsidR="006F20A5" w:rsidRPr="005F4814" w:rsidRDefault="006D209A" w:rsidP="00D97AE3">
      <w:pPr>
        <w:rPr>
          <w:rFonts w:ascii="Century Gothic" w:hAnsi="Century Gothic" w:cs="Arial"/>
        </w:rPr>
      </w:pPr>
      <w:r w:rsidRPr="005F4814">
        <w:rPr>
          <w:rFonts w:ascii="Century Gothic" w:hAnsi="Century Gothic" w:cs="Arial"/>
        </w:rPr>
        <w:t>5.2</w:t>
      </w:r>
      <w:r w:rsidRPr="005F4814">
        <w:rPr>
          <w:rFonts w:ascii="Century Gothic" w:hAnsi="Century Gothic" w:cs="Arial"/>
        </w:rPr>
        <w:tab/>
        <w:t>C</w:t>
      </w:r>
      <w:r w:rsidR="006F20A5" w:rsidRPr="005F4814">
        <w:rPr>
          <w:rFonts w:ascii="Century Gothic" w:hAnsi="Century Gothic" w:cs="Arial"/>
        </w:rPr>
        <w:t xml:space="preserve">ontact us using the methods below, including a postal and e-mail address or alternative means of contacting you:  </w:t>
      </w:r>
    </w:p>
    <w:p w:rsidR="00E719D2" w:rsidRPr="005F4814" w:rsidRDefault="00E719D2" w:rsidP="00D97AE3">
      <w:pPr>
        <w:rPr>
          <w:rFonts w:ascii="Century Gothic" w:hAnsi="Century Gothic" w:cs="Arial"/>
        </w:rPr>
      </w:pPr>
      <w:r w:rsidRPr="005F4814">
        <w:rPr>
          <w:rFonts w:ascii="Century Gothic" w:hAnsi="Century Gothic" w:cs="Arial"/>
        </w:rPr>
        <w:t xml:space="preserve">Email:             </w:t>
      </w:r>
      <w:hyperlink r:id="rId29" w:history="1">
        <w:r w:rsidRPr="005F4814">
          <w:rPr>
            <w:rStyle w:val="Hyperlink"/>
            <w:rFonts w:ascii="Century Gothic" w:hAnsi="Century Gothic" w:cs="Arial"/>
          </w:rPr>
          <w:t>Corinne.Watson@thecumbrialep.co.uk</w:t>
        </w:r>
      </w:hyperlink>
      <w:r w:rsidRPr="005F4814">
        <w:rPr>
          <w:rFonts w:ascii="Century Gothic" w:hAnsi="Century Gothic" w:cs="Arial"/>
        </w:rPr>
        <w:t xml:space="preserve"> or </w:t>
      </w:r>
    </w:p>
    <w:p w:rsidR="00E719D2" w:rsidRPr="005F4814" w:rsidRDefault="00E719D2" w:rsidP="00D97AE3">
      <w:pPr>
        <w:spacing w:after="0"/>
        <w:rPr>
          <w:rFonts w:ascii="Century Gothic" w:hAnsi="Century Gothic" w:cs="Arial"/>
        </w:rPr>
      </w:pPr>
      <w:r w:rsidRPr="005F4814">
        <w:rPr>
          <w:rFonts w:ascii="Century Gothic" w:hAnsi="Century Gothic" w:cs="Arial"/>
        </w:rPr>
        <w:t xml:space="preserve">Write to: </w:t>
      </w:r>
      <w:r w:rsidRPr="005F4814">
        <w:rPr>
          <w:rFonts w:ascii="Century Gothic" w:hAnsi="Century Gothic" w:cs="Arial"/>
        </w:rPr>
        <w:tab/>
        <w:t>Corinne Watson</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Growth Programme Manager</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Cumbria LEP</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Redhills</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Penrith</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Cumbria</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CA11 0DT</w:t>
      </w:r>
    </w:p>
    <w:p w:rsidR="00E719D2" w:rsidRPr="005F4814" w:rsidRDefault="00E719D2" w:rsidP="00D97AE3">
      <w:pPr>
        <w:spacing w:after="0"/>
        <w:rPr>
          <w:rFonts w:ascii="Century Gothic" w:hAnsi="Century Gothic" w:cs="Arial"/>
        </w:rPr>
      </w:pPr>
    </w:p>
    <w:p w:rsidR="006F20A5" w:rsidRPr="005F4814" w:rsidRDefault="001927E3" w:rsidP="00D97AE3">
      <w:pPr>
        <w:rPr>
          <w:rFonts w:ascii="Century Gothic" w:hAnsi="Century Gothic" w:cs="Arial"/>
        </w:rPr>
      </w:pPr>
      <w:r w:rsidRPr="005F4814">
        <w:rPr>
          <w:rFonts w:ascii="Century Gothic" w:hAnsi="Century Gothic" w:cs="Arial"/>
        </w:rPr>
        <w:t>5</w:t>
      </w:r>
      <w:r w:rsidR="00E719D2" w:rsidRPr="005F4814">
        <w:rPr>
          <w:rFonts w:ascii="Century Gothic" w:hAnsi="Century Gothic" w:cs="Arial"/>
        </w:rPr>
        <w:t>.</w:t>
      </w:r>
      <w:r w:rsidR="006D209A" w:rsidRPr="005F4814">
        <w:rPr>
          <w:rFonts w:ascii="Century Gothic" w:hAnsi="Century Gothic" w:cs="Arial"/>
        </w:rPr>
        <w:t>3</w:t>
      </w:r>
      <w:r w:rsidR="00E719D2" w:rsidRPr="005F4814">
        <w:rPr>
          <w:rFonts w:ascii="Century Gothic" w:hAnsi="Century Gothic" w:cs="Arial"/>
        </w:rPr>
        <w:tab/>
      </w:r>
      <w:r w:rsidR="006F20A5" w:rsidRPr="005F4814">
        <w:rPr>
          <w:rFonts w:ascii="Century Gothic" w:hAnsi="Century Gothic" w:cs="Arial"/>
        </w:rPr>
        <w:t>Most complaints usually arise as a result of a misunderstanding and so can usually be resolved upon a first contact basis. We’ll aim to provide you a response to your compla</w:t>
      </w:r>
      <w:r w:rsidR="00E719D2" w:rsidRPr="005F4814">
        <w:rPr>
          <w:rFonts w:ascii="Century Gothic" w:hAnsi="Century Gothic" w:cs="Arial"/>
        </w:rPr>
        <w:t>int within 1</w:t>
      </w:r>
      <w:r w:rsidRPr="005F4814">
        <w:rPr>
          <w:rFonts w:ascii="Century Gothic" w:hAnsi="Century Gothic" w:cs="Arial"/>
        </w:rPr>
        <w:t xml:space="preserve">0 clear working </w:t>
      </w:r>
      <w:r w:rsidR="00E719D2" w:rsidRPr="005F4814">
        <w:rPr>
          <w:rFonts w:ascii="Century Gothic" w:hAnsi="Century Gothic" w:cs="Arial"/>
        </w:rPr>
        <w:t xml:space="preserve">days of </w:t>
      </w:r>
      <w:r w:rsidR="006F20A5" w:rsidRPr="005F4814">
        <w:rPr>
          <w:rFonts w:ascii="Century Gothic" w:hAnsi="Century Gothic" w:cs="Arial"/>
        </w:rPr>
        <w:t xml:space="preserve">you raising your expression of dissatisfaction. If a complaint is in regards to one of our SDPs we will confirm receipt of the complaint and forward it to the respective SDPs wherein we may notify all parties that the specific SDPs take over all responsibility of responding to the complainant, dependent upon the nature of the complaint.   </w:t>
      </w:r>
    </w:p>
    <w:p w:rsidR="006F20A5" w:rsidRPr="005F4814" w:rsidRDefault="001927E3" w:rsidP="00D97AE3">
      <w:pPr>
        <w:rPr>
          <w:rFonts w:ascii="Century Gothic" w:hAnsi="Century Gothic" w:cs="Arial"/>
        </w:rPr>
      </w:pPr>
      <w:r w:rsidRPr="005F4814">
        <w:rPr>
          <w:rFonts w:ascii="Century Gothic" w:hAnsi="Century Gothic" w:cs="Arial"/>
        </w:rPr>
        <w:t>5</w:t>
      </w:r>
      <w:r w:rsidR="00E719D2" w:rsidRPr="005F4814">
        <w:rPr>
          <w:rFonts w:ascii="Century Gothic" w:hAnsi="Century Gothic" w:cs="Arial"/>
        </w:rPr>
        <w:t>.</w:t>
      </w:r>
      <w:r w:rsidR="006D209A" w:rsidRPr="005F4814">
        <w:rPr>
          <w:rFonts w:ascii="Century Gothic" w:hAnsi="Century Gothic" w:cs="Arial"/>
        </w:rPr>
        <w:t>4</w:t>
      </w:r>
      <w:r w:rsidR="00E719D2" w:rsidRPr="005F4814">
        <w:rPr>
          <w:rFonts w:ascii="Century Gothic" w:hAnsi="Century Gothic" w:cs="Arial"/>
        </w:rPr>
        <w:tab/>
      </w:r>
      <w:r w:rsidR="006F20A5" w:rsidRPr="005F4814">
        <w:rPr>
          <w:rFonts w:ascii="Century Gothic" w:hAnsi="Century Gothic" w:cs="Arial"/>
        </w:rPr>
        <w:t xml:space="preserve">If no further correspondence is received from the complainant within </w:t>
      </w:r>
      <w:r w:rsidRPr="005F4814">
        <w:rPr>
          <w:rFonts w:ascii="Century Gothic" w:hAnsi="Century Gothic" w:cs="Arial"/>
        </w:rPr>
        <w:t>10 clear working</w:t>
      </w:r>
      <w:r w:rsidR="006F20A5" w:rsidRPr="005F4814">
        <w:rPr>
          <w:rFonts w:ascii="Century Gothic" w:hAnsi="Century Gothic" w:cs="Arial"/>
        </w:rPr>
        <w:t xml:space="preserve"> days of the response being issued, or if the complainant responds confirming acceptance of the initial outcome, the complaint will be closed as resolved.  </w:t>
      </w:r>
    </w:p>
    <w:p w:rsidR="001927E3" w:rsidRPr="005F4814" w:rsidRDefault="006D209A" w:rsidP="00D97AE3">
      <w:pPr>
        <w:rPr>
          <w:rFonts w:ascii="Century Gothic" w:hAnsi="Century Gothic" w:cs="Arial"/>
          <w:lang w:val="en-US"/>
        </w:rPr>
      </w:pPr>
      <w:r w:rsidRPr="005F4814">
        <w:rPr>
          <w:rFonts w:ascii="Century Gothic" w:hAnsi="Century Gothic" w:cs="Arial"/>
          <w:lang w:val="en-US"/>
        </w:rPr>
        <w:t>5.5</w:t>
      </w:r>
      <w:r w:rsidR="001927E3" w:rsidRPr="005F4814">
        <w:rPr>
          <w:rFonts w:ascii="Century Gothic" w:hAnsi="Century Gothic" w:cs="Arial"/>
          <w:lang w:val="en-US"/>
        </w:rPr>
        <w:tab/>
        <w:t xml:space="preserve">The LEP is aware that the organisation’s ordinary complaints procedure may not be suitable if someone wants the complaint to remain confidential.   If you would like to make a confidential complaint please submit your complaint to the designated officers below:  </w:t>
      </w:r>
    </w:p>
    <w:p w:rsidR="001927E3" w:rsidRPr="005F4814" w:rsidRDefault="001927E3" w:rsidP="00D97AE3">
      <w:pPr>
        <w:rPr>
          <w:rFonts w:ascii="Century Gothic" w:hAnsi="Century Gothic" w:cs="Arial"/>
          <w:lang w:val="en-US"/>
        </w:rPr>
      </w:pPr>
      <w:r w:rsidRPr="005F4814">
        <w:rPr>
          <w:rFonts w:ascii="Century Gothic" w:hAnsi="Century Gothic" w:cs="Arial"/>
          <w:lang w:val="en-US"/>
        </w:rPr>
        <w:t xml:space="preserve">Email: </w:t>
      </w:r>
      <w:hyperlink r:id="rId30" w:history="1">
        <w:r w:rsidRPr="005F4814">
          <w:rPr>
            <w:rStyle w:val="Hyperlink"/>
            <w:rFonts w:ascii="Century Gothic" w:hAnsi="Century Gothic" w:cs="Arial"/>
            <w:lang w:val="en-US"/>
          </w:rPr>
          <w:t>craig.ivison@thecumbrialep.co.uk</w:t>
        </w:r>
      </w:hyperlink>
    </w:p>
    <w:p w:rsidR="001927E3" w:rsidRPr="005F4814" w:rsidRDefault="001927E3" w:rsidP="00D97AE3">
      <w:pPr>
        <w:spacing w:after="0"/>
        <w:rPr>
          <w:rFonts w:ascii="Century Gothic" w:hAnsi="Century Gothic" w:cs="Arial"/>
          <w:lang w:val="en-US"/>
        </w:rPr>
      </w:pPr>
      <w:r w:rsidRPr="005F4814">
        <w:rPr>
          <w:rFonts w:ascii="Century Gothic" w:hAnsi="Century Gothic" w:cs="Arial"/>
          <w:lang w:val="en-US"/>
        </w:rPr>
        <w:t xml:space="preserve">Craig Ivison  </w:t>
      </w:r>
    </w:p>
    <w:p w:rsidR="001927E3" w:rsidRPr="005F4814" w:rsidRDefault="001927E3" w:rsidP="00D97AE3">
      <w:pPr>
        <w:spacing w:after="0"/>
        <w:rPr>
          <w:rFonts w:ascii="Century Gothic" w:hAnsi="Century Gothic" w:cs="Arial"/>
        </w:rPr>
      </w:pPr>
      <w:r w:rsidRPr="005F4814">
        <w:rPr>
          <w:rFonts w:ascii="Century Gothic" w:hAnsi="Century Gothic" w:cs="Arial"/>
        </w:rPr>
        <w:t>Head of Skills</w:t>
      </w:r>
    </w:p>
    <w:p w:rsidR="001927E3" w:rsidRPr="005F4814" w:rsidRDefault="001927E3" w:rsidP="00D97AE3">
      <w:pPr>
        <w:spacing w:after="0"/>
        <w:rPr>
          <w:rFonts w:ascii="Century Gothic" w:hAnsi="Century Gothic" w:cs="Arial"/>
        </w:rPr>
      </w:pPr>
      <w:r w:rsidRPr="005F4814">
        <w:rPr>
          <w:rFonts w:ascii="Century Gothic" w:hAnsi="Century Gothic" w:cs="Arial"/>
        </w:rPr>
        <w:t>Cumbria LEP</w:t>
      </w:r>
    </w:p>
    <w:p w:rsidR="001927E3" w:rsidRPr="005F4814" w:rsidRDefault="001927E3" w:rsidP="00D97AE3">
      <w:pPr>
        <w:spacing w:after="0"/>
        <w:rPr>
          <w:rFonts w:ascii="Century Gothic" w:hAnsi="Century Gothic" w:cs="Arial"/>
        </w:rPr>
      </w:pPr>
      <w:r w:rsidRPr="005F4814">
        <w:rPr>
          <w:rFonts w:ascii="Century Gothic" w:hAnsi="Century Gothic" w:cs="Arial"/>
        </w:rPr>
        <w:t>Redhills</w:t>
      </w:r>
    </w:p>
    <w:p w:rsidR="001927E3" w:rsidRPr="005F4814" w:rsidRDefault="001927E3" w:rsidP="00D97AE3">
      <w:pPr>
        <w:spacing w:after="0"/>
        <w:rPr>
          <w:rFonts w:ascii="Century Gothic" w:hAnsi="Century Gothic" w:cs="Arial"/>
        </w:rPr>
      </w:pPr>
      <w:r w:rsidRPr="005F4814">
        <w:rPr>
          <w:rFonts w:ascii="Century Gothic" w:hAnsi="Century Gothic" w:cs="Arial"/>
        </w:rPr>
        <w:t>Penrith</w:t>
      </w:r>
    </w:p>
    <w:p w:rsidR="001927E3" w:rsidRPr="005F4814" w:rsidRDefault="001927E3" w:rsidP="00D97AE3">
      <w:pPr>
        <w:spacing w:after="0"/>
        <w:rPr>
          <w:rFonts w:ascii="Century Gothic" w:hAnsi="Century Gothic" w:cs="Arial"/>
        </w:rPr>
      </w:pPr>
      <w:r w:rsidRPr="005F4814">
        <w:rPr>
          <w:rFonts w:ascii="Century Gothic" w:hAnsi="Century Gothic" w:cs="Arial"/>
        </w:rPr>
        <w:t>Cumbria</w:t>
      </w:r>
    </w:p>
    <w:p w:rsidR="001927E3" w:rsidRPr="005F4814" w:rsidRDefault="001927E3" w:rsidP="00D97AE3">
      <w:pPr>
        <w:spacing w:after="0"/>
        <w:rPr>
          <w:rFonts w:ascii="Century Gothic" w:hAnsi="Century Gothic" w:cs="Arial"/>
        </w:rPr>
      </w:pPr>
      <w:r w:rsidRPr="005F4814">
        <w:rPr>
          <w:rFonts w:ascii="Century Gothic" w:hAnsi="Century Gothic" w:cs="Arial"/>
        </w:rPr>
        <w:t>CA11 0DT</w:t>
      </w:r>
    </w:p>
    <w:p w:rsidR="006D52AE" w:rsidRPr="005F4814" w:rsidRDefault="006D52AE" w:rsidP="00D97AE3">
      <w:pPr>
        <w:spacing w:after="0"/>
        <w:rPr>
          <w:rFonts w:ascii="Century Gothic" w:hAnsi="Century Gothic" w:cs="Arial"/>
          <w:lang w:val="en-US"/>
        </w:rPr>
      </w:pPr>
    </w:p>
    <w:p w:rsidR="001927E3" w:rsidRPr="005F4814" w:rsidRDefault="001927E3" w:rsidP="00D97AE3">
      <w:pPr>
        <w:rPr>
          <w:rFonts w:ascii="Century Gothic" w:hAnsi="Century Gothic" w:cs="Arial"/>
          <w:lang w:val="en-US"/>
        </w:rPr>
      </w:pPr>
      <w:r w:rsidRPr="005F4814">
        <w:rPr>
          <w:rFonts w:ascii="Century Gothic" w:hAnsi="Century Gothic" w:cs="Arial"/>
          <w:lang w:val="en-US"/>
        </w:rPr>
        <w:t>or</w:t>
      </w:r>
    </w:p>
    <w:p w:rsidR="009E4F74" w:rsidRDefault="009E4F74" w:rsidP="00D97AE3">
      <w:pPr>
        <w:rPr>
          <w:rFonts w:ascii="Century Gothic" w:hAnsi="Century Gothic" w:cs="Arial"/>
        </w:rPr>
      </w:pPr>
    </w:p>
    <w:p w:rsidR="001927E3" w:rsidRPr="005F4814" w:rsidRDefault="001927E3" w:rsidP="00D97AE3">
      <w:pPr>
        <w:rPr>
          <w:rFonts w:ascii="Century Gothic" w:hAnsi="Century Gothic" w:cs="Arial"/>
        </w:rPr>
      </w:pPr>
      <w:r w:rsidRPr="005F4814">
        <w:rPr>
          <w:rFonts w:ascii="Century Gothic" w:hAnsi="Century Gothic" w:cs="Arial"/>
        </w:rPr>
        <w:t>Email:</w:t>
      </w:r>
      <w:r w:rsidRPr="005F4814">
        <w:rPr>
          <w:rFonts w:ascii="Century Gothic" w:hAnsi="Century Gothic" w:cs="Arial"/>
        </w:rPr>
        <w:tab/>
        <w:t>jo.lappin@thecumbrialep.co.uk</w:t>
      </w:r>
    </w:p>
    <w:p w:rsidR="001927E3" w:rsidRPr="005F4814" w:rsidRDefault="001927E3" w:rsidP="00D97AE3">
      <w:pPr>
        <w:spacing w:after="0"/>
        <w:rPr>
          <w:rFonts w:ascii="Century Gothic" w:hAnsi="Century Gothic" w:cs="Arial"/>
        </w:rPr>
      </w:pPr>
      <w:r w:rsidRPr="005F4814">
        <w:rPr>
          <w:rFonts w:ascii="Century Gothic" w:hAnsi="Century Gothic" w:cs="Arial"/>
        </w:rPr>
        <w:t>Jo Lappin</w:t>
      </w:r>
    </w:p>
    <w:p w:rsidR="001927E3" w:rsidRPr="005F4814" w:rsidRDefault="001927E3" w:rsidP="00D97AE3">
      <w:pPr>
        <w:spacing w:after="0"/>
        <w:rPr>
          <w:rFonts w:ascii="Century Gothic" w:hAnsi="Century Gothic" w:cs="Arial"/>
        </w:rPr>
      </w:pPr>
      <w:r w:rsidRPr="005F4814">
        <w:rPr>
          <w:rFonts w:ascii="Century Gothic" w:hAnsi="Century Gothic" w:cs="Arial"/>
        </w:rPr>
        <w:t>Chief Executive</w:t>
      </w:r>
    </w:p>
    <w:p w:rsidR="001927E3" w:rsidRPr="005F4814" w:rsidRDefault="001927E3" w:rsidP="00D97AE3">
      <w:pPr>
        <w:spacing w:after="0"/>
        <w:rPr>
          <w:rFonts w:ascii="Century Gothic" w:hAnsi="Century Gothic" w:cs="Arial"/>
        </w:rPr>
      </w:pPr>
      <w:r w:rsidRPr="005F4814">
        <w:rPr>
          <w:rFonts w:ascii="Century Gothic" w:hAnsi="Century Gothic" w:cs="Arial"/>
        </w:rPr>
        <w:t>Cumbria LEP</w:t>
      </w:r>
    </w:p>
    <w:p w:rsidR="001927E3" w:rsidRPr="005F4814" w:rsidRDefault="001927E3" w:rsidP="00D97AE3">
      <w:pPr>
        <w:spacing w:after="0"/>
        <w:rPr>
          <w:rFonts w:ascii="Century Gothic" w:hAnsi="Century Gothic" w:cs="Arial"/>
        </w:rPr>
      </w:pPr>
      <w:r w:rsidRPr="005F4814">
        <w:rPr>
          <w:rFonts w:ascii="Century Gothic" w:hAnsi="Century Gothic" w:cs="Arial"/>
        </w:rPr>
        <w:t>Redhills</w:t>
      </w:r>
    </w:p>
    <w:p w:rsidR="001927E3" w:rsidRPr="005F4814" w:rsidRDefault="001927E3" w:rsidP="00D97AE3">
      <w:pPr>
        <w:spacing w:after="0"/>
        <w:rPr>
          <w:rFonts w:ascii="Century Gothic" w:hAnsi="Century Gothic" w:cs="Arial"/>
        </w:rPr>
      </w:pPr>
      <w:r w:rsidRPr="005F4814">
        <w:rPr>
          <w:rFonts w:ascii="Century Gothic" w:hAnsi="Century Gothic" w:cs="Arial"/>
        </w:rPr>
        <w:t>Penrith</w:t>
      </w:r>
    </w:p>
    <w:p w:rsidR="001927E3" w:rsidRPr="005F4814" w:rsidRDefault="001927E3" w:rsidP="00D97AE3">
      <w:pPr>
        <w:spacing w:after="0"/>
        <w:rPr>
          <w:rFonts w:ascii="Century Gothic" w:hAnsi="Century Gothic" w:cs="Arial"/>
        </w:rPr>
      </w:pPr>
      <w:r w:rsidRPr="005F4814">
        <w:rPr>
          <w:rFonts w:ascii="Century Gothic" w:hAnsi="Century Gothic" w:cs="Arial"/>
        </w:rPr>
        <w:t>Cumbria</w:t>
      </w:r>
    </w:p>
    <w:p w:rsidR="001927E3" w:rsidRPr="005F4814" w:rsidRDefault="001927E3" w:rsidP="00D97AE3">
      <w:pPr>
        <w:spacing w:after="0"/>
        <w:rPr>
          <w:rFonts w:ascii="Century Gothic" w:hAnsi="Century Gothic" w:cs="Arial"/>
        </w:rPr>
      </w:pPr>
      <w:r w:rsidRPr="005F4814">
        <w:rPr>
          <w:rFonts w:ascii="Century Gothic" w:hAnsi="Century Gothic" w:cs="Arial"/>
        </w:rPr>
        <w:t>CA11 0DT</w:t>
      </w:r>
    </w:p>
    <w:p w:rsidR="006D52AE" w:rsidRPr="005F4814" w:rsidRDefault="006D52AE" w:rsidP="00D97AE3">
      <w:pPr>
        <w:rPr>
          <w:rFonts w:ascii="Century Gothic" w:hAnsi="Century Gothic" w:cs="Arial"/>
          <w:b/>
          <w:lang w:val="en-US"/>
        </w:rPr>
      </w:pPr>
    </w:p>
    <w:p w:rsidR="001927E3" w:rsidRPr="005F4814" w:rsidRDefault="001927E3" w:rsidP="00D97AE3">
      <w:pPr>
        <w:rPr>
          <w:rFonts w:ascii="Century Gothic" w:hAnsi="Century Gothic" w:cs="Arial"/>
          <w:b/>
          <w:lang w:val="en-US"/>
        </w:rPr>
      </w:pPr>
      <w:r w:rsidRPr="005F4814">
        <w:rPr>
          <w:rFonts w:ascii="Century Gothic" w:hAnsi="Century Gothic" w:cs="Arial"/>
          <w:b/>
          <w:lang w:val="en-US"/>
        </w:rPr>
        <w:t xml:space="preserve">Please state that you want the complaint to remain confidential.   </w:t>
      </w:r>
    </w:p>
    <w:p w:rsidR="006F20A5" w:rsidRPr="005F4814" w:rsidRDefault="001927E3" w:rsidP="00D97AE3">
      <w:pPr>
        <w:rPr>
          <w:rFonts w:ascii="Century Gothic" w:hAnsi="Century Gothic" w:cs="Arial"/>
          <w:b/>
        </w:rPr>
      </w:pPr>
      <w:r w:rsidRPr="005F4814">
        <w:rPr>
          <w:rFonts w:ascii="Century Gothic" w:hAnsi="Century Gothic" w:cs="Arial"/>
          <w:b/>
        </w:rPr>
        <w:t>6</w:t>
      </w:r>
      <w:r w:rsidR="00E719D2" w:rsidRPr="005F4814">
        <w:rPr>
          <w:rFonts w:ascii="Century Gothic" w:hAnsi="Century Gothic" w:cs="Arial"/>
          <w:b/>
        </w:rPr>
        <w:t>.</w:t>
      </w:r>
      <w:r w:rsidR="00E719D2" w:rsidRPr="005F4814">
        <w:rPr>
          <w:rFonts w:ascii="Century Gothic" w:hAnsi="Century Gothic" w:cs="Arial"/>
          <w:b/>
        </w:rPr>
        <w:tab/>
        <w:t>Appeal (Stage 2)</w:t>
      </w:r>
      <w:r w:rsidR="006F20A5" w:rsidRPr="005F4814">
        <w:rPr>
          <w:rFonts w:ascii="Century Gothic" w:hAnsi="Century Gothic" w:cs="Arial"/>
          <w:b/>
        </w:rPr>
        <w:t xml:space="preserve">  </w:t>
      </w:r>
    </w:p>
    <w:p w:rsidR="006F20A5" w:rsidRPr="005F4814" w:rsidRDefault="001927E3" w:rsidP="00D97AE3">
      <w:pPr>
        <w:rPr>
          <w:rFonts w:ascii="Century Gothic" w:hAnsi="Century Gothic" w:cs="Arial"/>
        </w:rPr>
      </w:pPr>
      <w:r w:rsidRPr="005F4814">
        <w:rPr>
          <w:rFonts w:ascii="Century Gothic" w:hAnsi="Century Gothic" w:cs="Arial"/>
        </w:rPr>
        <w:t>6</w:t>
      </w:r>
      <w:r w:rsidR="00E719D2" w:rsidRPr="005F4814">
        <w:rPr>
          <w:rFonts w:ascii="Century Gothic" w:hAnsi="Century Gothic" w:cs="Arial"/>
        </w:rPr>
        <w:t>.1</w:t>
      </w:r>
      <w:r w:rsidR="00E719D2" w:rsidRPr="005F4814">
        <w:rPr>
          <w:rFonts w:ascii="Century Gothic" w:hAnsi="Century Gothic" w:cs="Arial"/>
        </w:rPr>
        <w:tab/>
      </w:r>
      <w:r w:rsidR="006F20A5" w:rsidRPr="005F4814">
        <w:rPr>
          <w:rFonts w:ascii="Century Gothic" w:hAnsi="Century Gothic" w:cs="Arial"/>
        </w:rPr>
        <w:t xml:space="preserve">If you are unhappy with the way your complaint was dealt with, or the outcome that was delivered, please contact:  </w:t>
      </w:r>
    </w:p>
    <w:p w:rsidR="006F20A5" w:rsidRPr="005F4814" w:rsidRDefault="00E719D2" w:rsidP="00D97AE3">
      <w:pPr>
        <w:rPr>
          <w:rFonts w:ascii="Century Gothic" w:hAnsi="Century Gothic" w:cs="Arial"/>
        </w:rPr>
      </w:pPr>
      <w:r w:rsidRPr="005F4814">
        <w:rPr>
          <w:rFonts w:ascii="Century Gothic" w:hAnsi="Century Gothic" w:cs="Arial"/>
        </w:rPr>
        <w:t>Email:</w:t>
      </w:r>
      <w:r w:rsidRPr="005F4814">
        <w:rPr>
          <w:rFonts w:ascii="Century Gothic" w:hAnsi="Century Gothic" w:cs="Arial"/>
        </w:rPr>
        <w:tab/>
      </w:r>
      <w:r w:rsidRPr="005F4814">
        <w:rPr>
          <w:rFonts w:ascii="Century Gothic" w:hAnsi="Century Gothic" w:cs="Arial"/>
        </w:rPr>
        <w:tab/>
        <w:t>jo.lappin@thecumbrialep.co.uk</w:t>
      </w:r>
    </w:p>
    <w:p w:rsidR="006D52AE" w:rsidRPr="005F4814" w:rsidRDefault="006D52AE" w:rsidP="00D97AE3">
      <w:pPr>
        <w:spacing w:after="0"/>
        <w:rPr>
          <w:rFonts w:ascii="Century Gothic" w:hAnsi="Century Gothic" w:cs="Arial"/>
        </w:rPr>
      </w:pPr>
    </w:p>
    <w:p w:rsidR="00E719D2" w:rsidRPr="005F4814" w:rsidRDefault="00E719D2" w:rsidP="00D97AE3">
      <w:pPr>
        <w:spacing w:after="0"/>
        <w:rPr>
          <w:rFonts w:ascii="Century Gothic" w:hAnsi="Century Gothic" w:cs="Arial"/>
        </w:rPr>
      </w:pPr>
      <w:r w:rsidRPr="005F4814">
        <w:rPr>
          <w:rFonts w:ascii="Century Gothic" w:hAnsi="Century Gothic" w:cs="Arial"/>
        </w:rPr>
        <w:t xml:space="preserve">Write to: </w:t>
      </w:r>
      <w:r w:rsidRPr="005F4814">
        <w:rPr>
          <w:rFonts w:ascii="Century Gothic" w:hAnsi="Century Gothic" w:cs="Arial"/>
        </w:rPr>
        <w:tab/>
        <w:t>Jo Lappin</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Chief Executive</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Cumbria LEP</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Redhills</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Penrith</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Cumbria</w:t>
      </w:r>
    </w:p>
    <w:p w:rsidR="00E719D2" w:rsidRPr="005F4814" w:rsidRDefault="00E719D2" w:rsidP="00D97AE3">
      <w:pPr>
        <w:spacing w:after="0"/>
        <w:ind w:left="720" w:firstLine="720"/>
        <w:rPr>
          <w:rFonts w:ascii="Century Gothic" w:hAnsi="Century Gothic" w:cs="Arial"/>
        </w:rPr>
      </w:pPr>
      <w:r w:rsidRPr="005F4814">
        <w:rPr>
          <w:rFonts w:ascii="Century Gothic" w:hAnsi="Century Gothic" w:cs="Arial"/>
        </w:rPr>
        <w:t>CA11 0DT</w:t>
      </w:r>
      <w:r w:rsidR="006D52AE" w:rsidRPr="005F4814">
        <w:rPr>
          <w:rFonts w:ascii="Century Gothic" w:hAnsi="Century Gothic" w:cs="Arial"/>
        </w:rPr>
        <w:br/>
      </w:r>
    </w:p>
    <w:p w:rsidR="006F20A5" w:rsidRPr="005F4814" w:rsidRDefault="001927E3" w:rsidP="00D97AE3">
      <w:pPr>
        <w:rPr>
          <w:rFonts w:ascii="Century Gothic" w:hAnsi="Century Gothic" w:cs="Arial"/>
        </w:rPr>
      </w:pPr>
      <w:r w:rsidRPr="005F4814">
        <w:rPr>
          <w:rFonts w:ascii="Century Gothic" w:hAnsi="Century Gothic" w:cs="Arial"/>
        </w:rPr>
        <w:t>6</w:t>
      </w:r>
      <w:r w:rsidR="00B14121" w:rsidRPr="005F4814">
        <w:rPr>
          <w:rFonts w:ascii="Century Gothic" w:hAnsi="Century Gothic" w:cs="Arial"/>
        </w:rPr>
        <w:t>.2</w:t>
      </w:r>
      <w:r w:rsidR="00B14121" w:rsidRPr="005F4814">
        <w:rPr>
          <w:rFonts w:ascii="Century Gothic" w:hAnsi="Century Gothic" w:cs="Arial"/>
        </w:rPr>
        <w:tab/>
        <w:t>The C</w:t>
      </w:r>
      <w:r w:rsidR="00E719D2" w:rsidRPr="005F4814">
        <w:rPr>
          <w:rFonts w:ascii="Century Gothic" w:hAnsi="Century Gothic" w:cs="Arial"/>
        </w:rPr>
        <w:t xml:space="preserve">hief </w:t>
      </w:r>
      <w:r w:rsidR="00B14121" w:rsidRPr="005F4814">
        <w:rPr>
          <w:rFonts w:ascii="Century Gothic" w:hAnsi="Century Gothic" w:cs="Arial"/>
        </w:rPr>
        <w:t>E</w:t>
      </w:r>
      <w:r w:rsidR="00E719D2" w:rsidRPr="005F4814">
        <w:rPr>
          <w:rFonts w:ascii="Century Gothic" w:hAnsi="Century Gothic" w:cs="Arial"/>
        </w:rPr>
        <w:t xml:space="preserve">xecutive </w:t>
      </w:r>
      <w:r w:rsidR="006F20A5" w:rsidRPr="005F4814">
        <w:rPr>
          <w:rFonts w:ascii="Century Gothic" w:hAnsi="Century Gothic" w:cs="Arial"/>
        </w:rPr>
        <w:t xml:space="preserve">will review your complaint and the initial action taken and advise you of the outcome </w:t>
      </w:r>
      <w:r w:rsidR="00B14121" w:rsidRPr="005F4814">
        <w:rPr>
          <w:rFonts w:ascii="Century Gothic" w:hAnsi="Century Gothic" w:cs="Arial"/>
        </w:rPr>
        <w:t>i</w:t>
      </w:r>
      <w:r w:rsidR="006F20A5" w:rsidRPr="005F4814">
        <w:rPr>
          <w:rFonts w:ascii="Century Gothic" w:hAnsi="Century Gothic" w:cs="Arial"/>
        </w:rPr>
        <w:t xml:space="preserve">n writing, within 30 calendar days.  </w:t>
      </w:r>
    </w:p>
    <w:p w:rsidR="00B14121" w:rsidRPr="005F4814" w:rsidRDefault="001927E3" w:rsidP="00D97AE3">
      <w:pPr>
        <w:rPr>
          <w:rFonts w:ascii="Century Gothic" w:hAnsi="Century Gothic" w:cs="Arial"/>
        </w:rPr>
      </w:pPr>
      <w:r w:rsidRPr="005F4814">
        <w:rPr>
          <w:rFonts w:ascii="Century Gothic" w:hAnsi="Century Gothic" w:cs="Arial"/>
        </w:rPr>
        <w:t>6</w:t>
      </w:r>
      <w:r w:rsidR="00B14121" w:rsidRPr="005F4814">
        <w:rPr>
          <w:rFonts w:ascii="Century Gothic" w:hAnsi="Century Gothic" w:cs="Arial"/>
        </w:rPr>
        <w:t>.3</w:t>
      </w:r>
      <w:r w:rsidR="00B14121" w:rsidRPr="005F4814">
        <w:rPr>
          <w:rFonts w:ascii="Century Gothic" w:hAnsi="Century Gothic" w:cs="Arial"/>
        </w:rPr>
        <w:tab/>
        <w:t xml:space="preserve">If your complaint relates to the Chief Executive this will be immediately referred to Stage 3. </w:t>
      </w:r>
      <w:r w:rsidRPr="005F4814">
        <w:rPr>
          <w:rFonts w:ascii="Century Gothic" w:hAnsi="Century Gothic" w:cs="Arial"/>
        </w:rPr>
        <w:t xml:space="preserve">Or if your complaint was confidential and dealt with at Stage 1 by the Chief Executive this will be referred </w:t>
      </w:r>
      <w:r w:rsidR="006D209A" w:rsidRPr="005F4814">
        <w:rPr>
          <w:rFonts w:ascii="Century Gothic" w:hAnsi="Century Gothic" w:cs="Arial"/>
        </w:rPr>
        <w:t>directly to the Chair.</w:t>
      </w:r>
    </w:p>
    <w:p w:rsidR="00914CDF" w:rsidRPr="005F4814" w:rsidRDefault="006D209A" w:rsidP="00D97AE3">
      <w:pPr>
        <w:rPr>
          <w:rFonts w:ascii="Century Gothic" w:hAnsi="Century Gothic" w:cs="Arial"/>
        </w:rPr>
      </w:pPr>
      <w:r w:rsidRPr="005F4814">
        <w:rPr>
          <w:rFonts w:ascii="Century Gothic" w:hAnsi="Century Gothic" w:cs="Arial"/>
        </w:rPr>
        <w:t>6</w:t>
      </w:r>
      <w:r w:rsidR="00914CDF" w:rsidRPr="005F4814">
        <w:rPr>
          <w:rFonts w:ascii="Century Gothic" w:hAnsi="Century Gothic" w:cs="Arial"/>
        </w:rPr>
        <w:t>.4</w:t>
      </w:r>
      <w:r w:rsidR="00914CDF" w:rsidRPr="005F4814">
        <w:rPr>
          <w:rFonts w:ascii="Century Gothic" w:hAnsi="Century Gothic" w:cs="Arial"/>
        </w:rPr>
        <w:tab/>
        <w:t xml:space="preserve">Should your complaint refer to the Chair this will bypass Stage 3 and be referred directly to the </w:t>
      </w:r>
      <w:r w:rsidR="00C91DDF">
        <w:rPr>
          <w:rFonts w:ascii="Century Gothic" w:hAnsi="Century Gothic" w:cs="Arial"/>
        </w:rPr>
        <w:t>Accountable Body’s Section 151 O</w:t>
      </w:r>
      <w:r w:rsidR="00914CDF" w:rsidRPr="005F4814">
        <w:rPr>
          <w:rFonts w:ascii="Century Gothic" w:hAnsi="Century Gothic" w:cs="Arial"/>
        </w:rPr>
        <w:t xml:space="preserve">fficer. </w:t>
      </w:r>
    </w:p>
    <w:p w:rsidR="009E4F74" w:rsidRDefault="009E4F74">
      <w:pPr>
        <w:rPr>
          <w:rFonts w:ascii="Century Gothic" w:hAnsi="Century Gothic" w:cs="Arial"/>
          <w:b/>
        </w:rPr>
      </w:pPr>
      <w:r>
        <w:rPr>
          <w:rFonts w:ascii="Century Gothic" w:hAnsi="Century Gothic" w:cs="Arial"/>
          <w:b/>
        </w:rPr>
        <w:br w:type="page"/>
      </w:r>
    </w:p>
    <w:p w:rsidR="006F20A5" w:rsidRPr="005F4814" w:rsidRDefault="006D209A" w:rsidP="00D97AE3">
      <w:pPr>
        <w:rPr>
          <w:rFonts w:ascii="Century Gothic" w:hAnsi="Century Gothic" w:cs="Arial"/>
          <w:b/>
        </w:rPr>
      </w:pPr>
      <w:r w:rsidRPr="005F4814">
        <w:rPr>
          <w:rFonts w:ascii="Century Gothic" w:hAnsi="Century Gothic" w:cs="Arial"/>
          <w:b/>
        </w:rPr>
        <w:t>7</w:t>
      </w:r>
      <w:r w:rsidR="00E719D2" w:rsidRPr="005F4814">
        <w:rPr>
          <w:rFonts w:ascii="Century Gothic" w:hAnsi="Century Gothic" w:cs="Arial"/>
          <w:b/>
        </w:rPr>
        <w:t>.</w:t>
      </w:r>
      <w:r w:rsidR="00E719D2" w:rsidRPr="005F4814">
        <w:rPr>
          <w:rFonts w:ascii="Century Gothic" w:hAnsi="Century Gothic" w:cs="Arial"/>
          <w:b/>
        </w:rPr>
        <w:tab/>
        <w:t xml:space="preserve">CLEP Board (Stage 3) </w:t>
      </w:r>
      <w:r w:rsidR="006F20A5" w:rsidRPr="005F4814">
        <w:rPr>
          <w:rFonts w:ascii="Century Gothic" w:hAnsi="Century Gothic" w:cs="Arial"/>
          <w:b/>
        </w:rPr>
        <w:t xml:space="preserve">  </w:t>
      </w:r>
    </w:p>
    <w:p w:rsidR="00CA01A3" w:rsidRPr="005F4814" w:rsidRDefault="006D209A" w:rsidP="00D97AE3">
      <w:pPr>
        <w:rPr>
          <w:rFonts w:ascii="Century Gothic" w:hAnsi="Century Gothic" w:cs="Arial"/>
        </w:rPr>
      </w:pPr>
      <w:r w:rsidRPr="005F4814">
        <w:rPr>
          <w:rFonts w:ascii="Century Gothic" w:hAnsi="Century Gothic" w:cs="Arial"/>
        </w:rPr>
        <w:t>7</w:t>
      </w:r>
      <w:r w:rsidR="00E719D2" w:rsidRPr="005F4814">
        <w:rPr>
          <w:rFonts w:ascii="Century Gothic" w:hAnsi="Century Gothic" w:cs="Arial"/>
        </w:rPr>
        <w:t>.1</w:t>
      </w:r>
      <w:r w:rsidR="00E719D2" w:rsidRPr="005F4814">
        <w:rPr>
          <w:rFonts w:ascii="Century Gothic" w:hAnsi="Century Gothic" w:cs="Arial"/>
        </w:rPr>
        <w:tab/>
      </w:r>
      <w:r w:rsidR="006F20A5" w:rsidRPr="005F4814">
        <w:rPr>
          <w:rFonts w:ascii="Century Gothic" w:hAnsi="Century Gothic" w:cs="Arial"/>
        </w:rPr>
        <w:t>If you are still unhappy following our final response you can then</w:t>
      </w:r>
      <w:r w:rsidR="00E719D2" w:rsidRPr="005F4814">
        <w:rPr>
          <w:rFonts w:ascii="Century Gothic" w:hAnsi="Century Gothic" w:cs="Arial"/>
        </w:rPr>
        <w:t xml:space="preserve"> put your complaint to </w:t>
      </w:r>
      <w:r w:rsidR="00C371A9" w:rsidRPr="005F4814">
        <w:rPr>
          <w:rFonts w:ascii="Century Gothic" w:hAnsi="Century Gothic" w:cs="Arial"/>
        </w:rPr>
        <w:t xml:space="preserve">the </w:t>
      </w:r>
      <w:r w:rsidR="00CA01A3" w:rsidRPr="005F4814">
        <w:rPr>
          <w:rFonts w:ascii="Century Gothic" w:hAnsi="Century Gothic" w:cs="Arial"/>
        </w:rPr>
        <w:t xml:space="preserve">Chair of </w:t>
      </w:r>
      <w:r w:rsidR="004A5818" w:rsidRPr="005F4814">
        <w:rPr>
          <w:rFonts w:ascii="Century Gothic" w:hAnsi="Century Gothic" w:cs="Arial"/>
        </w:rPr>
        <w:t>CLEP</w:t>
      </w:r>
      <w:r w:rsidR="00C371A9" w:rsidRPr="005F4814">
        <w:rPr>
          <w:rFonts w:ascii="Century Gothic" w:hAnsi="Century Gothic" w:cs="Arial"/>
        </w:rPr>
        <w:t xml:space="preserve">, by </w:t>
      </w:r>
      <w:r w:rsidR="00CA01A3" w:rsidRPr="005F4814">
        <w:rPr>
          <w:rFonts w:ascii="Century Gothic" w:hAnsi="Century Gothic" w:cs="Arial"/>
        </w:rPr>
        <w:t>writ</w:t>
      </w:r>
      <w:r w:rsidR="00C371A9" w:rsidRPr="005F4814">
        <w:rPr>
          <w:rFonts w:ascii="Century Gothic" w:hAnsi="Century Gothic" w:cs="Arial"/>
        </w:rPr>
        <w:t>ing</w:t>
      </w:r>
      <w:r w:rsidR="00CA01A3" w:rsidRPr="005F4814">
        <w:rPr>
          <w:rFonts w:ascii="Century Gothic" w:hAnsi="Century Gothic" w:cs="Arial"/>
        </w:rPr>
        <w:t xml:space="preserve"> to: </w:t>
      </w:r>
    </w:p>
    <w:p w:rsidR="00CA01A3" w:rsidRPr="005F4814" w:rsidRDefault="00CA01A3" w:rsidP="00D97AE3">
      <w:pPr>
        <w:spacing w:after="0"/>
        <w:ind w:left="720" w:firstLine="720"/>
        <w:rPr>
          <w:rFonts w:ascii="Century Gothic" w:hAnsi="Century Gothic" w:cs="Arial"/>
        </w:rPr>
      </w:pPr>
      <w:r w:rsidRPr="005F4814">
        <w:rPr>
          <w:rFonts w:ascii="Century Gothic" w:hAnsi="Century Gothic" w:cs="Arial"/>
        </w:rPr>
        <w:t>Lord Inglewood</w:t>
      </w:r>
    </w:p>
    <w:p w:rsidR="00CA01A3" w:rsidRPr="005F4814" w:rsidRDefault="00CA01A3" w:rsidP="00D97AE3">
      <w:pPr>
        <w:spacing w:after="0"/>
        <w:ind w:left="720" w:firstLine="720"/>
        <w:rPr>
          <w:rFonts w:ascii="Century Gothic" w:hAnsi="Century Gothic" w:cs="Arial"/>
        </w:rPr>
      </w:pPr>
      <w:r w:rsidRPr="005F4814">
        <w:rPr>
          <w:rFonts w:ascii="Century Gothic" w:hAnsi="Century Gothic" w:cs="Arial"/>
        </w:rPr>
        <w:t>Chair</w:t>
      </w:r>
    </w:p>
    <w:p w:rsidR="00CA01A3" w:rsidRPr="005F4814" w:rsidRDefault="00CA01A3" w:rsidP="00D97AE3">
      <w:pPr>
        <w:spacing w:after="0"/>
        <w:ind w:left="720" w:firstLine="720"/>
        <w:rPr>
          <w:rFonts w:ascii="Century Gothic" w:hAnsi="Century Gothic" w:cs="Arial"/>
        </w:rPr>
      </w:pPr>
      <w:r w:rsidRPr="005F4814">
        <w:rPr>
          <w:rFonts w:ascii="Century Gothic" w:hAnsi="Century Gothic" w:cs="Arial"/>
        </w:rPr>
        <w:t>Cumbria LEP</w:t>
      </w:r>
    </w:p>
    <w:p w:rsidR="00CA01A3" w:rsidRPr="005F4814" w:rsidRDefault="00CA01A3" w:rsidP="00D97AE3">
      <w:pPr>
        <w:spacing w:after="0"/>
        <w:ind w:left="720" w:firstLine="720"/>
        <w:rPr>
          <w:rFonts w:ascii="Century Gothic" w:hAnsi="Century Gothic" w:cs="Arial"/>
        </w:rPr>
      </w:pPr>
      <w:r w:rsidRPr="005F4814">
        <w:rPr>
          <w:rFonts w:ascii="Century Gothic" w:hAnsi="Century Gothic" w:cs="Arial"/>
        </w:rPr>
        <w:t>Redhills</w:t>
      </w:r>
    </w:p>
    <w:p w:rsidR="00CA01A3" w:rsidRPr="005F4814" w:rsidRDefault="00CA01A3" w:rsidP="00D97AE3">
      <w:pPr>
        <w:spacing w:after="0"/>
        <w:ind w:left="720" w:firstLine="720"/>
        <w:rPr>
          <w:rFonts w:ascii="Century Gothic" w:hAnsi="Century Gothic" w:cs="Arial"/>
        </w:rPr>
      </w:pPr>
      <w:r w:rsidRPr="005F4814">
        <w:rPr>
          <w:rFonts w:ascii="Century Gothic" w:hAnsi="Century Gothic" w:cs="Arial"/>
        </w:rPr>
        <w:t>Penrith</w:t>
      </w:r>
    </w:p>
    <w:p w:rsidR="00CA01A3" w:rsidRPr="005F4814" w:rsidRDefault="00CA01A3" w:rsidP="00D97AE3">
      <w:pPr>
        <w:spacing w:after="0"/>
        <w:ind w:left="720" w:firstLine="720"/>
        <w:rPr>
          <w:rFonts w:ascii="Century Gothic" w:hAnsi="Century Gothic" w:cs="Arial"/>
        </w:rPr>
      </w:pPr>
      <w:r w:rsidRPr="005F4814">
        <w:rPr>
          <w:rFonts w:ascii="Century Gothic" w:hAnsi="Century Gothic" w:cs="Arial"/>
        </w:rPr>
        <w:t>Cumbria</w:t>
      </w:r>
    </w:p>
    <w:p w:rsidR="00CA01A3" w:rsidRPr="005F4814" w:rsidRDefault="00CA01A3" w:rsidP="00D97AE3">
      <w:pPr>
        <w:ind w:left="720" w:firstLine="720"/>
        <w:rPr>
          <w:rFonts w:ascii="Century Gothic" w:hAnsi="Century Gothic" w:cs="Arial"/>
        </w:rPr>
      </w:pPr>
      <w:r w:rsidRPr="005F4814">
        <w:rPr>
          <w:rFonts w:ascii="Century Gothic" w:hAnsi="Century Gothic" w:cs="Arial"/>
        </w:rPr>
        <w:t>CA11 0DT</w:t>
      </w:r>
    </w:p>
    <w:p w:rsidR="006D209A" w:rsidRPr="005F4814" w:rsidRDefault="006D209A" w:rsidP="00D97AE3">
      <w:pPr>
        <w:rPr>
          <w:rFonts w:ascii="Century Gothic" w:hAnsi="Century Gothic" w:cs="Arial"/>
        </w:rPr>
      </w:pPr>
      <w:r w:rsidRPr="005F4814">
        <w:rPr>
          <w:rFonts w:ascii="Century Gothic" w:hAnsi="Century Gothic" w:cs="Arial"/>
        </w:rPr>
        <w:t>7</w:t>
      </w:r>
      <w:r w:rsidR="00CA01A3" w:rsidRPr="005F4814">
        <w:rPr>
          <w:rFonts w:ascii="Century Gothic" w:hAnsi="Century Gothic" w:cs="Arial"/>
        </w:rPr>
        <w:t>.2</w:t>
      </w:r>
      <w:r w:rsidR="00CA01A3" w:rsidRPr="005F4814">
        <w:rPr>
          <w:rFonts w:ascii="Century Gothic" w:hAnsi="Century Gothic" w:cs="Arial"/>
        </w:rPr>
        <w:tab/>
      </w:r>
      <w:r w:rsidRPr="005F4814">
        <w:rPr>
          <w:rFonts w:ascii="Century Gothic" w:hAnsi="Century Gothic" w:cs="Arial"/>
        </w:rPr>
        <w:t>If still dissatisfied you should contact the Accountable Body’s Section 151 Officer:</w:t>
      </w:r>
    </w:p>
    <w:p w:rsidR="006D209A" w:rsidRPr="005F4814" w:rsidRDefault="006D52AE" w:rsidP="00D97AE3">
      <w:pPr>
        <w:rPr>
          <w:rFonts w:ascii="Century Gothic" w:hAnsi="Century Gothic" w:cs="Arial"/>
        </w:rPr>
      </w:pPr>
      <w:r w:rsidRPr="005F4814">
        <w:rPr>
          <w:rFonts w:ascii="Century Gothic" w:hAnsi="Century Gothic" w:cs="Arial"/>
        </w:rPr>
        <w:t>Email:</w:t>
      </w:r>
      <w:r w:rsidRPr="005F4814">
        <w:rPr>
          <w:rFonts w:ascii="Century Gothic" w:hAnsi="Century Gothic" w:cs="Arial"/>
        </w:rPr>
        <w:tab/>
      </w:r>
      <w:r w:rsidRPr="005F4814">
        <w:rPr>
          <w:rFonts w:ascii="Century Gothic" w:hAnsi="Century Gothic" w:cs="Arial"/>
        </w:rPr>
        <w:tab/>
      </w:r>
      <w:hyperlink r:id="rId31" w:history="1">
        <w:r w:rsidR="006D209A" w:rsidRPr="005F4814">
          <w:rPr>
            <w:rStyle w:val="Hyperlink"/>
            <w:rFonts w:ascii="Century Gothic" w:hAnsi="Century Gothic" w:cs="Arial"/>
          </w:rPr>
          <w:t>Julie.crellin@cumbria.gov.uk</w:t>
        </w:r>
      </w:hyperlink>
      <w:r w:rsidR="006D209A" w:rsidRPr="005F4814">
        <w:rPr>
          <w:rFonts w:ascii="Century Gothic" w:hAnsi="Century Gothic" w:cs="Arial"/>
        </w:rPr>
        <w:t xml:space="preserve"> </w:t>
      </w:r>
    </w:p>
    <w:p w:rsidR="006D209A" w:rsidRPr="005F4814" w:rsidRDefault="006D209A" w:rsidP="00D97AE3">
      <w:pPr>
        <w:spacing w:after="0"/>
        <w:rPr>
          <w:rFonts w:ascii="Century Gothic" w:hAnsi="Century Gothic" w:cs="Arial"/>
        </w:rPr>
      </w:pPr>
      <w:r w:rsidRPr="005F4814">
        <w:rPr>
          <w:rFonts w:ascii="Century Gothic" w:hAnsi="Century Gothic" w:cs="Arial"/>
        </w:rPr>
        <w:t xml:space="preserve">Write to: </w:t>
      </w:r>
      <w:r w:rsidR="00C96DEB" w:rsidRPr="005F4814">
        <w:rPr>
          <w:rFonts w:ascii="Century Gothic" w:hAnsi="Century Gothic" w:cs="Arial"/>
        </w:rPr>
        <w:tab/>
      </w:r>
      <w:r w:rsidRPr="005F4814">
        <w:rPr>
          <w:rFonts w:ascii="Century Gothic" w:hAnsi="Century Gothic" w:cs="Arial"/>
        </w:rPr>
        <w:t>Julie Crellin</w:t>
      </w:r>
    </w:p>
    <w:p w:rsidR="00C96DEB" w:rsidRPr="005F4814" w:rsidRDefault="006D209A" w:rsidP="00D97AE3">
      <w:pPr>
        <w:spacing w:after="0"/>
        <w:ind w:left="1440"/>
        <w:rPr>
          <w:rFonts w:ascii="Century Gothic" w:hAnsi="Century Gothic" w:cs="Arial"/>
        </w:rPr>
      </w:pPr>
      <w:r w:rsidRPr="005F4814">
        <w:rPr>
          <w:rFonts w:ascii="Century Gothic" w:hAnsi="Century Gothic" w:cs="Arial"/>
        </w:rPr>
        <w:t>Director of Finance</w:t>
      </w:r>
    </w:p>
    <w:p w:rsidR="00C96DEB" w:rsidRPr="005F4814" w:rsidRDefault="006D209A" w:rsidP="00D97AE3">
      <w:pPr>
        <w:spacing w:after="0"/>
        <w:ind w:left="720" w:firstLine="720"/>
        <w:rPr>
          <w:rFonts w:ascii="Century Gothic" w:hAnsi="Century Gothic" w:cs="Arial"/>
        </w:rPr>
      </w:pPr>
      <w:r w:rsidRPr="005F4814">
        <w:rPr>
          <w:rFonts w:ascii="Century Gothic" w:hAnsi="Century Gothic" w:cs="Arial"/>
        </w:rPr>
        <w:t>Resources and Transformation</w:t>
      </w:r>
    </w:p>
    <w:p w:rsidR="00C96DEB" w:rsidRPr="005F4814" w:rsidRDefault="006D209A" w:rsidP="00D97AE3">
      <w:pPr>
        <w:spacing w:after="0"/>
        <w:ind w:left="720" w:firstLine="720"/>
        <w:rPr>
          <w:rFonts w:ascii="Century Gothic" w:hAnsi="Century Gothic" w:cs="Arial"/>
        </w:rPr>
      </w:pPr>
      <w:r w:rsidRPr="005F4814">
        <w:rPr>
          <w:rFonts w:ascii="Century Gothic" w:hAnsi="Century Gothic" w:cs="Arial"/>
        </w:rPr>
        <w:t>Cumbria County Council</w:t>
      </w:r>
    </w:p>
    <w:p w:rsidR="00C96DEB" w:rsidRPr="005F4814" w:rsidRDefault="006D209A" w:rsidP="00D97AE3">
      <w:pPr>
        <w:spacing w:after="0"/>
        <w:ind w:left="720" w:firstLine="720"/>
        <w:rPr>
          <w:rFonts w:ascii="Century Gothic" w:hAnsi="Century Gothic" w:cs="Arial"/>
        </w:rPr>
      </w:pPr>
      <w:r w:rsidRPr="005F4814">
        <w:rPr>
          <w:rFonts w:ascii="Century Gothic" w:hAnsi="Century Gothic" w:cs="Arial"/>
        </w:rPr>
        <w:t>Cumbria House</w:t>
      </w:r>
    </w:p>
    <w:p w:rsidR="00C96DEB" w:rsidRPr="005F4814" w:rsidRDefault="006D209A" w:rsidP="00D97AE3">
      <w:pPr>
        <w:spacing w:after="0"/>
        <w:ind w:left="720" w:firstLine="720"/>
        <w:rPr>
          <w:rFonts w:ascii="Century Gothic" w:hAnsi="Century Gothic" w:cs="Arial"/>
        </w:rPr>
      </w:pPr>
      <w:r w:rsidRPr="005F4814">
        <w:rPr>
          <w:rFonts w:ascii="Century Gothic" w:hAnsi="Century Gothic" w:cs="Arial"/>
        </w:rPr>
        <w:t>117 Botchergate</w:t>
      </w:r>
    </w:p>
    <w:p w:rsidR="00C96DEB" w:rsidRPr="005F4814" w:rsidRDefault="006D209A" w:rsidP="00D97AE3">
      <w:pPr>
        <w:spacing w:after="0"/>
        <w:ind w:left="720" w:firstLine="720"/>
        <w:rPr>
          <w:rFonts w:ascii="Century Gothic" w:hAnsi="Century Gothic" w:cs="Arial"/>
        </w:rPr>
      </w:pPr>
      <w:r w:rsidRPr="005F4814">
        <w:rPr>
          <w:rFonts w:ascii="Century Gothic" w:hAnsi="Century Gothic" w:cs="Arial"/>
        </w:rPr>
        <w:t xml:space="preserve">Carlisle </w:t>
      </w:r>
    </w:p>
    <w:p w:rsidR="006D209A" w:rsidRPr="005F4814" w:rsidRDefault="006D209A" w:rsidP="00D97AE3">
      <w:pPr>
        <w:spacing w:after="0"/>
        <w:ind w:left="720" w:firstLine="720"/>
        <w:rPr>
          <w:rFonts w:ascii="Century Gothic" w:hAnsi="Century Gothic" w:cs="Arial"/>
        </w:rPr>
      </w:pPr>
      <w:r w:rsidRPr="005F4814">
        <w:rPr>
          <w:rFonts w:ascii="Century Gothic" w:hAnsi="Century Gothic" w:cs="Arial"/>
        </w:rPr>
        <w:t>CA1 1RZ</w:t>
      </w:r>
    </w:p>
    <w:p w:rsidR="006D209A" w:rsidRPr="005F4814" w:rsidRDefault="006D209A" w:rsidP="00D97AE3">
      <w:pPr>
        <w:rPr>
          <w:rFonts w:ascii="Century Gothic" w:hAnsi="Century Gothic" w:cs="Arial"/>
        </w:rPr>
      </w:pPr>
    </w:p>
    <w:p w:rsidR="006D52AE" w:rsidRPr="005F4814" w:rsidRDefault="00C96DEB" w:rsidP="00D97AE3">
      <w:pPr>
        <w:rPr>
          <w:rFonts w:ascii="Century Gothic" w:hAnsi="Century Gothic" w:cs="Arial"/>
          <w:b/>
          <w:bCs/>
          <w:lang w:val="en-US"/>
        </w:rPr>
      </w:pPr>
      <w:r w:rsidRPr="005F4814">
        <w:rPr>
          <w:rFonts w:ascii="Century Gothic" w:hAnsi="Century Gothic" w:cs="Arial"/>
          <w:b/>
          <w:bCs/>
          <w:lang w:val="en-US"/>
        </w:rPr>
        <w:t>8.</w:t>
      </w:r>
      <w:r w:rsidRPr="005F4814">
        <w:rPr>
          <w:rFonts w:ascii="Century Gothic" w:hAnsi="Century Gothic" w:cs="Arial"/>
          <w:b/>
          <w:bCs/>
          <w:lang w:val="en-US"/>
        </w:rPr>
        <w:tab/>
        <w:t>Reporting Complaints to Government</w:t>
      </w:r>
    </w:p>
    <w:p w:rsidR="00B57C34" w:rsidRPr="005F4814" w:rsidRDefault="00C96DEB" w:rsidP="00D97AE3">
      <w:pPr>
        <w:rPr>
          <w:rFonts w:ascii="Century Gothic" w:hAnsi="Century Gothic" w:cs="Arial"/>
          <w:lang w:val="en-US"/>
        </w:rPr>
      </w:pPr>
      <w:r w:rsidRPr="005F4814">
        <w:rPr>
          <w:rFonts w:ascii="Century Gothic" w:hAnsi="Century Gothic" w:cs="Arial"/>
          <w:bCs/>
          <w:lang w:val="en-US"/>
        </w:rPr>
        <w:t>8.1</w:t>
      </w:r>
      <w:r w:rsidRPr="005F4814">
        <w:rPr>
          <w:rFonts w:ascii="Century Gothic" w:hAnsi="Century Gothic" w:cs="Arial"/>
          <w:b/>
          <w:bCs/>
          <w:lang w:val="en-US"/>
        </w:rPr>
        <w:tab/>
      </w:r>
      <w:r w:rsidR="00B57C34" w:rsidRPr="005F4814">
        <w:rPr>
          <w:rFonts w:ascii="Century Gothic" w:hAnsi="Century Gothic" w:cs="Arial"/>
          <w:lang w:val="en-US"/>
        </w:rPr>
        <w:t>If you are either unable to raise the matter with the LEP or</w:t>
      </w:r>
      <w:r w:rsidRPr="005F4814">
        <w:rPr>
          <w:rFonts w:ascii="Century Gothic" w:hAnsi="Century Gothic" w:cs="Arial"/>
          <w:lang w:val="en-US"/>
        </w:rPr>
        <w:t xml:space="preserve"> you are dissatisfied with the </w:t>
      </w:r>
      <w:r w:rsidR="00B57C34" w:rsidRPr="005F4814">
        <w:rPr>
          <w:rFonts w:ascii="Century Gothic" w:hAnsi="Century Gothic" w:cs="Arial"/>
          <w:lang w:val="en-US"/>
        </w:rPr>
        <w:t>action taken you can report it direct</w:t>
      </w:r>
      <w:r w:rsidR="006D52AE" w:rsidRPr="005F4814">
        <w:rPr>
          <w:rFonts w:ascii="Century Gothic" w:hAnsi="Century Gothic" w:cs="Arial"/>
          <w:lang w:val="en-US"/>
        </w:rPr>
        <w:t>ly</w:t>
      </w:r>
      <w:r w:rsidR="00B57C34" w:rsidRPr="005F4814">
        <w:rPr>
          <w:rFonts w:ascii="Century Gothic" w:hAnsi="Century Gothic" w:cs="Arial"/>
          <w:lang w:val="en-US"/>
        </w:rPr>
        <w:t xml:space="preserve"> to the Cities and Local Growth Unit in the Ministry of Housing, Communities and Local Government and the Department for Business, Energy and Industrial Strategy, at the following email address: </w:t>
      </w:r>
      <w:hyperlink r:id="rId32" w:history="1">
        <w:r w:rsidR="00B57C34" w:rsidRPr="005F4814">
          <w:rPr>
            <w:rStyle w:val="Hyperlink"/>
            <w:rFonts w:ascii="Century Gothic" w:hAnsi="Century Gothic" w:cs="Arial"/>
            <w:lang w:val="en-US"/>
          </w:rPr>
          <w:t>localgrowthassurance@communities.gov.uk</w:t>
        </w:r>
      </w:hyperlink>
      <w:r w:rsidR="00B57C34" w:rsidRPr="005F4814">
        <w:rPr>
          <w:rFonts w:ascii="Century Gothic" w:hAnsi="Century Gothic" w:cs="Arial"/>
          <w:lang w:val="en-US"/>
        </w:rPr>
        <w:t xml:space="preserve"> or by writing to: LEP Compl</w:t>
      </w:r>
      <w:r w:rsidRPr="005F4814">
        <w:rPr>
          <w:rFonts w:ascii="Century Gothic" w:hAnsi="Century Gothic" w:cs="Arial"/>
          <w:lang w:val="en-US"/>
        </w:rPr>
        <w:t xml:space="preserve">iance Deputy </w:t>
      </w:r>
      <w:r w:rsidR="00B57C34" w:rsidRPr="005F4814">
        <w:rPr>
          <w:rFonts w:ascii="Century Gothic" w:hAnsi="Century Gothic" w:cs="Arial"/>
          <w:lang w:val="en-US"/>
        </w:rPr>
        <w:t xml:space="preserve">Director, Cities and Local Growth Unit, Fry Block, </w:t>
      </w:r>
      <w:r w:rsidRPr="005F4814">
        <w:rPr>
          <w:rFonts w:ascii="Century Gothic" w:hAnsi="Century Gothic" w:cs="Arial"/>
          <w:lang w:val="en-US"/>
        </w:rPr>
        <w:t xml:space="preserve">2 Marsham Street, London, SW1P </w:t>
      </w:r>
      <w:r w:rsidR="00B57C34" w:rsidRPr="005F4814">
        <w:rPr>
          <w:rFonts w:ascii="Century Gothic" w:hAnsi="Century Gothic" w:cs="Arial"/>
          <w:lang w:val="en-US"/>
        </w:rPr>
        <w:t xml:space="preserve">4DF. </w:t>
      </w:r>
      <w:r w:rsidR="00B57C34" w:rsidRPr="005F4814">
        <w:rPr>
          <w:rFonts w:ascii="Century Gothic" w:hAnsi="Century Gothic" w:cs="Arial"/>
          <w:b/>
          <w:lang w:val="en-US"/>
        </w:rPr>
        <w:t>You should clearly mark your email or letter as “Official - complaints”.</w:t>
      </w:r>
      <w:r w:rsidR="00B57C34" w:rsidRPr="005F4814">
        <w:rPr>
          <w:rFonts w:ascii="Century Gothic" w:hAnsi="Century Gothic" w:cs="Arial"/>
          <w:lang w:val="en-US"/>
        </w:rPr>
        <w:t xml:space="preserve">   </w:t>
      </w:r>
    </w:p>
    <w:p w:rsidR="00B57C34" w:rsidRPr="005F4814" w:rsidRDefault="00B57C34" w:rsidP="00D97AE3">
      <w:pPr>
        <w:rPr>
          <w:rFonts w:ascii="Century Gothic" w:hAnsi="Century Gothic" w:cs="Arial"/>
          <w:lang w:val="en-US"/>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92260C" w:rsidRPr="005F4814" w:rsidRDefault="0092260C" w:rsidP="00D97AE3">
      <w:pPr>
        <w:rPr>
          <w:rFonts w:ascii="Century Gothic" w:hAnsi="Century Gothic" w:cs="Arial"/>
          <w:b/>
        </w:rPr>
      </w:pPr>
      <w:r w:rsidRPr="005F4814">
        <w:rPr>
          <w:rFonts w:ascii="Century Gothic" w:hAnsi="Century Gothic" w:cs="Arial"/>
          <w:b/>
        </w:rPr>
        <w:br w:type="page"/>
      </w:r>
    </w:p>
    <w:p w:rsidR="006F20A5" w:rsidRPr="003A045D" w:rsidRDefault="007377B8" w:rsidP="009E1AB4">
      <w:pPr>
        <w:pStyle w:val="Heading1"/>
      </w:pPr>
      <w:bookmarkStart w:id="3151" w:name="_Toc16853628"/>
      <w:r w:rsidRPr="003A045D">
        <w:t xml:space="preserve">APPENDIX </w:t>
      </w:r>
      <w:r w:rsidR="003C5856" w:rsidRPr="003A045D">
        <w:t>I</w:t>
      </w:r>
      <w:r w:rsidR="006F20A5" w:rsidRPr="003A045D">
        <w:t xml:space="preserve"> – WHISTLEBLOWING POLICY</w:t>
      </w:r>
      <w:bookmarkEnd w:id="3151"/>
    </w:p>
    <w:p w:rsidR="00C91DDF" w:rsidRDefault="00C91DDF" w:rsidP="00D97AE3">
      <w:pPr>
        <w:rPr>
          <w:rFonts w:ascii="Century Gothic" w:hAnsi="Century Gothic" w:cs="Arial"/>
          <w:b/>
        </w:rPr>
      </w:pPr>
    </w:p>
    <w:p w:rsidR="006F20A5" w:rsidRPr="005F4814" w:rsidRDefault="00CA01A3" w:rsidP="00D97AE3">
      <w:pPr>
        <w:rPr>
          <w:rFonts w:ascii="Century Gothic" w:hAnsi="Century Gothic" w:cs="Arial"/>
          <w:b/>
        </w:rPr>
      </w:pPr>
      <w:r w:rsidRPr="005F4814">
        <w:rPr>
          <w:rFonts w:ascii="Century Gothic" w:hAnsi="Century Gothic" w:cs="Arial"/>
          <w:b/>
        </w:rPr>
        <w:t>1.</w:t>
      </w:r>
      <w:r w:rsidRPr="005F4814">
        <w:rPr>
          <w:rFonts w:ascii="Century Gothic" w:hAnsi="Century Gothic" w:cs="Arial"/>
          <w:b/>
        </w:rPr>
        <w:tab/>
      </w:r>
      <w:r w:rsidR="006F20A5" w:rsidRPr="005F4814">
        <w:rPr>
          <w:rFonts w:ascii="Century Gothic" w:hAnsi="Century Gothic" w:cs="Arial"/>
          <w:b/>
        </w:rPr>
        <w:t xml:space="preserve">Introduction  </w:t>
      </w:r>
    </w:p>
    <w:p w:rsidR="006F20A5" w:rsidRPr="005F4814" w:rsidRDefault="00CA01A3" w:rsidP="00D97AE3">
      <w:pPr>
        <w:rPr>
          <w:rFonts w:ascii="Century Gothic" w:hAnsi="Century Gothic" w:cs="Arial"/>
        </w:rPr>
      </w:pPr>
      <w:r w:rsidRPr="005F4814">
        <w:rPr>
          <w:rFonts w:ascii="Century Gothic" w:hAnsi="Century Gothic" w:cs="Arial"/>
        </w:rPr>
        <w:t>1.1</w:t>
      </w:r>
      <w:r w:rsidRPr="005F4814">
        <w:rPr>
          <w:rFonts w:ascii="Century Gothic" w:hAnsi="Century Gothic" w:cs="Arial"/>
        </w:rPr>
        <w:tab/>
      </w:r>
      <w:r w:rsidR="006F20A5" w:rsidRPr="005F4814">
        <w:rPr>
          <w:rFonts w:ascii="Century Gothic" w:hAnsi="Century Gothic" w:cs="Arial"/>
        </w:rPr>
        <w:t xml:space="preserve">This procedure outlines the process to follow for a Discloser when reporting a perceived wrongdoing within the </w:t>
      </w:r>
      <w:r w:rsidR="0083790C" w:rsidRPr="005F4814">
        <w:rPr>
          <w:rFonts w:ascii="Century Gothic" w:hAnsi="Century Gothic" w:cs="Arial"/>
        </w:rPr>
        <w:t>Cumbria</w:t>
      </w:r>
      <w:r w:rsidRPr="005F4814">
        <w:rPr>
          <w:rFonts w:ascii="Century Gothic" w:hAnsi="Century Gothic" w:cs="Arial"/>
        </w:rPr>
        <w:t xml:space="preserve"> </w:t>
      </w:r>
      <w:r w:rsidR="006F20A5" w:rsidRPr="005F4814">
        <w:rPr>
          <w:rFonts w:ascii="Century Gothic" w:hAnsi="Century Gothic" w:cs="Arial"/>
        </w:rPr>
        <w:t>LEP, includi</w:t>
      </w:r>
      <w:r w:rsidRPr="005F4814">
        <w:rPr>
          <w:rFonts w:ascii="Century Gothic" w:hAnsi="Century Gothic" w:cs="Arial"/>
        </w:rPr>
        <w:t xml:space="preserve">ng something they believe goes </w:t>
      </w:r>
      <w:r w:rsidR="006F20A5" w:rsidRPr="005F4814">
        <w:rPr>
          <w:rFonts w:ascii="Century Gothic" w:hAnsi="Century Gothic" w:cs="Arial"/>
        </w:rPr>
        <w:t>against the core values of Standards in Public Life (the Nol</w:t>
      </w:r>
      <w:r w:rsidRPr="005F4814">
        <w:rPr>
          <w:rFonts w:ascii="Century Gothic" w:hAnsi="Century Gothic" w:cs="Arial"/>
        </w:rPr>
        <w:t xml:space="preserve">an Principles) and the Code of </w:t>
      </w:r>
      <w:r w:rsidR="006F20A5" w:rsidRPr="005F4814">
        <w:rPr>
          <w:rFonts w:ascii="Century Gothic" w:hAnsi="Century Gothic" w:cs="Arial"/>
        </w:rPr>
        <w:t>Conduct for LEP Board Members</w:t>
      </w:r>
      <w:r w:rsidRPr="005F4814">
        <w:rPr>
          <w:rFonts w:ascii="Century Gothic" w:hAnsi="Century Gothic" w:cs="Arial"/>
        </w:rPr>
        <w:t>, Co-Opted members and officers</w:t>
      </w:r>
      <w:r w:rsidR="006F20A5" w:rsidRPr="005F4814">
        <w:rPr>
          <w:rFonts w:ascii="Century Gothic" w:hAnsi="Century Gothic" w:cs="Arial"/>
        </w:rPr>
        <w:t>. The Standards in Public Life include the principl</w:t>
      </w:r>
      <w:r w:rsidRPr="005F4814">
        <w:rPr>
          <w:rFonts w:ascii="Century Gothic" w:hAnsi="Century Gothic" w:cs="Arial"/>
        </w:rPr>
        <w:t xml:space="preserve">es of; integrity, objectivity, </w:t>
      </w:r>
      <w:r w:rsidR="006F20A5" w:rsidRPr="005F4814">
        <w:rPr>
          <w:rFonts w:ascii="Century Gothic" w:hAnsi="Century Gothic" w:cs="Arial"/>
        </w:rPr>
        <w:t xml:space="preserve">accountability, openness, honesty, leadership and impartiality.   </w:t>
      </w:r>
    </w:p>
    <w:p w:rsidR="006F20A5" w:rsidRPr="005F4814" w:rsidRDefault="00CA01A3" w:rsidP="00D97AE3">
      <w:pPr>
        <w:pStyle w:val="NoSpacing"/>
        <w:spacing w:line="276" w:lineRule="auto"/>
        <w:rPr>
          <w:rFonts w:ascii="Century Gothic" w:hAnsi="Century Gothic" w:cs="Arial"/>
        </w:rPr>
      </w:pPr>
      <w:r w:rsidRPr="005F4814">
        <w:rPr>
          <w:rFonts w:ascii="Century Gothic" w:hAnsi="Century Gothic" w:cs="Arial"/>
        </w:rPr>
        <w:t>1.2</w:t>
      </w:r>
      <w:r w:rsidR="006F20A5" w:rsidRPr="005F4814">
        <w:rPr>
          <w:rFonts w:ascii="Century Gothic" w:hAnsi="Century Gothic" w:cs="Arial"/>
        </w:rPr>
        <w:t xml:space="preserve"> </w:t>
      </w:r>
      <w:r w:rsidRPr="005F4814">
        <w:rPr>
          <w:rFonts w:ascii="Century Gothic" w:hAnsi="Century Gothic" w:cs="Arial"/>
        </w:rPr>
        <w:tab/>
      </w:r>
      <w:r w:rsidR="006F20A5" w:rsidRPr="005F4814">
        <w:rPr>
          <w:rFonts w:ascii="Century Gothic" w:hAnsi="Century Gothic" w:cs="Arial"/>
        </w:rPr>
        <w:t xml:space="preserve">In particular LEP Board Members, as the key decision makers of the LEP, have a right and a responsibility to speak up and report behaviour that contravenes these values.   </w:t>
      </w:r>
    </w:p>
    <w:p w:rsidR="006F20A5" w:rsidRPr="005F4814" w:rsidRDefault="006F20A5" w:rsidP="00D97AE3">
      <w:pPr>
        <w:pStyle w:val="NoSpacing"/>
        <w:spacing w:line="276" w:lineRule="auto"/>
        <w:rPr>
          <w:rFonts w:ascii="Century Gothic" w:hAnsi="Century Gothic" w:cs="Arial"/>
        </w:rPr>
      </w:pPr>
    </w:p>
    <w:p w:rsidR="006F20A5" w:rsidRPr="005F4814" w:rsidRDefault="00CA01A3" w:rsidP="00D97AE3">
      <w:pPr>
        <w:pStyle w:val="NoSpacing"/>
        <w:spacing w:line="276" w:lineRule="auto"/>
        <w:rPr>
          <w:rFonts w:ascii="Century Gothic" w:hAnsi="Century Gothic" w:cs="Arial"/>
        </w:rPr>
      </w:pPr>
      <w:r w:rsidRPr="005F4814">
        <w:rPr>
          <w:rFonts w:ascii="Century Gothic" w:hAnsi="Century Gothic" w:cs="Arial"/>
        </w:rPr>
        <w:t>1.3</w:t>
      </w:r>
      <w:r w:rsidR="006F20A5" w:rsidRPr="005F4814">
        <w:rPr>
          <w:rFonts w:ascii="Century Gothic" w:hAnsi="Century Gothic" w:cs="Arial"/>
        </w:rPr>
        <w:t xml:space="preserve"> </w:t>
      </w:r>
      <w:r w:rsidRPr="005F4814">
        <w:rPr>
          <w:rFonts w:ascii="Century Gothic" w:hAnsi="Century Gothic" w:cs="Arial"/>
        </w:rPr>
        <w:tab/>
      </w:r>
      <w:r w:rsidR="006F20A5" w:rsidRPr="005F4814">
        <w:rPr>
          <w:rFonts w:ascii="Century Gothic" w:hAnsi="Century Gothic" w:cs="Arial"/>
        </w:rPr>
        <w:t>It is important that this procedure is followed when raising any</w:t>
      </w:r>
      <w:r w:rsidRPr="005F4814">
        <w:rPr>
          <w:rFonts w:ascii="Century Gothic" w:hAnsi="Century Gothic" w:cs="Arial"/>
        </w:rPr>
        <w:t xml:space="preserve"> concerns, to ensure that the </w:t>
      </w:r>
      <w:r w:rsidR="006F20A5" w:rsidRPr="005F4814">
        <w:rPr>
          <w:rFonts w:ascii="Century Gothic" w:hAnsi="Century Gothic" w:cs="Arial"/>
        </w:rPr>
        <w:t xml:space="preserve">matter is dealt with correctly.   </w:t>
      </w:r>
    </w:p>
    <w:p w:rsidR="006F20A5" w:rsidRPr="005F4814" w:rsidRDefault="006F20A5" w:rsidP="00D97AE3">
      <w:pPr>
        <w:pStyle w:val="NoSpacing"/>
        <w:spacing w:line="276" w:lineRule="auto"/>
        <w:rPr>
          <w:rFonts w:ascii="Century Gothic" w:hAnsi="Century Gothic" w:cs="Arial"/>
        </w:rPr>
      </w:pPr>
    </w:p>
    <w:p w:rsidR="006F20A5" w:rsidRPr="005F4814" w:rsidRDefault="00CA01A3" w:rsidP="00D97AE3">
      <w:pPr>
        <w:rPr>
          <w:rFonts w:ascii="Century Gothic" w:hAnsi="Century Gothic" w:cs="Arial"/>
          <w:b/>
        </w:rPr>
      </w:pPr>
      <w:r w:rsidRPr="005F4814">
        <w:rPr>
          <w:rFonts w:ascii="Century Gothic" w:hAnsi="Century Gothic" w:cs="Arial"/>
          <w:b/>
        </w:rPr>
        <w:t>2.</w:t>
      </w:r>
      <w:r w:rsidRPr="005F4814">
        <w:rPr>
          <w:rFonts w:ascii="Century Gothic" w:hAnsi="Century Gothic" w:cs="Arial"/>
          <w:b/>
        </w:rPr>
        <w:tab/>
      </w:r>
      <w:r w:rsidR="006F20A5" w:rsidRPr="005F4814">
        <w:rPr>
          <w:rFonts w:ascii="Century Gothic" w:hAnsi="Century Gothic" w:cs="Arial"/>
          <w:b/>
        </w:rPr>
        <w:t xml:space="preserve">Definitions   </w:t>
      </w:r>
    </w:p>
    <w:p w:rsidR="006F20A5" w:rsidRPr="005F4814" w:rsidRDefault="00CA01A3" w:rsidP="00D97AE3">
      <w:pPr>
        <w:rPr>
          <w:rFonts w:ascii="Century Gothic" w:hAnsi="Century Gothic" w:cs="Arial"/>
        </w:rPr>
      </w:pPr>
      <w:r w:rsidRPr="005F4814">
        <w:rPr>
          <w:rFonts w:ascii="Century Gothic" w:hAnsi="Century Gothic" w:cs="Arial"/>
        </w:rPr>
        <w:t>2.1</w:t>
      </w:r>
      <w:r w:rsidRPr="005F4814">
        <w:rPr>
          <w:rFonts w:ascii="Century Gothic" w:hAnsi="Century Gothic" w:cs="Arial"/>
        </w:rPr>
        <w:tab/>
      </w:r>
      <w:r w:rsidR="006F20A5" w:rsidRPr="005F4814">
        <w:rPr>
          <w:rFonts w:ascii="Century Gothic" w:hAnsi="Century Gothic" w:cs="Arial"/>
        </w:rPr>
        <w:t>This</w:t>
      </w:r>
      <w:r w:rsidRPr="005F4814">
        <w:rPr>
          <w:rFonts w:ascii="Century Gothic" w:hAnsi="Century Gothic" w:cs="Arial"/>
        </w:rPr>
        <w:t xml:space="preserve"> policy</w:t>
      </w:r>
      <w:r w:rsidR="006F20A5" w:rsidRPr="005F4814">
        <w:rPr>
          <w:rFonts w:ascii="Century Gothic" w:hAnsi="Century Gothic" w:cs="Arial"/>
        </w:rPr>
        <w:t xml:space="preserve"> uses the following definitions:  </w:t>
      </w:r>
    </w:p>
    <w:p w:rsidR="006F20A5" w:rsidRPr="005F4814" w:rsidRDefault="006F20A5" w:rsidP="0026072D">
      <w:pPr>
        <w:pStyle w:val="NoSpacing"/>
        <w:numPr>
          <w:ilvl w:val="0"/>
          <w:numId w:val="86"/>
        </w:numPr>
        <w:spacing w:after="240" w:line="276" w:lineRule="auto"/>
        <w:rPr>
          <w:rFonts w:ascii="Century Gothic" w:hAnsi="Century Gothic" w:cs="Arial"/>
        </w:rPr>
      </w:pPr>
      <w:r w:rsidRPr="005F4814">
        <w:rPr>
          <w:rFonts w:ascii="Century Gothic" w:hAnsi="Century Gothic" w:cs="Arial"/>
          <w:b/>
          <w:i/>
        </w:rPr>
        <w:t>Whistleblowing</w:t>
      </w:r>
      <w:r w:rsidRPr="005F4814">
        <w:rPr>
          <w:rFonts w:ascii="Century Gothic" w:hAnsi="Century Gothic" w:cs="Arial"/>
        </w:rPr>
        <w:t xml:space="preserve"> - where an individual who has concerns about a danger, risk, contravention of rules or illegality provides useful information to address this. In doing so they a</w:t>
      </w:r>
      <w:r w:rsidR="00CA01A3" w:rsidRPr="005F4814">
        <w:rPr>
          <w:rFonts w:ascii="Century Gothic" w:hAnsi="Century Gothic" w:cs="Arial"/>
        </w:rPr>
        <w:t xml:space="preserve">re acting </w:t>
      </w:r>
      <w:r w:rsidRPr="005F4814">
        <w:rPr>
          <w:rFonts w:ascii="Century Gothic" w:hAnsi="Century Gothic" w:cs="Arial"/>
        </w:rPr>
        <w:t>in the wider public interest, usually because it threatens others or impacts on public funds.  By contrast, a grievance or private complaint is a dispute about</w:t>
      </w:r>
      <w:r w:rsidR="00CA01A3" w:rsidRPr="005F4814">
        <w:rPr>
          <w:rFonts w:ascii="Century Gothic" w:hAnsi="Century Gothic" w:cs="Arial"/>
        </w:rPr>
        <w:t xml:space="preserve"> the individual’s own position </w:t>
      </w:r>
      <w:r w:rsidRPr="005F4814">
        <w:rPr>
          <w:rFonts w:ascii="Century Gothic" w:hAnsi="Century Gothic" w:cs="Arial"/>
        </w:rPr>
        <w:t xml:space="preserve">and has no or very limited public interest.  </w:t>
      </w:r>
    </w:p>
    <w:p w:rsidR="006F20A5" w:rsidRPr="005F4814" w:rsidRDefault="006F20A5" w:rsidP="0026072D">
      <w:pPr>
        <w:pStyle w:val="NoSpacing"/>
        <w:numPr>
          <w:ilvl w:val="0"/>
          <w:numId w:val="86"/>
        </w:numPr>
        <w:spacing w:after="240" w:line="276" w:lineRule="auto"/>
        <w:rPr>
          <w:rFonts w:ascii="Century Gothic" w:hAnsi="Century Gothic" w:cs="Arial"/>
        </w:rPr>
      </w:pPr>
      <w:r w:rsidRPr="005F4814">
        <w:rPr>
          <w:rFonts w:ascii="Century Gothic" w:hAnsi="Century Gothic" w:cs="Arial"/>
          <w:b/>
          <w:i/>
        </w:rPr>
        <w:t>The LEP</w:t>
      </w:r>
      <w:r w:rsidRPr="005F4814">
        <w:rPr>
          <w:rFonts w:ascii="Century Gothic" w:hAnsi="Century Gothic" w:cs="Arial"/>
        </w:rPr>
        <w:t xml:space="preserve"> – </w:t>
      </w:r>
      <w:r w:rsidR="0083790C" w:rsidRPr="005F4814">
        <w:rPr>
          <w:rFonts w:ascii="Century Gothic" w:hAnsi="Century Gothic" w:cs="Arial"/>
        </w:rPr>
        <w:t>Cumbria</w:t>
      </w:r>
      <w:r w:rsidR="00CA01A3" w:rsidRPr="005F4814">
        <w:rPr>
          <w:rFonts w:ascii="Century Gothic" w:hAnsi="Century Gothic" w:cs="Arial"/>
        </w:rPr>
        <w:t xml:space="preserve"> </w:t>
      </w:r>
      <w:r w:rsidRPr="005F4814">
        <w:rPr>
          <w:rFonts w:ascii="Century Gothic" w:hAnsi="Century Gothic" w:cs="Arial"/>
        </w:rPr>
        <w:t xml:space="preserve">Local Enterprise Partnership  </w:t>
      </w:r>
    </w:p>
    <w:p w:rsidR="006F20A5" w:rsidRPr="005F4814" w:rsidRDefault="006F20A5" w:rsidP="0026072D">
      <w:pPr>
        <w:pStyle w:val="NoSpacing"/>
        <w:numPr>
          <w:ilvl w:val="0"/>
          <w:numId w:val="86"/>
        </w:numPr>
        <w:spacing w:after="240" w:line="276" w:lineRule="auto"/>
        <w:rPr>
          <w:rFonts w:ascii="Century Gothic" w:hAnsi="Century Gothic" w:cs="Arial"/>
        </w:rPr>
      </w:pPr>
      <w:r w:rsidRPr="005F4814">
        <w:rPr>
          <w:rFonts w:ascii="Century Gothic" w:hAnsi="Century Gothic" w:cs="Arial"/>
          <w:b/>
          <w:i/>
        </w:rPr>
        <w:t xml:space="preserve">Discloser </w:t>
      </w:r>
      <w:r w:rsidRPr="005F4814">
        <w:rPr>
          <w:rFonts w:ascii="Century Gothic" w:hAnsi="Century Gothic" w:cs="Arial"/>
        </w:rPr>
        <w:t>– this is the person who is the whistle-blower. They might be a</w:t>
      </w:r>
      <w:r w:rsidR="00CA01A3" w:rsidRPr="005F4814">
        <w:rPr>
          <w:rFonts w:ascii="Century Gothic" w:hAnsi="Century Gothic" w:cs="Arial"/>
        </w:rPr>
        <w:t xml:space="preserve"> </w:t>
      </w:r>
      <w:r w:rsidRPr="005F4814">
        <w:rPr>
          <w:rFonts w:ascii="Century Gothic" w:hAnsi="Century Gothic" w:cs="Arial"/>
        </w:rPr>
        <w:t xml:space="preserve">Board Member, a </w:t>
      </w:r>
      <w:r w:rsidR="00CA01A3" w:rsidRPr="005F4814">
        <w:rPr>
          <w:rFonts w:ascii="Century Gothic" w:hAnsi="Century Gothic" w:cs="Arial"/>
        </w:rPr>
        <w:t>Co-Opted Board member, officer, cont</w:t>
      </w:r>
      <w:r w:rsidRPr="005F4814">
        <w:rPr>
          <w:rFonts w:ascii="Century Gothic" w:hAnsi="Century Gothic" w:cs="Arial"/>
        </w:rPr>
        <w:t xml:space="preserve">ractor, third party or a member of the public.   </w:t>
      </w:r>
    </w:p>
    <w:p w:rsidR="006F20A5" w:rsidRPr="005F4814" w:rsidRDefault="006F20A5" w:rsidP="0026072D">
      <w:pPr>
        <w:pStyle w:val="NoSpacing"/>
        <w:numPr>
          <w:ilvl w:val="0"/>
          <w:numId w:val="86"/>
        </w:numPr>
        <w:spacing w:after="240" w:line="276" w:lineRule="auto"/>
        <w:rPr>
          <w:rFonts w:ascii="Century Gothic" w:hAnsi="Century Gothic" w:cs="Arial"/>
        </w:rPr>
      </w:pPr>
      <w:r w:rsidRPr="005F4814">
        <w:rPr>
          <w:rFonts w:ascii="Century Gothic" w:hAnsi="Century Gothic" w:cs="Arial"/>
          <w:b/>
          <w:i/>
        </w:rPr>
        <w:t>Relevant Concern</w:t>
      </w:r>
      <w:r w:rsidRPr="005F4814">
        <w:rPr>
          <w:rFonts w:ascii="Century Gothic" w:hAnsi="Century Gothic" w:cs="Arial"/>
        </w:rPr>
        <w:t xml:space="preserve"> – something the Discloser has been asked to </w:t>
      </w:r>
      <w:r w:rsidR="00CA01A3" w:rsidRPr="005F4814">
        <w:rPr>
          <w:rFonts w:ascii="Century Gothic" w:hAnsi="Century Gothic" w:cs="Arial"/>
        </w:rPr>
        <w:t xml:space="preserve">do, or is aware of, which they </w:t>
      </w:r>
      <w:r w:rsidRPr="005F4814">
        <w:rPr>
          <w:rFonts w:ascii="Century Gothic" w:hAnsi="Century Gothic" w:cs="Arial"/>
        </w:rPr>
        <w:t xml:space="preserve">consider to be wrong-doing and is in the public interest.   </w:t>
      </w:r>
    </w:p>
    <w:p w:rsidR="006F20A5" w:rsidRPr="005F4814" w:rsidRDefault="006F20A5" w:rsidP="0026072D">
      <w:pPr>
        <w:pStyle w:val="NoSpacing"/>
        <w:numPr>
          <w:ilvl w:val="0"/>
          <w:numId w:val="86"/>
        </w:numPr>
        <w:spacing w:after="240" w:line="276" w:lineRule="auto"/>
        <w:rPr>
          <w:rFonts w:ascii="Century Gothic" w:hAnsi="Century Gothic" w:cs="Arial"/>
        </w:rPr>
      </w:pPr>
      <w:r w:rsidRPr="005F4814">
        <w:rPr>
          <w:rFonts w:ascii="Century Gothic" w:hAnsi="Century Gothic" w:cs="Arial"/>
          <w:b/>
          <w:i/>
        </w:rPr>
        <w:t>Responsible Officer</w:t>
      </w:r>
      <w:r w:rsidRPr="005F4814">
        <w:rPr>
          <w:rFonts w:ascii="Century Gothic" w:hAnsi="Century Gothic" w:cs="Arial"/>
        </w:rPr>
        <w:t xml:space="preserve"> - this is the person, appointed by the LEP, with overall responsibility for maintaining and operating this whistleblowing policy. </w:t>
      </w:r>
      <w:r w:rsidR="00205BC2" w:rsidRPr="005F4814">
        <w:rPr>
          <w:rFonts w:ascii="Century Gothic" w:hAnsi="Century Gothic" w:cs="Arial"/>
        </w:rPr>
        <w:t xml:space="preserve">They will maintain a record of </w:t>
      </w:r>
      <w:r w:rsidRPr="005F4814">
        <w:rPr>
          <w:rFonts w:ascii="Century Gothic" w:hAnsi="Century Gothic" w:cs="Arial"/>
        </w:rPr>
        <w:t xml:space="preserve">concerns raised and the outcomes (but will do so in a form that does not endanger confidentiality) and will report to senior decision makers as necessary. </w:t>
      </w:r>
    </w:p>
    <w:p w:rsidR="004C11E4" w:rsidRPr="005F4814" w:rsidRDefault="004C11E4" w:rsidP="00D97AE3">
      <w:pPr>
        <w:rPr>
          <w:rFonts w:ascii="Century Gothic" w:hAnsi="Century Gothic" w:cs="Arial"/>
          <w:b/>
        </w:rPr>
      </w:pPr>
      <w:r w:rsidRPr="005F4814">
        <w:rPr>
          <w:rFonts w:ascii="Century Gothic" w:hAnsi="Century Gothic" w:cs="Arial"/>
          <w:b/>
        </w:rPr>
        <w:t>3.</w:t>
      </w:r>
      <w:r w:rsidRPr="005F4814">
        <w:rPr>
          <w:rFonts w:ascii="Century Gothic" w:hAnsi="Century Gothic" w:cs="Arial"/>
          <w:b/>
        </w:rPr>
        <w:tab/>
        <w:t>CLEP’s Commitment</w:t>
      </w:r>
    </w:p>
    <w:p w:rsidR="004C11E4" w:rsidRPr="005F4814" w:rsidRDefault="004C11E4" w:rsidP="00D97AE3">
      <w:pPr>
        <w:pStyle w:val="NoSpacing"/>
        <w:spacing w:line="276" w:lineRule="auto"/>
        <w:rPr>
          <w:rFonts w:ascii="Century Gothic" w:hAnsi="Century Gothic" w:cs="Arial"/>
        </w:rPr>
      </w:pPr>
      <w:r w:rsidRPr="005F4814">
        <w:rPr>
          <w:rFonts w:ascii="Century Gothic" w:hAnsi="Century Gothic" w:cs="Arial"/>
        </w:rPr>
        <w:t>3.1</w:t>
      </w:r>
      <w:r w:rsidRPr="005F4814">
        <w:rPr>
          <w:rFonts w:ascii="Century Gothic" w:hAnsi="Century Gothic" w:cs="Arial"/>
        </w:rPr>
        <w:tab/>
      </w:r>
      <w:r w:rsidR="004A5818" w:rsidRPr="005F4814">
        <w:rPr>
          <w:rFonts w:ascii="Century Gothic" w:hAnsi="Century Gothic" w:cs="Arial"/>
        </w:rPr>
        <w:t>CLEP</w:t>
      </w:r>
      <w:r w:rsidRPr="005F4814">
        <w:rPr>
          <w:rFonts w:ascii="Century Gothic" w:hAnsi="Century Gothic" w:cs="Arial"/>
        </w:rPr>
        <w:t xml:space="preserve"> is committed to creating an organisation with the highest possible standards of openness, probity and accountability. In view of this commitment, we encourage Disclosers with serious concerns about the work of the LEP to come forward and voice their concerns without fear of reprisal.   </w:t>
      </w:r>
    </w:p>
    <w:p w:rsidR="004C11E4" w:rsidRPr="005F4814" w:rsidRDefault="004C11E4" w:rsidP="00D97AE3">
      <w:pPr>
        <w:pStyle w:val="NoSpacing"/>
        <w:spacing w:line="276" w:lineRule="auto"/>
        <w:rPr>
          <w:rFonts w:ascii="Century Gothic" w:hAnsi="Century Gothic" w:cs="Arial"/>
          <w:b/>
        </w:rPr>
      </w:pPr>
    </w:p>
    <w:p w:rsidR="004C11E4" w:rsidRPr="005F4814" w:rsidRDefault="004C11E4" w:rsidP="00D97AE3">
      <w:pPr>
        <w:pStyle w:val="NoSpacing"/>
        <w:spacing w:line="276" w:lineRule="auto"/>
        <w:rPr>
          <w:rFonts w:ascii="Century Gothic" w:hAnsi="Century Gothic" w:cs="Arial"/>
          <w:b/>
        </w:rPr>
      </w:pPr>
      <w:r w:rsidRPr="005F4814">
        <w:rPr>
          <w:rFonts w:ascii="Century Gothic" w:hAnsi="Century Gothic" w:cs="Arial"/>
          <w:b/>
        </w:rPr>
        <w:t>4.</w:t>
      </w:r>
      <w:r w:rsidRPr="005F4814">
        <w:rPr>
          <w:rFonts w:ascii="Century Gothic" w:hAnsi="Century Gothic" w:cs="Arial"/>
          <w:b/>
        </w:rPr>
        <w:tab/>
        <w:t>Alternative Relevant Policies</w:t>
      </w:r>
    </w:p>
    <w:p w:rsidR="004C11E4" w:rsidRPr="005F4814" w:rsidRDefault="004C11E4" w:rsidP="00D97AE3">
      <w:pPr>
        <w:pStyle w:val="NoSpacing"/>
        <w:spacing w:line="276" w:lineRule="auto"/>
        <w:rPr>
          <w:rFonts w:ascii="Century Gothic" w:hAnsi="Century Gothic" w:cs="Arial"/>
          <w:b/>
        </w:rPr>
      </w:pPr>
    </w:p>
    <w:p w:rsidR="004C11E4" w:rsidRPr="005F4814" w:rsidRDefault="004C11E4" w:rsidP="00D97AE3">
      <w:pPr>
        <w:pStyle w:val="NoSpacing"/>
        <w:spacing w:line="276" w:lineRule="auto"/>
        <w:rPr>
          <w:rFonts w:ascii="Century Gothic" w:hAnsi="Century Gothic" w:cs="Arial"/>
        </w:rPr>
      </w:pPr>
      <w:r w:rsidRPr="005F4814">
        <w:rPr>
          <w:rFonts w:ascii="Century Gothic" w:hAnsi="Century Gothic" w:cs="Arial"/>
        </w:rPr>
        <w:t>4.1</w:t>
      </w:r>
      <w:r w:rsidRPr="005F4814">
        <w:rPr>
          <w:rFonts w:ascii="Century Gothic" w:hAnsi="Century Gothic" w:cs="Arial"/>
        </w:rPr>
        <w:tab/>
        <w:t xml:space="preserve">Disclosers should note that where the concern is one that might fall under the LEP’s policies on equality and diversity or harassment and bullying or other policies, they should consider using the reporting mechanisms for those other policies first.  </w:t>
      </w:r>
    </w:p>
    <w:p w:rsidR="004C11E4" w:rsidRPr="005F4814" w:rsidRDefault="004C11E4" w:rsidP="00D97AE3">
      <w:pPr>
        <w:pStyle w:val="NoSpacing"/>
        <w:spacing w:line="276" w:lineRule="auto"/>
        <w:rPr>
          <w:rFonts w:ascii="Century Gothic" w:hAnsi="Century Gothic" w:cs="Arial"/>
        </w:rPr>
      </w:pPr>
    </w:p>
    <w:p w:rsidR="004C11E4" w:rsidRPr="005F4814" w:rsidRDefault="004C11E4" w:rsidP="00D97AE3">
      <w:pPr>
        <w:pStyle w:val="NoSpacing"/>
        <w:spacing w:line="276" w:lineRule="auto"/>
        <w:rPr>
          <w:rFonts w:ascii="Century Gothic" w:hAnsi="Century Gothic" w:cs="Arial"/>
        </w:rPr>
      </w:pPr>
      <w:r w:rsidRPr="005F4814">
        <w:rPr>
          <w:rFonts w:ascii="Century Gothic" w:hAnsi="Century Gothic" w:cs="Arial"/>
        </w:rPr>
        <w:t>4.2</w:t>
      </w:r>
      <w:r w:rsidRPr="005F4814">
        <w:rPr>
          <w:rFonts w:ascii="Century Gothic" w:hAnsi="Century Gothic" w:cs="Arial"/>
        </w:rPr>
        <w:tab/>
        <w:t xml:space="preserve">The LEP has a pre-existing complaints procedure that in many cases will be more appropriate for third parties or members of the public to follow.  Third parties or members of the public should review the separate confidential complaints procedure outlined in the LEP’s complaints policy website first before going through the whistleblowing process.   </w:t>
      </w:r>
    </w:p>
    <w:p w:rsidR="004C11E4" w:rsidRPr="005F4814" w:rsidRDefault="004C11E4" w:rsidP="00D97AE3">
      <w:pPr>
        <w:pStyle w:val="NoSpacing"/>
        <w:spacing w:line="276" w:lineRule="auto"/>
        <w:rPr>
          <w:rFonts w:ascii="Century Gothic" w:hAnsi="Century Gothic" w:cs="Arial"/>
        </w:rPr>
      </w:pPr>
    </w:p>
    <w:p w:rsidR="004C11E4" w:rsidRPr="005F4814" w:rsidRDefault="004C11E4" w:rsidP="00D97AE3">
      <w:pPr>
        <w:pStyle w:val="NoSpacing"/>
        <w:spacing w:line="276" w:lineRule="auto"/>
        <w:rPr>
          <w:rFonts w:ascii="Century Gothic" w:hAnsi="Century Gothic" w:cs="Arial"/>
        </w:rPr>
      </w:pPr>
      <w:r w:rsidRPr="005F4814">
        <w:rPr>
          <w:rFonts w:ascii="Century Gothic" w:hAnsi="Century Gothic" w:cs="Arial"/>
        </w:rPr>
        <w:t>4.3</w:t>
      </w:r>
      <w:r w:rsidRPr="005F4814">
        <w:rPr>
          <w:rFonts w:ascii="Century Gothic" w:hAnsi="Century Gothic" w:cs="Arial"/>
        </w:rPr>
        <w:tab/>
        <w:t xml:space="preserve">However, if a member of the public or third party believes that their complaint fits the description of a ‘relevant concern’ as outlined in para 2.1, they may report their concerns through the whistleblowing policy procedure.  </w:t>
      </w:r>
    </w:p>
    <w:p w:rsidR="004C11E4" w:rsidRPr="005F4814" w:rsidRDefault="004C11E4" w:rsidP="00D97AE3">
      <w:pPr>
        <w:spacing w:after="0"/>
        <w:rPr>
          <w:rFonts w:ascii="Century Gothic" w:hAnsi="Century Gothic" w:cs="Arial"/>
          <w:b/>
        </w:rPr>
      </w:pPr>
    </w:p>
    <w:p w:rsidR="001561BB" w:rsidRPr="005F4814" w:rsidRDefault="004C11E4" w:rsidP="00D97AE3">
      <w:pPr>
        <w:rPr>
          <w:rFonts w:ascii="Century Gothic" w:hAnsi="Century Gothic" w:cs="Arial"/>
          <w:b/>
        </w:rPr>
      </w:pPr>
      <w:r w:rsidRPr="005F4814">
        <w:rPr>
          <w:rFonts w:ascii="Century Gothic" w:hAnsi="Century Gothic" w:cs="Arial"/>
          <w:b/>
        </w:rPr>
        <w:t>5</w:t>
      </w:r>
      <w:r w:rsidR="001561BB" w:rsidRPr="005F4814">
        <w:rPr>
          <w:rFonts w:ascii="Century Gothic" w:hAnsi="Century Gothic" w:cs="Arial"/>
          <w:b/>
        </w:rPr>
        <w:t>.</w:t>
      </w:r>
      <w:r w:rsidR="001561BB" w:rsidRPr="005F4814">
        <w:rPr>
          <w:rFonts w:ascii="Century Gothic" w:hAnsi="Century Gothic" w:cs="Arial"/>
          <w:b/>
        </w:rPr>
        <w:tab/>
        <w:t xml:space="preserve">Raising </w:t>
      </w:r>
      <w:r w:rsidRPr="005F4814">
        <w:rPr>
          <w:rFonts w:ascii="Century Gothic" w:hAnsi="Century Gothic" w:cs="Arial"/>
          <w:b/>
        </w:rPr>
        <w:t>Your</w:t>
      </w:r>
      <w:r w:rsidR="001561BB" w:rsidRPr="005F4814">
        <w:rPr>
          <w:rFonts w:ascii="Century Gothic" w:hAnsi="Century Gothic" w:cs="Arial"/>
          <w:b/>
        </w:rPr>
        <w:t xml:space="preserve"> Concern</w:t>
      </w:r>
      <w:r w:rsidR="006F20A5" w:rsidRPr="005F4814">
        <w:rPr>
          <w:rFonts w:ascii="Century Gothic" w:hAnsi="Century Gothic" w:cs="Arial"/>
          <w:b/>
        </w:rPr>
        <w:t xml:space="preserve">     </w:t>
      </w:r>
    </w:p>
    <w:p w:rsidR="006F20A5" w:rsidRPr="005F4814" w:rsidRDefault="001C43C3" w:rsidP="00D97AE3">
      <w:pPr>
        <w:pStyle w:val="NoSpacing"/>
        <w:spacing w:line="276" w:lineRule="auto"/>
        <w:rPr>
          <w:rFonts w:ascii="Century Gothic" w:hAnsi="Century Gothic" w:cs="Arial"/>
        </w:rPr>
      </w:pPr>
      <w:r w:rsidRPr="005F4814">
        <w:rPr>
          <w:rFonts w:ascii="Century Gothic" w:hAnsi="Century Gothic" w:cs="Arial"/>
        </w:rPr>
        <w:t>5.1</w:t>
      </w:r>
      <w:r w:rsidRPr="005F4814">
        <w:rPr>
          <w:rFonts w:ascii="Century Gothic" w:hAnsi="Century Gothic" w:cs="Arial"/>
        </w:rPr>
        <w:tab/>
      </w:r>
      <w:r w:rsidR="006F20A5" w:rsidRPr="005F4814">
        <w:rPr>
          <w:rFonts w:ascii="Century Gothic" w:hAnsi="Century Gothic" w:cs="Arial"/>
        </w:rPr>
        <w:t>If a Discloser experiences something in the workplace which the</w:t>
      </w:r>
      <w:r w:rsidRPr="005F4814">
        <w:rPr>
          <w:rFonts w:ascii="Century Gothic" w:hAnsi="Century Gothic" w:cs="Arial"/>
        </w:rPr>
        <w:t xml:space="preserve">y consider a relevant concern, </w:t>
      </w:r>
      <w:r w:rsidR="006F20A5" w:rsidRPr="005F4814">
        <w:rPr>
          <w:rFonts w:ascii="Century Gothic" w:hAnsi="Century Gothic" w:cs="Arial"/>
        </w:rPr>
        <w:t>it is important that the concern is raised as early as possible. Proof</w:t>
      </w:r>
      <w:r w:rsidRPr="005F4814">
        <w:rPr>
          <w:rFonts w:ascii="Century Gothic" w:hAnsi="Century Gothic" w:cs="Arial"/>
        </w:rPr>
        <w:t xml:space="preserve"> is not required at this point </w:t>
      </w:r>
      <w:r w:rsidR="006F20A5" w:rsidRPr="005F4814">
        <w:rPr>
          <w:rFonts w:ascii="Century Gothic" w:hAnsi="Century Gothic" w:cs="Arial"/>
        </w:rPr>
        <w:t xml:space="preserve">– it is for the LEP to investigate. The Discloser must, however, have a reasonable belief that disclosing the information is in the public interest before raising a concern.   </w:t>
      </w:r>
    </w:p>
    <w:p w:rsidR="001C43C3" w:rsidRPr="005F4814" w:rsidRDefault="001C43C3" w:rsidP="00D97AE3">
      <w:pPr>
        <w:spacing w:after="0"/>
        <w:rPr>
          <w:rFonts w:ascii="Century Gothic" w:hAnsi="Century Gothic" w:cs="Arial"/>
        </w:rPr>
      </w:pPr>
    </w:p>
    <w:p w:rsidR="001561BB" w:rsidRPr="005F4814" w:rsidRDefault="004C11E4" w:rsidP="00D97AE3">
      <w:pPr>
        <w:spacing w:after="0"/>
        <w:rPr>
          <w:rFonts w:ascii="Century Gothic" w:hAnsi="Century Gothic" w:cs="Arial"/>
          <w:b/>
        </w:rPr>
      </w:pPr>
      <w:r w:rsidRPr="005F4814">
        <w:rPr>
          <w:rFonts w:ascii="Century Gothic" w:hAnsi="Century Gothic" w:cs="Arial"/>
        </w:rPr>
        <w:t>5</w:t>
      </w:r>
      <w:r w:rsidR="001561BB" w:rsidRPr="005F4814">
        <w:rPr>
          <w:rFonts w:ascii="Century Gothic" w:hAnsi="Century Gothic" w:cs="Arial"/>
        </w:rPr>
        <w:t>.</w:t>
      </w:r>
      <w:r w:rsidR="001C43C3" w:rsidRPr="005F4814">
        <w:rPr>
          <w:rFonts w:ascii="Century Gothic" w:hAnsi="Century Gothic" w:cs="Arial"/>
        </w:rPr>
        <w:t>2</w:t>
      </w:r>
      <w:r w:rsidR="001561BB" w:rsidRPr="005F4814">
        <w:rPr>
          <w:rFonts w:ascii="Century Gothic" w:hAnsi="Century Gothic" w:cs="Arial"/>
        </w:rPr>
        <w:tab/>
        <w:t xml:space="preserve">In the first  instance your concern should be raised with the Responsible Officer, Jo Lappin, </w:t>
      </w:r>
      <w:r w:rsidR="006F20A5" w:rsidRPr="005F4814">
        <w:rPr>
          <w:rFonts w:ascii="Century Gothic" w:hAnsi="Century Gothic" w:cs="Arial"/>
        </w:rPr>
        <w:t>Chief Executive</w:t>
      </w:r>
      <w:r w:rsidR="00B92194" w:rsidRPr="005F4814">
        <w:rPr>
          <w:rFonts w:ascii="Century Gothic" w:hAnsi="Century Gothic" w:cs="Arial"/>
        </w:rPr>
        <w:t>,</w:t>
      </w:r>
      <w:r w:rsidR="006F20A5" w:rsidRPr="005F4814">
        <w:rPr>
          <w:rFonts w:ascii="Century Gothic" w:hAnsi="Century Gothic" w:cs="Arial"/>
        </w:rPr>
        <w:t xml:space="preserve"> </w:t>
      </w:r>
      <w:r w:rsidR="0083790C" w:rsidRPr="005F4814">
        <w:rPr>
          <w:rFonts w:ascii="Century Gothic" w:hAnsi="Century Gothic" w:cs="Arial"/>
        </w:rPr>
        <w:t>Cumbria</w:t>
      </w:r>
      <w:r w:rsidR="001561BB" w:rsidRPr="005F4814">
        <w:rPr>
          <w:rFonts w:ascii="Century Gothic" w:hAnsi="Century Gothic" w:cs="Arial"/>
        </w:rPr>
        <w:t xml:space="preserve"> </w:t>
      </w:r>
      <w:r w:rsidR="006F20A5" w:rsidRPr="005F4814">
        <w:rPr>
          <w:rFonts w:ascii="Century Gothic" w:hAnsi="Century Gothic" w:cs="Arial"/>
        </w:rPr>
        <w:t xml:space="preserve">LEP </w:t>
      </w:r>
      <w:r w:rsidR="00B92194" w:rsidRPr="005F4814">
        <w:rPr>
          <w:rFonts w:ascii="Century Gothic" w:hAnsi="Century Gothic" w:cs="Arial"/>
        </w:rPr>
        <w:t>and he</w:t>
      </w:r>
      <w:r w:rsidR="006F20A5" w:rsidRPr="005F4814">
        <w:rPr>
          <w:rFonts w:ascii="Century Gothic" w:hAnsi="Century Gothic" w:cs="Arial"/>
        </w:rPr>
        <w:t>r contact details are:</w:t>
      </w:r>
      <w:r w:rsidR="001561BB" w:rsidRPr="005F4814">
        <w:rPr>
          <w:rFonts w:ascii="Century Gothic" w:hAnsi="Century Gothic" w:cs="Arial"/>
        </w:rPr>
        <w:t xml:space="preserve"> Email: </w:t>
      </w:r>
      <w:hyperlink r:id="rId33" w:history="1">
        <w:r w:rsidR="001561BB" w:rsidRPr="005F4814">
          <w:rPr>
            <w:rStyle w:val="Hyperlink"/>
            <w:rFonts w:ascii="Century Gothic" w:hAnsi="Century Gothic" w:cs="Arial"/>
          </w:rPr>
          <w:t>jo.lappin@thecumbrialep.co.uk</w:t>
        </w:r>
      </w:hyperlink>
      <w:r w:rsidR="001561BB" w:rsidRPr="005F4814">
        <w:rPr>
          <w:rFonts w:ascii="Century Gothic" w:hAnsi="Century Gothic" w:cs="Arial"/>
        </w:rPr>
        <w:t xml:space="preserve"> or in writing to Jo Lappin, Chief Executive, Cumbria LEP, Redhills, Penrith, Cumbria, CA11 0DT</w:t>
      </w:r>
      <w:r w:rsidR="00B92194" w:rsidRPr="005F4814">
        <w:rPr>
          <w:rFonts w:ascii="Century Gothic" w:hAnsi="Century Gothic" w:cs="Arial"/>
        </w:rPr>
        <w:t>.</w:t>
      </w:r>
      <w:r w:rsidR="006F20A5" w:rsidRPr="005F4814">
        <w:rPr>
          <w:rFonts w:ascii="Century Gothic" w:hAnsi="Century Gothic" w:cs="Arial"/>
          <w:b/>
        </w:rPr>
        <w:t xml:space="preserve">     </w:t>
      </w:r>
    </w:p>
    <w:p w:rsidR="001C43C3" w:rsidRPr="005F4814" w:rsidRDefault="001C43C3" w:rsidP="00D97AE3">
      <w:pPr>
        <w:spacing w:after="0"/>
        <w:rPr>
          <w:rFonts w:ascii="Century Gothic" w:hAnsi="Century Gothic" w:cs="Arial"/>
          <w:b/>
        </w:rPr>
      </w:pPr>
    </w:p>
    <w:p w:rsidR="006F20A5" w:rsidRPr="005F4814" w:rsidRDefault="004C11E4" w:rsidP="00D97AE3">
      <w:pPr>
        <w:rPr>
          <w:rFonts w:ascii="Century Gothic" w:hAnsi="Century Gothic" w:cs="Arial"/>
          <w:b/>
        </w:rPr>
      </w:pPr>
      <w:r w:rsidRPr="005F4814">
        <w:rPr>
          <w:rFonts w:ascii="Century Gothic" w:hAnsi="Century Gothic" w:cs="Arial"/>
        </w:rPr>
        <w:t>5</w:t>
      </w:r>
      <w:r w:rsidR="001561BB" w:rsidRPr="005F4814">
        <w:rPr>
          <w:rFonts w:ascii="Century Gothic" w:hAnsi="Century Gothic" w:cs="Arial"/>
        </w:rPr>
        <w:t>.</w:t>
      </w:r>
      <w:r w:rsidR="001C43C3" w:rsidRPr="005F4814">
        <w:rPr>
          <w:rFonts w:ascii="Century Gothic" w:hAnsi="Century Gothic" w:cs="Arial"/>
        </w:rPr>
        <w:t>3</w:t>
      </w:r>
      <w:r w:rsidR="001561BB" w:rsidRPr="005F4814">
        <w:rPr>
          <w:rFonts w:ascii="Century Gothic" w:hAnsi="Century Gothic" w:cs="Arial"/>
        </w:rPr>
        <w:tab/>
      </w:r>
      <w:r w:rsidR="006F20A5" w:rsidRPr="005F4814">
        <w:rPr>
          <w:rFonts w:ascii="Century Gothic" w:hAnsi="Century Gothic" w:cs="Arial"/>
        </w:rPr>
        <w:t>If the concern relates to the Responsible Officer then the concern</w:t>
      </w:r>
      <w:r w:rsidR="001561BB" w:rsidRPr="005F4814">
        <w:rPr>
          <w:rFonts w:ascii="Century Gothic" w:hAnsi="Century Gothic" w:cs="Arial"/>
        </w:rPr>
        <w:t xml:space="preserve"> should be raised with the LEP Chair, Lord Inglewood, Cumbria LEP, Redhills, Penrith, Cumbria, CA11 0DT.</w:t>
      </w:r>
    </w:p>
    <w:p w:rsidR="006F20A5" w:rsidRPr="005F4814" w:rsidRDefault="004C11E4" w:rsidP="00D97AE3">
      <w:pPr>
        <w:rPr>
          <w:rFonts w:ascii="Century Gothic" w:hAnsi="Century Gothic" w:cs="Arial"/>
        </w:rPr>
      </w:pPr>
      <w:r w:rsidRPr="005F4814">
        <w:rPr>
          <w:rFonts w:ascii="Century Gothic" w:hAnsi="Century Gothic" w:cs="Arial"/>
        </w:rPr>
        <w:t>5</w:t>
      </w:r>
      <w:r w:rsidR="001C43C3" w:rsidRPr="005F4814">
        <w:rPr>
          <w:rFonts w:ascii="Century Gothic" w:hAnsi="Century Gothic" w:cs="Arial"/>
        </w:rPr>
        <w:t>.4</w:t>
      </w:r>
      <w:r w:rsidR="001561BB" w:rsidRPr="005F4814">
        <w:rPr>
          <w:rFonts w:ascii="Century Gothic" w:hAnsi="Century Gothic" w:cs="Arial"/>
        </w:rPr>
        <w:tab/>
      </w:r>
      <w:r w:rsidR="006F20A5" w:rsidRPr="005F4814">
        <w:rPr>
          <w:rFonts w:ascii="Century Gothic" w:hAnsi="Century Gothic" w:cs="Arial"/>
        </w:rPr>
        <w:t>The Responsible Officer</w:t>
      </w:r>
      <w:r w:rsidR="001561BB" w:rsidRPr="005F4814">
        <w:rPr>
          <w:rFonts w:ascii="Century Gothic" w:hAnsi="Century Gothic" w:cs="Arial"/>
        </w:rPr>
        <w:t xml:space="preserve"> or Chair </w:t>
      </w:r>
      <w:r w:rsidR="006F20A5" w:rsidRPr="005F4814">
        <w:rPr>
          <w:rFonts w:ascii="Century Gothic" w:hAnsi="Century Gothic" w:cs="Arial"/>
        </w:rPr>
        <w:t xml:space="preserve">will inform the Cities and Local Growth Unit </w:t>
      </w:r>
      <w:r w:rsidR="001561BB" w:rsidRPr="005F4814">
        <w:rPr>
          <w:rFonts w:ascii="Century Gothic" w:hAnsi="Century Gothic" w:cs="Arial"/>
        </w:rPr>
        <w:t xml:space="preserve">of BEIS </w:t>
      </w:r>
      <w:r w:rsidR="006F20A5" w:rsidRPr="005F4814">
        <w:rPr>
          <w:rFonts w:ascii="Century Gothic" w:hAnsi="Century Gothic" w:cs="Arial"/>
        </w:rPr>
        <w:t xml:space="preserve">of any concerns raised under their whistleblowing procedure by </w:t>
      </w:r>
      <w:r w:rsidR="001561BB" w:rsidRPr="005F4814">
        <w:rPr>
          <w:rFonts w:ascii="Century Gothic" w:hAnsi="Century Gothic" w:cs="Arial"/>
        </w:rPr>
        <w:t>e</w:t>
      </w:r>
      <w:r w:rsidR="006F20A5" w:rsidRPr="005F4814">
        <w:rPr>
          <w:rFonts w:ascii="Century Gothic" w:hAnsi="Century Gothic" w:cs="Arial"/>
        </w:rPr>
        <w:t xml:space="preserve">mailing:  </w:t>
      </w:r>
      <w:r w:rsidR="00C96DEB" w:rsidRPr="005F4814">
        <w:rPr>
          <w:rFonts w:ascii="Century Gothic" w:hAnsi="Century Gothic" w:cs="Arial"/>
        </w:rPr>
        <w:t>localgrowthassurance</w:t>
      </w:r>
      <w:r w:rsidR="006F20A5" w:rsidRPr="005F4814">
        <w:rPr>
          <w:rFonts w:ascii="Century Gothic" w:hAnsi="Century Gothic" w:cs="Arial"/>
        </w:rPr>
        <w:t>@communities</w:t>
      </w:r>
      <w:r w:rsidR="00881CC8" w:rsidRPr="005F4814">
        <w:rPr>
          <w:rFonts w:ascii="Century Gothic" w:hAnsi="Century Gothic" w:cs="Arial"/>
        </w:rPr>
        <w:t>.</w:t>
      </w:r>
      <w:r w:rsidR="006F20A5" w:rsidRPr="005F4814">
        <w:rPr>
          <w:rFonts w:ascii="Century Gothic" w:hAnsi="Century Gothic" w:cs="Arial"/>
        </w:rPr>
        <w:t xml:space="preserve">gov.uk  </w:t>
      </w:r>
    </w:p>
    <w:p w:rsidR="006F20A5" w:rsidRPr="005F4814" w:rsidRDefault="004C11E4" w:rsidP="00D97AE3">
      <w:pPr>
        <w:rPr>
          <w:rFonts w:ascii="Century Gothic" w:hAnsi="Century Gothic" w:cs="Arial"/>
        </w:rPr>
      </w:pPr>
      <w:r w:rsidRPr="005F4814">
        <w:rPr>
          <w:rFonts w:ascii="Century Gothic" w:hAnsi="Century Gothic" w:cs="Arial"/>
        </w:rPr>
        <w:t>5</w:t>
      </w:r>
      <w:r w:rsidR="001561BB" w:rsidRPr="005F4814">
        <w:rPr>
          <w:rFonts w:ascii="Century Gothic" w:hAnsi="Century Gothic" w:cs="Arial"/>
        </w:rPr>
        <w:t>.</w:t>
      </w:r>
      <w:r w:rsidR="001C43C3" w:rsidRPr="005F4814">
        <w:rPr>
          <w:rFonts w:ascii="Century Gothic" w:hAnsi="Century Gothic" w:cs="Arial"/>
        </w:rPr>
        <w:t>5</w:t>
      </w:r>
      <w:r w:rsidR="001561BB" w:rsidRPr="005F4814">
        <w:rPr>
          <w:rFonts w:ascii="Century Gothic" w:hAnsi="Century Gothic" w:cs="Arial"/>
        </w:rPr>
        <w:tab/>
        <w:t xml:space="preserve">If the discloser remains unhappy with the way in which the concern has been addressed </w:t>
      </w:r>
      <w:r w:rsidR="00B92194" w:rsidRPr="005F4814">
        <w:rPr>
          <w:rFonts w:ascii="Century Gothic" w:hAnsi="Century Gothic" w:cs="Arial"/>
        </w:rPr>
        <w:t xml:space="preserve">they can contact the </w:t>
      </w:r>
      <w:r w:rsidR="00E63256" w:rsidRPr="005F4814">
        <w:rPr>
          <w:rFonts w:ascii="Century Gothic" w:hAnsi="Century Gothic" w:cs="Arial"/>
        </w:rPr>
        <w:t xml:space="preserve">Accountable Body’s </w:t>
      </w:r>
      <w:r w:rsidR="00B92194" w:rsidRPr="005F4814">
        <w:rPr>
          <w:rFonts w:ascii="Century Gothic" w:hAnsi="Century Gothic" w:cs="Arial"/>
        </w:rPr>
        <w:t xml:space="preserve">Director of Finance at Cumbria County Council by email: </w:t>
      </w:r>
      <w:hyperlink r:id="rId34" w:history="1">
        <w:r w:rsidR="00B92194" w:rsidRPr="005F4814">
          <w:rPr>
            <w:rStyle w:val="Hyperlink"/>
            <w:rFonts w:ascii="Century Gothic" w:hAnsi="Century Gothic" w:cs="Arial"/>
          </w:rPr>
          <w:t>Julie.crellin@cumbria.gov.uk</w:t>
        </w:r>
      </w:hyperlink>
      <w:r w:rsidR="00B92194" w:rsidRPr="005F4814">
        <w:rPr>
          <w:rFonts w:ascii="Century Gothic" w:hAnsi="Century Gothic" w:cs="Arial"/>
        </w:rPr>
        <w:t xml:space="preserve"> or in writing to: Julie Crellin, Director of Finance, Resources and Transformation, Cumbria County Council, Cumbria House, 117 Botchergate, Carlisle CA1 1RZ</w:t>
      </w:r>
    </w:p>
    <w:p w:rsidR="006F20A5" w:rsidRPr="005F4814" w:rsidRDefault="004C11E4" w:rsidP="00D97AE3">
      <w:pPr>
        <w:pStyle w:val="NoSpacing"/>
        <w:spacing w:line="276" w:lineRule="auto"/>
        <w:rPr>
          <w:rFonts w:ascii="Century Gothic" w:hAnsi="Century Gothic" w:cs="Arial"/>
          <w:b/>
        </w:rPr>
      </w:pPr>
      <w:r w:rsidRPr="005F4814">
        <w:rPr>
          <w:rFonts w:ascii="Century Gothic" w:hAnsi="Century Gothic" w:cs="Arial"/>
          <w:b/>
        </w:rPr>
        <w:t>6.</w:t>
      </w:r>
      <w:r w:rsidRPr="005F4814">
        <w:rPr>
          <w:rFonts w:ascii="Century Gothic" w:hAnsi="Century Gothic" w:cs="Arial"/>
          <w:b/>
        </w:rPr>
        <w:tab/>
      </w:r>
      <w:r w:rsidR="006F20A5" w:rsidRPr="005F4814">
        <w:rPr>
          <w:rFonts w:ascii="Century Gothic" w:hAnsi="Century Gothic" w:cs="Arial"/>
          <w:b/>
        </w:rPr>
        <w:t xml:space="preserve">Policy Statement   </w:t>
      </w:r>
    </w:p>
    <w:p w:rsidR="006F20A5" w:rsidRPr="005F4814" w:rsidRDefault="006F20A5" w:rsidP="00D97AE3">
      <w:pPr>
        <w:pStyle w:val="NoSpacing"/>
        <w:spacing w:line="276" w:lineRule="auto"/>
        <w:rPr>
          <w:rFonts w:ascii="Century Gothic" w:hAnsi="Century Gothic" w:cs="Arial"/>
        </w:rPr>
      </w:pPr>
    </w:p>
    <w:p w:rsidR="006F20A5" w:rsidRPr="005F4814" w:rsidRDefault="004C11E4" w:rsidP="00D97AE3">
      <w:pPr>
        <w:pStyle w:val="NoSpacing"/>
        <w:spacing w:line="276" w:lineRule="auto"/>
        <w:rPr>
          <w:rFonts w:ascii="Century Gothic" w:hAnsi="Century Gothic" w:cs="Arial"/>
        </w:rPr>
      </w:pPr>
      <w:r w:rsidRPr="005F4814">
        <w:rPr>
          <w:rFonts w:ascii="Century Gothic" w:hAnsi="Century Gothic" w:cs="Arial"/>
        </w:rPr>
        <w:t>6.1</w:t>
      </w:r>
      <w:r w:rsidRPr="005F4814">
        <w:rPr>
          <w:rFonts w:ascii="Century Gothic" w:hAnsi="Century Gothic" w:cs="Arial"/>
        </w:rPr>
        <w:tab/>
      </w:r>
      <w:r w:rsidR="004A5818" w:rsidRPr="005F4814">
        <w:rPr>
          <w:rFonts w:ascii="Century Gothic" w:hAnsi="Century Gothic" w:cs="Arial"/>
        </w:rPr>
        <w:t>CLEP</w:t>
      </w:r>
      <w:r w:rsidR="006F20A5" w:rsidRPr="005F4814">
        <w:rPr>
          <w:rFonts w:ascii="Century Gothic" w:hAnsi="Century Gothic" w:cs="Arial"/>
        </w:rPr>
        <w:t xml:space="preserve"> acknowledges that Disclosers may often be the first pe</w:t>
      </w:r>
      <w:r w:rsidRPr="005F4814">
        <w:rPr>
          <w:rFonts w:ascii="Century Gothic" w:hAnsi="Century Gothic" w:cs="Arial"/>
        </w:rPr>
        <w:t xml:space="preserve">ople to realise that there may </w:t>
      </w:r>
      <w:r w:rsidR="006F20A5" w:rsidRPr="005F4814">
        <w:rPr>
          <w:rFonts w:ascii="Century Gothic" w:hAnsi="Century Gothic" w:cs="Arial"/>
        </w:rPr>
        <w:t xml:space="preserve">be something seriously wrong within the organisation.  </w:t>
      </w:r>
    </w:p>
    <w:p w:rsidR="006D52AE" w:rsidRPr="005F4814" w:rsidRDefault="006D52AE" w:rsidP="00D97AE3">
      <w:pPr>
        <w:pStyle w:val="NoSpacing"/>
        <w:spacing w:line="276" w:lineRule="auto"/>
        <w:rPr>
          <w:rFonts w:ascii="Century Gothic" w:hAnsi="Century Gothic" w:cs="Arial"/>
        </w:rPr>
      </w:pPr>
    </w:p>
    <w:p w:rsidR="006F20A5" w:rsidRPr="005F4814" w:rsidRDefault="004C11E4" w:rsidP="00D97AE3">
      <w:pPr>
        <w:pStyle w:val="NoSpacing"/>
        <w:spacing w:line="276" w:lineRule="auto"/>
        <w:rPr>
          <w:rFonts w:ascii="Century Gothic" w:hAnsi="Century Gothic" w:cs="Arial"/>
        </w:rPr>
      </w:pPr>
      <w:r w:rsidRPr="005F4814">
        <w:rPr>
          <w:rFonts w:ascii="Century Gothic" w:hAnsi="Century Gothic" w:cs="Arial"/>
        </w:rPr>
        <w:t>6.2</w:t>
      </w:r>
      <w:r w:rsidRPr="005F4814">
        <w:rPr>
          <w:rFonts w:ascii="Century Gothic" w:hAnsi="Century Gothic" w:cs="Arial"/>
        </w:rPr>
        <w:tab/>
      </w:r>
      <w:r w:rsidR="006F20A5" w:rsidRPr="005F4814">
        <w:rPr>
          <w:rFonts w:ascii="Century Gothic" w:hAnsi="Century Gothic" w:cs="Arial"/>
        </w:rPr>
        <w:t xml:space="preserve">This policy aims to:  </w:t>
      </w:r>
      <w:r w:rsidRPr="005F4814">
        <w:rPr>
          <w:rFonts w:ascii="Century Gothic" w:hAnsi="Century Gothic" w:cs="Arial"/>
        </w:rPr>
        <w:br/>
      </w:r>
    </w:p>
    <w:p w:rsidR="006F20A5" w:rsidRPr="005F4814" w:rsidRDefault="006F20A5" w:rsidP="00D97AE3">
      <w:pPr>
        <w:pStyle w:val="NoSpacing"/>
        <w:numPr>
          <w:ilvl w:val="0"/>
          <w:numId w:val="23"/>
        </w:numPr>
        <w:spacing w:line="276" w:lineRule="auto"/>
        <w:rPr>
          <w:rFonts w:ascii="Century Gothic" w:hAnsi="Century Gothic" w:cs="Arial"/>
        </w:rPr>
      </w:pPr>
      <w:r w:rsidRPr="005F4814">
        <w:rPr>
          <w:rFonts w:ascii="Century Gothic" w:hAnsi="Century Gothic" w:cs="Arial"/>
        </w:rPr>
        <w:t>Encourage people to feel confident about raising serious co</w:t>
      </w:r>
      <w:r w:rsidR="006D52AE" w:rsidRPr="005F4814">
        <w:rPr>
          <w:rFonts w:ascii="Century Gothic" w:hAnsi="Century Gothic" w:cs="Arial"/>
        </w:rPr>
        <w:t xml:space="preserve">ncerns and to question and act </w:t>
      </w:r>
      <w:r w:rsidRPr="005F4814">
        <w:rPr>
          <w:rFonts w:ascii="Century Gothic" w:hAnsi="Century Gothic" w:cs="Arial"/>
        </w:rPr>
        <w:t>upon their concerns without fear o</w:t>
      </w:r>
      <w:r w:rsidR="004C11E4" w:rsidRPr="005F4814">
        <w:rPr>
          <w:rFonts w:ascii="Century Gothic" w:hAnsi="Century Gothic" w:cs="Arial"/>
        </w:rPr>
        <w:t>f victimisation or harassment</w:t>
      </w:r>
    </w:p>
    <w:p w:rsidR="006F20A5" w:rsidRPr="005F4814" w:rsidRDefault="006F20A5" w:rsidP="00D97AE3">
      <w:pPr>
        <w:pStyle w:val="NoSpacing"/>
        <w:numPr>
          <w:ilvl w:val="0"/>
          <w:numId w:val="23"/>
        </w:numPr>
        <w:spacing w:line="276" w:lineRule="auto"/>
        <w:rPr>
          <w:rFonts w:ascii="Century Gothic" w:hAnsi="Century Gothic" w:cs="Arial"/>
        </w:rPr>
      </w:pPr>
      <w:r w:rsidRPr="005F4814">
        <w:rPr>
          <w:rFonts w:ascii="Century Gothic" w:hAnsi="Century Gothic" w:cs="Arial"/>
        </w:rPr>
        <w:t>Provide avenues for Disclosers to raise those concerns and receive feedback on any action</w:t>
      </w:r>
      <w:r w:rsidR="00205BC2" w:rsidRPr="005F4814">
        <w:rPr>
          <w:rFonts w:ascii="Century Gothic" w:hAnsi="Century Gothic" w:cs="Arial"/>
        </w:rPr>
        <w:t xml:space="preserve"> </w:t>
      </w:r>
      <w:r w:rsidRPr="005F4814">
        <w:rPr>
          <w:rFonts w:ascii="Century Gothic" w:hAnsi="Century Gothic" w:cs="Arial"/>
        </w:rPr>
        <w:t xml:space="preserve">taken;  </w:t>
      </w:r>
    </w:p>
    <w:p w:rsidR="004C11E4" w:rsidRPr="005F4814" w:rsidRDefault="006F20A5" w:rsidP="00D97AE3">
      <w:pPr>
        <w:pStyle w:val="NoSpacing"/>
        <w:numPr>
          <w:ilvl w:val="0"/>
          <w:numId w:val="23"/>
        </w:numPr>
        <w:spacing w:line="276" w:lineRule="auto"/>
        <w:rPr>
          <w:rFonts w:ascii="Century Gothic" w:hAnsi="Century Gothic" w:cs="Arial"/>
        </w:rPr>
      </w:pPr>
      <w:r w:rsidRPr="005F4814">
        <w:rPr>
          <w:rFonts w:ascii="Century Gothic" w:hAnsi="Century Gothic" w:cs="Arial"/>
        </w:rPr>
        <w:t xml:space="preserve">Allow Disclosers to take the matter further if they are dissatisfied with the LEP’s response; </w:t>
      </w:r>
      <w:r w:rsidRPr="005F4814">
        <w:rPr>
          <w:rFonts w:ascii="Century Gothic" w:hAnsi="Century Gothic" w:cs="Arial"/>
          <w:b/>
          <w:i/>
        </w:rPr>
        <w:t>and</w:t>
      </w:r>
      <w:r w:rsidRPr="005F4814">
        <w:rPr>
          <w:rFonts w:ascii="Century Gothic" w:hAnsi="Century Gothic" w:cs="Arial"/>
          <w:i/>
        </w:rPr>
        <w:t xml:space="preserve"> </w:t>
      </w:r>
    </w:p>
    <w:p w:rsidR="006F20A5" w:rsidRPr="005F4814" w:rsidRDefault="006F20A5" w:rsidP="00D97AE3">
      <w:pPr>
        <w:pStyle w:val="NoSpacing"/>
        <w:numPr>
          <w:ilvl w:val="0"/>
          <w:numId w:val="23"/>
        </w:numPr>
        <w:spacing w:line="276" w:lineRule="auto"/>
        <w:rPr>
          <w:rFonts w:ascii="Century Gothic" w:hAnsi="Century Gothic" w:cs="Arial"/>
        </w:rPr>
      </w:pPr>
      <w:r w:rsidRPr="005F4814">
        <w:rPr>
          <w:rFonts w:ascii="Century Gothic" w:hAnsi="Century Gothic" w:cs="Arial"/>
        </w:rPr>
        <w:t xml:space="preserve">Reassure all Disclosers, </w:t>
      </w:r>
      <w:r w:rsidR="004C11E4" w:rsidRPr="005F4814">
        <w:rPr>
          <w:rFonts w:ascii="Century Gothic" w:hAnsi="Century Gothic" w:cs="Arial"/>
        </w:rPr>
        <w:t xml:space="preserve">officers </w:t>
      </w:r>
      <w:r w:rsidRPr="005F4814">
        <w:rPr>
          <w:rFonts w:ascii="Century Gothic" w:hAnsi="Century Gothic" w:cs="Arial"/>
        </w:rPr>
        <w:t>in particular who may have specific concerns about their position in the LEP, that they will be protected from possible reprisals</w:t>
      </w:r>
      <w:r w:rsidR="004C11E4" w:rsidRPr="005F4814">
        <w:rPr>
          <w:rFonts w:ascii="Century Gothic" w:hAnsi="Century Gothic" w:cs="Arial"/>
        </w:rPr>
        <w:t xml:space="preserve"> </w:t>
      </w:r>
      <w:r w:rsidRPr="005F4814">
        <w:rPr>
          <w:rFonts w:ascii="Century Gothic" w:hAnsi="Century Gothic" w:cs="Arial"/>
        </w:rPr>
        <w:t>or victimisation if they have a reasonable belief that they h</w:t>
      </w:r>
      <w:r w:rsidR="004C11E4" w:rsidRPr="005F4814">
        <w:rPr>
          <w:rFonts w:ascii="Century Gothic" w:hAnsi="Century Gothic" w:cs="Arial"/>
        </w:rPr>
        <w:t xml:space="preserve">ave made any disclosure in the </w:t>
      </w:r>
      <w:r w:rsidRPr="005F4814">
        <w:rPr>
          <w:rFonts w:ascii="Century Gothic" w:hAnsi="Century Gothic" w:cs="Arial"/>
        </w:rPr>
        <w:t xml:space="preserve">public interest.  </w:t>
      </w:r>
    </w:p>
    <w:p w:rsidR="006F20A5" w:rsidRPr="005F4814" w:rsidRDefault="006F20A5" w:rsidP="00D97AE3">
      <w:pPr>
        <w:pStyle w:val="NoSpacing"/>
        <w:spacing w:line="276" w:lineRule="auto"/>
        <w:rPr>
          <w:rFonts w:ascii="Century Gothic" w:hAnsi="Century Gothic" w:cs="Arial"/>
        </w:rPr>
      </w:pPr>
    </w:p>
    <w:p w:rsidR="006F20A5" w:rsidRPr="005F4814" w:rsidRDefault="001C43C3" w:rsidP="00D97AE3">
      <w:pPr>
        <w:rPr>
          <w:rFonts w:ascii="Century Gothic" w:hAnsi="Century Gothic" w:cs="Arial"/>
          <w:b/>
        </w:rPr>
      </w:pPr>
      <w:r w:rsidRPr="005F4814">
        <w:rPr>
          <w:rFonts w:ascii="Century Gothic" w:hAnsi="Century Gothic" w:cs="Arial"/>
          <w:b/>
        </w:rPr>
        <w:t>7.</w:t>
      </w:r>
      <w:r w:rsidRPr="005F4814">
        <w:rPr>
          <w:rFonts w:ascii="Century Gothic" w:hAnsi="Century Gothic" w:cs="Arial"/>
          <w:b/>
        </w:rPr>
        <w:tab/>
        <w:t>What is a Re</w:t>
      </w:r>
      <w:r w:rsidR="004C11E4" w:rsidRPr="005F4814">
        <w:rPr>
          <w:rFonts w:ascii="Century Gothic" w:hAnsi="Century Gothic" w:cs="Arial"/>
          <w:b/>
        </w:rPr>
        <w:t>levant C</w:t>
      </w:r>
      <w:r w:rsidR="006F20A5" w:rsidRPr="005F4814">
        <w:rPr>
          <w:rFonts w:ascii="Century Gothic" w:hAnsi="Century Gothic" w:cs="Arial"/>
          <w:b/>
        </w:rPr>
        <w:t xml:space="preserve">oncern?   </w:t>
      </w:r>
    </w:p>
    <w:p w:rsidR="006F20A5" w:rsidRPr="005F4814" w:rsidRDefault="004C11E4" w:rsidP="00D97AE3">
      <w:pPr>
        <w:pStyle w:val="NoSpacing"/>
        <w:spacing w:line="276" w:lineRule="auto"/>
        <w:rPr>
          <w:rFonts w:ascii="Century Gothic" w:hAnsi="Century Gothic" w:cs="Arial"/>
        </w:rPr>
      </w:pPr>
      <w:r w:rsidRPr="005F4814">
        <w:rPr>
          <w:rFonts w:ascii="Century Gothic" w:hAnsi="Century Gothic" w:cs="Arial"/>
        </w:rPr>
        <w:t>7.1</w:t>
      </w:r>
      <w:r w:rsidRPr="005F4814">
        <w:rPr>
          <w:rFonts w:ascii="Century Gothic" w:hAnsi="Century Gothic" w:cs="Arial"/>
        </w:rPr>
        <w:tab/>
      </w:r>
      <w:r w:rsidR="006F20A5" w:rsidRPr="005F4814">
        <w:rPr>
          <w:rFonts w:ascii="Century Gothic" w:hAnsi="Century Gothic" w:cs="Arial"/>
        </w:rPr>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rsidR="001C43C3" w:rsidRPr="005F4814" w:rsidRDefault="001C43C3" w:rsidP="00D97AE3">
      <w:pPr>
        <w:pStyle w:val="NoSpacing"/>
        <w:spacing w:line="276" w:lineRule="auto"/>
        <w:rPr>
          <w:rFonts w:ascii="Century Gothic" w:hAnsi="Century Gothic" w:cs="Arial"/>
        </w:rPr>
      </w:pPr>
    </w:p>
    <w:p w:rsidR="006F20A5" w:rsidRPr="005F4814" w:rsidRDefault="001C43C3" w:rsidP="00D97AE3">
      <w:pPr>
        <w:pStyle w:val="NoSpacing"/>
        <w:spacing w:line="276" w:lineRule="auto"/>
        <w:rPr>
          <w:rFonts w:ascii="Century Gothic" w:hAnsi="Century Gothic" w:cs="Arial"/>
        </w:rPr>
      </w:pPr>
      <w:r w:rsidRPr="005F4814">
        <w:rPr>
          <w:rFonts w:ascii="Century Gothic" w:hAnsi="Century Gothic" w:cs="Arial"/>
        </w:rPr>
        <w:t>7.2</w:t>
      </w:r>
      <w:r w:rsidRPr="005F4814">
        <w:rPr>
          <w:rFonts w:ascii="Century Gothic" w:hAnsi="Century Gothic" w:cs="Arial"/>
        </w:rPr>
        <w:tab/>
      </w:r>
      <w:r w:rsidR="006F20A5" w:rsidRPr="005F4814">
        <w:rPr>
          <w:rFonts w:ascii="Century Gothic" w:hAnsi="Century Gothic" w:cs="Arial"/>
        </w:rPr>
        <w:t xml:space="preserve">A Discloser may decide to raise a concern under the whistleblowing policy if they are aware of a situation that they feel:  </w:t>
      </w:r>
      <w:r w:rsidRPr="005F4814">
        <w:rPr>
          <w:rFonts w:ascii="Century Gothic" w:hAnsi="Century Gothic" w:cs="Arial"/>
        </w:rPr>
        <w:br/>
      </w:r>
    </w:p>
    <w:p w:rsidR="006F20A5" w:rsidRPr="005F4814" w:rsidRDefault="006F20A5"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 xml:space="preserve">is against the LEP’s procedures and protocols as set </w:t>
      </w:r>
      <w:r w:rsidR="001C43C3" w:rsidRPr="005F4814">
        <w:rPr>
          <w:rFonts w:ascii="Century Gothic" w:hAnsi="Century Gothic" w:cs="Arial"/>
        </w:rPr>
        <w:t xml:space="preserve">out in its code of conduct and </w:t>
      </w:r>
      <w:r w:rsidRPr="005F4814">
        <w:rPr>
          <w:rFonts w:ascii="Century Gothic" w:hAnsi="Century Gothic" w:cs="Arial"/>
        </w:rPr>
        <w:t>ind</w:t>
      </w:r>
      <w:r w:rsidR="001C43C3" w:rsidRPr="005F4814">
        <w:rPr>
          <w:rFonts w:ascii="Century Gothic" w:hAnsi="Century Gothic" w:cs="Arial"/>
        </w:rPr>
        <w:t>ividual LEP Assurance Framework</w:t>
      </w:r>
      <w:r w:rsidRPr="005F4814">
        <w:rPr>
          <w:rFonts w:ascii="Century Gothic" w:hAnsi="Century Gothic" w:cs="Arial"/>
        </w:rPr>
        <w:t xml:space="preserve">  </w:t>
      </w:r>
    </w:p>
    <w:p w:rsidR="006F20A5" w:rsidRPr="005F4814" w:rsidRDefault="006F20A5"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falls below established standards of p</w:t>
      </w:r>
      <w:r w:rsidR="001C43C3" w:rsidRPr="005F4814">
        <w:rPr>
          <w:rFonts w:ascii="Century Gothic" w:hAnsi="Century Gothic" w:cs="Arial"/>
        </w:rPr>
        <w:t>ractice the LEP subscribes to</w:t>
      </w:r>
    </w:p>
    <w:p w:rsidR="006F20A5" w:rsidRPr="005F4814" w:rsidRDefault="006F20A5"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 xml:space="preserve">amounts to improper conduct; or  </w:t>
      </w:r>
    </w:p>
    <w:p w:rsidR="006F20A5" w:rsidRPr="005F4814" w:rsidRDefault="006F20A5"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is an abuse of power for</w:t>
      </w:r>
      <w:r w:rsidR="001C43C3" w:rsidRPr="005F4814">
        <w:rPr>
          <w:rFonts w:ascii="Century Gothic" w:hAnsi="Century Gothic" w:cs="Arial"/>
        </w:rPr>
        <w:t xml:space="preserve"> personal gain</w:t>
      </w:r>
      <w:r w:rsidRPr="005F4814">
        <w:rPr>
          <w:rFonts w:ascii="Century Gothic" w:hAnsi="Century Gothic" w:cs="Arial"/>
        </w:rPr>
        <w:t xml:space="preserve">  </w:t>
      </w:r>
    </w:p>
    <w:p w:rsidR="001C43C3" w:rsidRPr="005F4814" w:rsidRDefault="001C43C3" w:rsidP="00D97AE3">
      <w:pPr>
        <w:pStyle w:val="NoSpacing"/>
        <w:spacing w:line="276" w:lineRule="auto"/>
        <w:rPr>
          <w:rFonts w:ascii="Century Gothic" w:hAnsi="Century Gothic" w:cs="Arial"/>
        </w:rPr>
      </w:pPr>
    </w:p>
    <w:p w:rsidR="006F20A5" w:rsidRPr="005F4814" w:rsidRDefault="001C43C3" w:rsidP="00D97AE3">
      <w:pPr>
        <w:pStyle w:val="NoSpacing"/>
        <w:spacing w:line="276" w:lineRule="auto"/>
        <w:rPr>
          <w:rFonts w:ascii="Century Gothic" w:hAnsi="Century Gothic" w:cs="Arial"/>
        </w:rPr>
      </w:pPr>
      <w:r w:rsidRPr="005F4814">
        <w:rPr>
          <w:rFonts w:ascii="Century Gothic" w:hAnsi="Century Gothic" w:cs="Arial"/>
        </w:rPr>
        <w:t>7.3</w:t>
      </w:r>
      <w:r w:rsidRPr="005F4814">
        <w:rPr>
          <w:rFonts w:ascii="Century Gothic" w:hAnsi="Century Gothic" w:cs="Arial"/>
        </w:rPr>
        <w:tab/>
      </w:r>
      <w:r w:rsidR="006F20A5" w:rsidRPr="005F4814">
        <w:rPr>
          <w:rFonts w:ascii="Century Gothic" w:hAnsi="Century Gothic" w:cs="Arial"/>
        </w:rPr>
        <w:t>The types of matters regarded as a relevant concern for the purp</w:t>
      </w:r>
      <w:r w:rsidRPr="005F4814">
        <w:rPr>
          <w:rFonts w:ascii="Century Gothic" w:hAnsi="Century Gothic" w:cs="Arial"/>
        </w:rPr>
        <w:t xml:space="preserve">ose of this procedure include, </w:t>
      </w:r>
      <w:r w:rsidR="006F20A5" w:rsidRPr="005F4814">
        <w:rPr>
          <w:rFonts w:ascii="Century Gothic" w:hAnsi="Century Gothic" w:cs="Arial"/>
        </w:rPr>
        <w:t xml:space="preserve">but are not limited to, the following: </w:t>
      </w:r>
      <w:r w:rsidRPr="005F4814">
        <w:rPr>
          <w:rFonts w:ascii="Century Gothic" w:hAnsi="Century Gothic" w:cs="Arial"/>
        </w:rPr>
        <w:br/>
      </w:r>
      <w:r w:rsidR="006F20A5" w:rsidRPr="005F4814">
        <w:rPr>
          <w:rFonts w:ascii="Century Gothic" w:hAnsi="Century Gothic" w:cs="Arial"/>
        </w:rPr>
        <w:t xml:space="preserve"> </w:t>
      </w:r>
    </w:p>
    <w:p w:rsidR="006F20A5" w:rsidRPr="005F4814" w:rsidRDefault="001C43C3"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Fraud or financial irregularity</w:t>
      </w:r>
      <w:r w:rsidR="006F20A5" w:rsidRPr="005F4814">
        <w:rPr>
          <w:rFonts w:ascii="Century Gothic" w:hAnsi="Century Gothic" w:cs="Arial"/>
        </w:rPr>
        <w:t xml:space="preserve">  </w:t>
      </w:r>
    </w:p>
    <w:p w:rsidR="001C43C3" w:rsidRPr="005F4814" w:rsidRDefault="006F20A5"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Corr</w:t>
      </w:r>
      <w:r w:rsidR="001C43C3" w:rsidRPr="005F4814">
        <w:rPr>
          <w:rFonts w:ascii="Century Gothic" w:hAnsi="Century Gothic" w:cs="Arial"/>
        </w:rPr>
        <w:t xml:space="preserve">uption, bribery or blackmail  </w:t>
      </w:r>
    </w:p>
    <w:p w:rsidR="006F20A5" w:rsidRPr="005F4814" w:rsidRDefault="006F20A5"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Other Criminal off</w:t>
      </w:r>
      <w:r w:rsidR="001C43C3" w:rsidRPr="005F4814">
        <w:rPr>
          <w:rFonts w:ascii="Century Gothic" w:hAnsi="Century Gothic" w:cs="Arial"/>
        </w:rPr>
        <w:t>ences</w:t>
      </w:r>
      <w:r w:rsidRPr="005F4814">
        <w:rPr>
          <w:rFonts w:ascii="Century Gothic" w:hAnsi="Century Gothic" w:cs="Arial"/>
        </w:rPr>
        <w:t xml:space="preserve"> </w:t>
      </w:r>
    </w:p>
    <w:p w:rsidR="001C43C3" w:rsidRPr="005F4814" w:rsidRDefault="006F20A5"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Failure to comply with a legal or regulatory duty or obligatio</w:t>
      </w:r>
      <w:r w:rsidR="001C43C3" w:rsidRPr="005F4814">
        <w:rPr>
          <w:rFonts w:ascii="Century Gothic" w:hAnsi="Century Gothic" w:cs="Arial"/>
        </w:rPr>
        <w:t xml:space="preserve">n  </w:t>
      </w:r>
    </w:p>
    <w:p w:rsidR="001C43C3" w:rsidRPr="005F4814" w:rsidRDefault="001C43C3"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Miscarriage of justice</w:t>
      </w:r>
    </w:p>
    <w:p w:rsidR="006F20A5" w:rsidRPr="005F4814" w:rsidRDefault="006F20A5"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 xml:space="preserve">Endangering the health or safety of any individual  </w:t>
      </w:r>
    </w:p>
    <w:p w:rsidR="006F20A5" w:rsidRPr="005F4814" w:rsidRDefault="001C43C3"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Endangering the environment</w:t>
      </w:r>
      <w:r w:rsidR="006F20A5" w:rsidRPr="005F4814">
        <w:rPr>
          <w:rFonts w:ascii="Century Gothic" w:hAnsi="Century Gothic" w:cs="Arial"/>
        </w:rPr>
        <w:t xml:space="preserve">  </w:t>
      </w:r>
    </w:p>
    <w:p w:rsidR="001C43C3" w:rsidRPr="005F4814" w:rsidRDefault="001C43C3" w:rsidP="00D97AE3">
      <w:pPr>
        <w:pStyle w:val="NoSpacing"/>
        <w:numPr>
          <w:ilvl w:val="0"/>
          <w:numId w:val="25"/>
        </w:numPr>
        <w:spacing w:line="276" w:lineRule="auto"/>
        <w:rPr>
          <w:rFonts w:ascii="Century Gothic" w:hAnsi="Century Gothic" w:cs="Arial"/>
          <w:b/>
          <w:i/>
        </w:rPr>
      </w:pPr>
      <w:r w:rsidRPr="005F4814">
        <w:rPr>
          <w:rFonts w:ascii="Century Gothic" w:hAnsi="Century Gothic" w:cs="Arial"/>
        </w:rPr>
        <w:t xml:space="preserve">Improper use of authority </w:t>
      </w:r>
      <w:r w:rsidRPr="005F4814">
        <w:rPr>
          <w:rFonts w:ascii="Century Gothic" w:hAnsi="Century Gothic" w:cs="Arial"/>
          <w:b/>
          <w:i/>
        </w:rPr>
        <w:t>and</w:t>
      </w:r>
    </w:p>
    <w:p w:rsidR="006F20A5" w:rsidRPr="005F4814" w:rsidRDefault="001C43C3" w:rsidP="00D97AE3">
      <w:pPr>
        <w:pStyle w:val="NoSpacing"/>
        <w:numPr>
          <w:ilvl w:val="0"/>
          <w:numId w:val="25"/>
        </w:numPr>
        <w:spacing w:line="276" w:lineRule="auto"/>
        <w:rPr>
          <w:rFonts w:ascii="Century Gothic" w:hAnsi="Century Gothic" w:cs="Arial"/>
        </w:rPr>
      </w:pPr>
      <w:r w:rsidRPr="005F4814">
        <w:rPr>
          <w:rFonts w:ascii="Century Gothic" w:hAnsi="Century Gothic" w:cs="Arial"/>
        </w:rPr>
        <w:t>C</w:t>
      </w:r>
      <w:r w:rsidR="006F20A5" w:rsidRPr="005F4814">
        <w:rPr>
          <w:rFonts w:ascii="Century Gothic" w:hAnsi="Century Gothic" w:cs="Arial"/>
        </w:rPr>
        <w:t xml:space="preserve">oncealment of any of the above  </w:t>
      </w:r>
    </w:p>
    <w:p w:rsidR="001C43C3" w:rsidRPr="005F4814" w:rsidRDefault="001C43C3" w:rsidP="00D97AE3">
      <w:pPr>
        <w:pStyle w:val="NoSpacing"/>
        <w:spacing w:line="276" w:lineRule="auto"/>
        <w:rPr>
          <w:rFonts w:ascii="Century Gothic" w:hAnsi="Century Gothic" w:cs="Arial"/>
        </w:rPr>
      </w:pPr>
    </w:p>
    <w:p w:rsidR="006F20A5" w:rsidRPr="005F4814" w:rsidRDefault="001C43C3" w:rsidP="00D97AE3">
      <w:pPr>
        <w:pStyle w:val="NoSpacing"/>
        <w:spacing w:line="276" w:lineRule="auto"/>
        <w:rPr>
          <w:rFonts w:ascii="Century Gothic" w:hAnsi="Century Gothic" w:cs="Arial"/>
        </w:rPr>
      </w:pPr>
      <w:r w:rsidRPr="005F4814">
        <w:rPr>
          <w:rFonts w:ascii="Century Gothic" w:hAnsi="Century Gothic" w:cs="Arial"/>
        </w:rPr>
        <w:t>7.4</w:t>
      </w:r>
      <w:r w:rsidRPr="005F4814">
        <w:rPr>
          <w:rFonts w:ascii="Century Gothic" w:hAnsi="Century Gothic" w:cs="Arial"/>
        </w:rPr>
        <w:tab/>
      </w:r>
      <w:r w:rsidR="006F20A5" w:rsidRPr="005F4814">
        <w:rPr>
          <w:rFonts w:ascii="Century Gothic" w:hAnsi="Century Gothic" w:cs="Arial"/>
        </w:rPr>
        <w:t>Disclosers should not raise malicious or vexatious concerns, nor should they raise knowingly untrue concerns.  In addition, this procedure should not be used to raise concerns of a HR/personal nature, such as,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w:t>
      </w:r>
      <w:r w:rsidRPr="005F4814">
        <w:rPr>
          <w:rFonts w:ascii="Century Gothic" w:hAnsi="Century Gothic" w:cs="Arial"/>
        </w:rPr>
        <w:t xml:space="preserve"> of wrongdoing by the LEP but, </w:t>
      </w:r>
      <w:r w:rsidR="006F20A5" w:rsidRPr="005F4814">
        <w:rPr>
          <w:rFonts w:ascii="Century Gothic" w:hAnsi="Century Gothic" w:cs="Arial"/>
        </w:rPr>
        <w:t xml:space="preserve">for example, an employee or LEP Board Member is required to act in a way which conflicts with a deeply held personal belief.  </w:t>
      </w:r>
    </w:p>
    <w:p w:rsidR="001C43C3" w:rsidRPr="005F4814" w:rsidRDefault="001C43C3" w:rsidP="00D97AE3">
      <w:pPr>
        <w:spacing w:after="0"/>
        <w:rPr>
          <w:rFonts w:ascii="Century Gothic" w:hAnsi="Century Gothic" w:cs="Arial"/>
          <w:b/>
        </w:rPr>
      </w:pPr>
    </w:p>
    <w:p w:rsidR="006F20A5" w:rsidRPr="005F4814" w:rsidRDefault="001C43C3" w:rsidP="00D97AE3">
      <w:pPr>
        <w:rPr>
          <w:rFonts w:ascii="Century Gothic" w:hAnsi="Century Gothic" w:cs="Arial"/>
          <w:b/>
        </w:rPr>
      </w:pPr>
      <w:r w:rsidRPr="005F4814">
        <w:rPr>
          <w:rFonts w:ascii="Century Gothic" w:hAnsi="Century Gothic" w:cs="Arial"/>
          <w:b/>
        </w:rPr>
        <w:t>8.</w:t>
      </w:r>
      <w:r w:rsidRPr="005F4814">
        <w:rPr>
          <w:rFonts w:ascii="Century Gothic" w:hAnsi="Century Gothic" w:cs="Arial"/>
          <w:b/>
        </w:rPr>
        <w:tab/>
      </w:r>
      <w:r w:rsidR="006F20A5" w:rsidRPr="005F4814">
        <w:rPr>
          <w:rFonts w:ascii="Century Gothic" w:hAnsi="Century Gothic" w:cs="Arial"/>
          <w:b/>
        </w:rPr>
        <w:t xml:space="preserve">Safeguards  </w:t>
      </w:r>
    </w:p>
    <w:p w:rsidR="006F20A5" w:rsidRPr="005F4814" w:rsidRDefault="001C43C3" w:rsidP="00D97AE3">
      <w:pPr>
        <w:pStyle w:val="NoSpacing"/>
        <w:spacing w:line="276" w:lineRule="auto"/>
        <w:rPr>
          <w:rFonts w:ascii="Century Gothic" w:hAnsi="Century Gothic" w:cs="Arial"/>
        </w:rPr>
      </w:pPr>
      <w:r w:rsidRPr="005F4814">
        <w:rPr>
          <w:rFonts w:ascii="Century Gothic" w:hAnsi="Century Gothic" w:cs="Arial"/>
        </w:rPr>
        <w:t>8.1</w:t>
      </w:r>
      <w:r w:rsidRPr="005F4814">
        <w:rPr>
          <w:rFonts w:ascii="Century Gothic" w:hAnsi="Century Gothic" w:cs="Arial"/>
        </w:rPr>
        <w:tab/>
      </w:r>
      <w:r w:rsidR="006F20A5" w:rsidRPr="005F4814">
        <w:rPr>
          <w:rFonts w:ascii="Century Gothic" w:hAnsi="Century Gothic" w:cs="Arial"/>
        </w:rPr>
        <w:t>The Public Interest Disclosure Act (199</w:t>
      </w:r>
      <w:r w:rsidR="00C96DEB" w:rsidRPr="005F4814">
        <w:rPr>
          <w:rFonts w:ascii="Century Gothic" w:hAnsi="Century Gothic" w:cs="Arial"/>
        </w:rPr>
        <w:t>8</w:t>
      </w:r>
      <w:r w:rsidR="006F20A5" w:rsidRPr="005F4814">
        <w:rPr>
          <w:rFonts w:ascii="Century Gothic" w:hAnsi="Century Gothic" w:cs="Arial"/>
        </w:rPr>
        <w:t>) gives legal protection to employees against being dismissed or penalised by their employers as a result of public</w:t>
      </w:r>
      <w:r w:rsidRPr="005F4814">
        <w:rPr>
          <w:rFonts w:ascii="Century Gothic" w:hAnsi="Century Gothic" w:cs="Arial"/>
        </w:rPr>
        <w:t xml:space="preserve">ly disclosing certain serious </w:t>
      </w:r>
      <w:r w:rsidR="006F20A5" w:rsidRPr="005F4814">
        <w:rPr>
          <w:rFonts w:ascii="Century Gothic" w:hAnsi="Century Gothic" w:cs="Arial"/>
        </w:rPr>
        <w:t xml:space="preserve">concerns. </w:t>
      </w:r>
      <w:r w:rsidR="004A5818" w:rsidRPr="005F4814">
        <w:rPr>
          <w:rFonts w:ascii="Century Gothic" w:hAnsi="Century Gothic" w:cs="Arial"/>
        </w:rPr>
        <w:t>CLEP</w:t>
      </w:r>
      <w:r w:rsidR="006F20A5" w:rsidRPr="005F4814">
        <w:rPr>
          <w:rFonts w:ascii="Century Gothic" w:hAnsi="Century Gothic" w:cs="Arial"/>
        </w:rPr>
        <w:t xml:space="preserve"> believes that no member of staff should be a</w:t>
      </w:r>
      <w:r w:rsidRPr="005F4814">
        <w:rPr>
          <w:rFonts w:ascii="Century Gothic" w:hAnsi="Century Gothic" w:cs="Arial"/>
        </w:rPr>
        <w:t xml:space="preserve">t a disadvantage because they </w:t>
      </w:r>
      <w:r w:rsidR="006F20A5" w:rsidRPr="005F4814">
        <w:rPr>
          <w:rFonts w:ascii="Century Gothic" w:hAnsi="Century Gothic" w:cs="Arial"/>
        </w:rPr>
        <w:t xml:space="preserve">raise a legitimate concern.  </w:t>
      </w:r>
    </w:p>
    <w:p w:rsidR="006F20A5" w:rsidRPr="005F4814" w:rsidRDefault="006F20A5" w:rsidP="00D97AE3">
      <w:pPr>
        <w:pStyle w:val="NoSpacing"/>
        <w:spacing w:line="276" w:lineRule="auto"/>
        <w:rPr>
          <w:rFonts w:ascii="Century Gothic" w:hAnsi="Century Gothic" w:cs="Arial"/>
        </w:rPr>
      </w:pPr>
    </w:p>
    <w:p w:rsidR="006F20A5" w:rsidRPr="005F4814" w:rsidRDefault="001C43C3" w:rsidP="00D97AE3">
      <w:pPr>
        <w:pStyle w:val="NoSpacing"/>
        <w:spacing w:line="276" w:lineRule="auto"/>
        <w:rPr>
          <w:rFonts w:ascii="Century Gothic" w:hAnsi="Century Gothic" w:cs="Arial"/>
        </w:rPr>
      </w:pPr>
      <w:r w:rsidRPr="005F4814">
        <w:rPr>
          <w:rFonts w:ascii="Century Gothic" w:hAnsi="Century Gothic" w:cs="Arial"/>
        </w:rPr>
        <w:t>8.2</w:t>
      </w:r>
      <w:r w:rsidRPr="005F4814">
        <w:rPr>
          <w:rFonts w:ascii="Century Gothic" w:hAnsi="Century Gothic" w:cs="Arial"/>
        </w:rPr>
        <w:tab/>
        <w:t>C</w:t>
      </w:r>
      <w:r w:rsidR="006F20A5" w:rsidRPr="005F4814">
        <w:rPr>
          <w:rFonts w:ascii="Century Gothic" w:hAnsi="Century Gothic" w:cs="Arial"/>
        </w:rPr>
        <w:t>LEP will not tolerate harassment or victimisation and will take</w:t>
      </w:r>
      <w:r w:rsidR="00027479" w:rsidRPr="005F4814">
        <w:rPr>
          <w:rFonts w:ascii="Century Gothic" w:hAnsi="Century Gothic" w:cs="Arial"/>
        </w:rPr>
        <w:t xml:space="preserve"> action to protect Disclosers </w:t>
      </w:r>
      <w:r w:rsidR="006F20A5" w:rsidRPr="005F4814">
        <w:rPr>
          <w:rFonts w:ascii="Century Gothic" w:hAnsi="Century Gothic" w:cs="Arial"/>
        </w:rPr>
        <w:t xml:space="preserve">when they raise a concern in the public interest.  </w:t>
      </w:r>
    </w:p>
    <w:p w:rsidR="006F20A5" w:rsidRPr="005F4814" w:rsidRDefault="006F20A5" w:rsidP="00D97AE3">
      <w:pPr>
        <w:pStyle w:val="NoSpacing"/>
        <w:spacing w:line="276" w:lineRule="auto"/>
        <w:rPr>
          <w:rFonts w:ascii="Century Gothic" w:hAnsi="Century Gothic" w:cs="Arial"/>
        </w:rPr>
      </w:pPr>
    </w:p>
    <w:p w:rsidR="006F20A5" w:rsidRPr="005F4814" w:rsidRDefault="001C43C3" w:rsidP="00D97AE3">
      <w:pPr>
        <w:rPr>
          <w:rFonts w:ascii="Century Gothic" w:hAnsi="Century Gothic" w:cs="Arial"/>
          <w:b/>
        </w:rPr>
      </w:pPr>
      <w:r w:rsidRPr="005F4814">
        <w:rPr>
          <w:rFonts w:ascii="Century Gothic" w:hAnsi="Century Gothic" w:cs="Arial"/>
          <w:b/>
        </w:rPr>
        <w:t>9.</w:t>
      </w:r>
      <w:r w:rsidRPr="005F4814">
        <w:rPr>
          <w:rFonts w:ascii="Century Gothic" w:hAnsi="Century Gothic" w:cs="Arial"/>
          <w:b/>
        </w:rPr>
        <w:tab/>
        <w:t>Handling Your Concern</w:t>
      </w:r>
    </w:p>
    <w:p w:rsidR="006F20A5" w:rsidRPr="005F4814" w:rsidRDefault="00205BC2" w:rsidP="00D97AE3">
      <w:pPr>
        <w:pStyle w:val="NoSpacing"/>
        <w:spacing w:line="276" w:lineRule="auto"/>
        <w:rPr>
          <w:rFonts w:ascii="Century Gothic" w:hAnsi="Century Gothic" w:cs="Arial"/>
        </w:rPr>
      </w:pPr>
      <w:r w:rsidRPr="005F4814">
        <w:rPr>
          <w:rFonts w:ascii="Century Gothic" w:hAnsi="Century Gothic" w:cs="Arial"/>
        </w:rPr>
        <w:t>9.1</w:t>
      </w:r>
      <w:r w:rsidRPr="005F4814">
        <w:rPr>
          <w:rFonts w:ascii="Century Gothic" w:hAnsi="Century Gothic" w:cs="Arial"/>
        </w:rPr>
        <w:tab/>
      </w:r>
      <w:r w:rsidR="006F20A5" w:rsidRPr="005F4814">
        <w:rPr>
          <w:rFonts w:ascii="Century Gothic" w:hAnsi="Century Gothic" w:cs="Arial"/>
        </w:rPr>
        <w:t>All concerns will be treated in confidence and every effo</w:t>
      </w:r>
      <w:r w:rsidR="00C91DDF">
        <w:rPr>
          <w:rFonts w:ascii="Century Gothic" w:hAnsi="Century Gothic" w:cs="Arial"/>
        </w:rPr>
        <w:t xml:space="preserve">rt will be made to protect the </w:t>
      </w:r>
      <w:r w:rsidR="006F20A5" w:rsidRPr="005F4814">
        <w:rPr>
          <w:rFonts w:ascii="Century Gothic" w:hAnsi="Century Gothic" w:cs="Arial"/>
        </w:rPr>
        <w:t xml:space="preserve">Discloser’s identity if they wish to remain anonymous. However, </w:t>
      </w:r>
      <w:r w:rsidR="00C91DDF">
        <w:rPr>
          <w:rFonts w:ascii="Century Gothic" w:hAnsi="Century Gothic" w:cs="Arial"/>
        </w:rPr>
        <w:t xml:space="preserve">at the appropriate time, it is </w:t>
      </w:r>
      <w:r w:rsidR="006F20A5" w:rsidRPr="005F4814">
        <w:rPr>
          <w:rFonts w:ascii="Century Gothic" w:hAnsi="Century Gothic" w:cs="Arial"/>
        </w:rPr>
        <w:t xml:space="preserve">possible that the Discloser will need to come forward as a witness for the matter to progress.  </w:t>
      </w:r>
    </w:p>
    <w:p w:rsidR="006F20A5" w:rsidRPr="005F4814" w:rsidRDefault="006F20A5" w:rsidP="00D97AE3">
      <w:pPr>
        <w:pStyle w:val="NoSpacing"/>
        <w:spacing w:line="276" w:lineRule="auto"/>
        <w:rPr>
          <w:rFonts w:ascii="Century Gothic" w:hAnsi="Century Gothic" w:cs="Arial"/>
        </w:rPr>
      </w:pPr>
    </w:p>
    <w:p w:rsidR="006F20A5" w:rsidRPr="005F4814" w:rsidRDefault="00205BC2" w:rsidP="00D97AE3">
      <w:pPr>
        <w:pStyle w:val="NoSpacing"/>
        <w:spacing w:line="276" w:lineRule="auto"/>
        <w:rPr>
          <w:rFonts w:ascii="Century Gothic" w:hAnsi="Century Gothic" w:cs="Arial"/>
        </w:rPr>
      </w:pPr>
      <w:r w:rsidRPr="005F4814">
        <w:rPr>
          <w:rFonts w:ascii="Century Gothic" w:hAnsi="Century Gothic" w:cs="Arial"/>
        </w:rPr>
        <w:t>9.2</w:t>
      </w:r>
      <w:r w:rsidRPr="005F4814">
        <w:rPr>
          <w:rFonts w:ascii="Century Gothic" w:hAnsi="Century Gothic" w:cs="Arial"/>
        </w:rPr>
        <w:tab/>
      </w:r>
      <w:r w:rsidR="006F20A5" w:rsidRPr="005F4814">
        <w:rPr>
          <w:rFonts w:ascii="Century Gothic" w:hAnsi="Century Gothic" w:cs="Arial"/>
        </w:rPr>
        <w:t xml:space="preserve">It is important to follow the correct procedure when raising </w:t>
      </w:r>
      <w:r w:rsidR="00E8195D" w:rsidRPr="005F4814">
        <w:rPr>
          <w:rFonts w:ascii="Century Gothic" w:hAnsi="Century Gothic" w:cs="Arial"/>
        </w:rPr>
        <w:t xml:space="preserve">a whistleblowing concern. The </w:t>
      </w:r>
      <w:r w:rsidR="006F20A5" w:rsidRPr="005F4814">
        <w:rPr>
          <w:rFonts w:ascii="Century Gothic" w:hAnsi="Century Gothic" w:cs="Arial"/>
        </w:rPr>
        <w:t xml:space="preserve">following steps should be adhered to:   </w:t>
      </w:r>
    </w:p>
    <w:p w:rsidR="006F20A5" w:rsidRPr="005F4814" w:rsidRDefault="006F20A5" w:rsidP="00D97AE3">
      <w:pPr>
        <w:pStyle w:val="NoSpacing"/>
        <w:spacing w:line="276" w:lineRule="auto"/>
        <w:rPr>
          <w:rFonts w:ascii="Century Gothic" w:hAnsi="Century Gothic" w:cs="Arial"/>
        </w:rPr>
      </w:pPr>
    </w:p>
    <w:p w:rsidR="006F20A5" w:rsidRPr="005F4814" w:rsidRDefault="006F20A5" w:rsidP="00D97AE3">
      <w:pPr>
        <w:pStyle w:val="NoSpacing"/>
        <w:numPr>
          <w:ilvl w:val="0"/>
          <w:numId w:val="26"/>
        </w:numPr>
        <w:spacing w:line="276" w:lineRule="auto"/>
        <w:rPr>
          <w:rFonts w:ascii="Century Gothic" w:hAnsi="Century Gothic" w:cs="Arial"/>
        </w:rPr>
      </w:pPr>
      <w:r w:rsidRPr="005F4814">
        <w:rPr>
          <w:rFonts w:ascii="Century Gothic" w:hAnsi="Century Gothic" w:cs="Arial"/>
        </w:rPr>
        <w:t xml:space="preserve"> 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rsidR="006F20A5" w:rsidRPr="005F4814" w:rsidRDefault="006F20A5" w:rsidP="00D97AE3">
      <w:pPr>
        <w:pStyle w:val="NoSpacing"/>
        <w:spacing w:line="276" w:lineRule="auto"/>
        <w:rPr>
          <w:rFonts w:ascii="Century Gothic" w:hAnsi="Century Gothic" w:cs="Arial"/>
        </w:rPr>
      </w:pPr>
    </w:p>
    <w:p w:rsidR="006F20A5" w:rsidRPr="00094991" w:rsidRDefault="006F20A5" w:rsidP="003A045D">
      <w:pPr>
        <w:pStyle w:val="NoSpacing"/>
        <w:numPr>
          <w:ilvl w:val="0"/>
          <w:numId w:val="26"/>
        </w:numPr>
        <w:spacing w:line="276" w:lineRule="auto"/>
        <w:ind w:left="1134" w:hanging="54"/>
        <w:rPr>
          <w:rFonts w:ascii="Century Gothic" w:hAnsi="Century Gothic" w:cs="Arial"/>
        </w:rPr>
      </w:pPr>
      <w:r w:rsidRPr="00094991">
        <w:rPr>
          <w:rFonts w:ascii="Century Gothic" w:hAnsi="Century Gothic" w:cs="Arial"/>
        </w:rPr>
        <w:t xml:space="preserve">If it is suspected that the concern may implicate the </w:t>
      </w:r>
      <w:r w:rsidR="00094991" w:rsidRPr="00094991">
        <w:rPr>
          <w:rFonts w:ascii="Century Gothic" w:hAnsi="Century Gothic" w:cs="Arial"/>
        </w:rPr>
        <w:t xml:space="preserve">line manager in some way, then </w:t>
      </w:r>
      <w:r w:rsidRPr="00094991">
        <w:rPr>
          <w:rFonts w:ascii="Century Gothic" w:hAnsi="Century Gothic" w:cs="Arial"/>
        </w:rPr>
        <w:t xml:space="preserve">it could be raised with a more senior manager in the line management chain.   </w:t>
      </w:r>
    </w:p>
    <w:p w:rsidR="006F20A5" w:rsidRPr="005F4814" w:rsidRDefault="006F20A5" w:rsidP="00D97AE3">
      <w:pPr>
        <w:pStyle w:val="NoSpacing"/>
        <w:spacing w:line="276" w:lineRule="auto"/>
        <w:rPr>
          <w:rFonts w:ascii="Century Gothic" w:hAnsi="Century Gothic" w:cs="Arial"/>
        </w:rPr>
      </w:pPr>
    </w:p>
    <w:p w:rsidR="006F20A5" w:rsidRPr="005F4814" w:rsidRDefault="006F20A5" w:rsidP="00D97AE3">
      <w:pPr>
        <w:pStyle w:val="NoSpacing"/>
        <w:numPr>
          <w:ilvl w:val="0"/>
          <w:numId w:val="26"/>
        </w:numPr>
        <w:spacing w:line="276" w:lineRule="auto"/>
        <w:ind w:left="1134" w:hanging="425"/>
        <w:rPr>
          <w:rFonts w:ascii="Century Gothic" w:hAnsi="Century Gothic" w:cs="Arial"/>
        </w:rPr>
      </w:pPr>
      <w:r w:rsidRPr="005F4814">
        <w:rPr>
          <w:rFonts w:ascii="Century Gothic" w:hAnsi="Century Gothic" w:cs="Arial"/>
        </w:rPr>
        <w:t>If the Discloser is unable to raise a relevant concern with a line manager or a senior</w:t>
      </w:r>
      <w:r w:rsidR="00C96DEB" w:rsidRPr="005F4814">
        <w:rPr>
          <w:rFonts w:ascii="Century Gothic" w:hAnsi="Century Gothic" w:cs="Arial"/>
        </w:rPr>
        <w:t xml:space="preserve"> </w:t>
      </w:r>
      <w:r w:rsidR="00E63256" w:rsidRPr="005F4814">
        <w:rPr>
          <w:rFonts w:ascii="Century Gothic" w:hAnsi="Century Gothic" w:cs="Arial"/>
        </w:rPr>
        <w:t xml:space="preserve">manager or feels </w:t>
      </w:r>
      <w:r w:rsidRPr="005F4814">
        <w:rPr>
          <w:rFonts w:ascii="Century Gothic" w:hAnsi="Century Gothic" w:cs="Arial"/>
        </w:rPr>
        <w:t>that it has not been adequately addressed</w:t>
      </w:r>
      <w:r w:rsidR="006D52AE" w:rsidRPr="005F4814">
        <w:rPr>
          <w:rFonts w:ascii="Century Gothic" w:hAnsi="Century Gothic" w:cs="Arial"/>
        </w:rPr>
        <w:t xml:space="preserve">, it should be raised directly </w:t>
      </w:r>
      <w:r w:rsidRPr="005F4814">
        <w:rPr>
          <w:rFonts w:ascii="Century Gothic" w:hAnsi="Century Gothic" w:cs="Arial"/>
        </w:rPr>
        <w:t xml:space="preserve">with the Responsible Officer.  </w:t>
      </w:r>
    </w:p>
    <w:p w:rsidR="006F20A5" w:rsidRPr="005F4814" w:rsidRDefault="006F20A5" w:rsidP="00D97AE3">
      <w:pPr>
        <w:pStyle w:val="NoSpacing"/>
        <w:spacing w:line="276" w:lineRule="auto"/>
        <w:rPr>
          <w:rFonts w:ascii="Century Gothic" w:hAnsi="Century Gothic" w:cs="Arial"/>
        </w:rPr>
      </w:pPr>
    </w:p>
    <w:p w:rsidR="006F20A5" w:rsidRPr="005F4814" w:rsidRDefault="006F20A5" w:rsidP="00D97AE3">
      <w:pPr>
        <w:pStyle w:val="NoSpacing"/>
        <w:numPr>
          <w:ilvl w:val="0"/>
          <w:numId w:val="26"/>
        </w:numPr>
        <w:spacing w:line="276" w:lineRule="auto"/>
        <w:rPr>
          <w:rFonts w:ascii="Century Gothic" w:hAnsi="Century Gothic" w:cs="Arial"/>
        </w:rPr>
      </w:pPr>
      <w:r w:rsidRPr="005F4814">
        <w:rPr>
          <w:rFonts w:ascii="Century Gothic" w:hAnsi="Century Gothic" w:cs="Arial"/>
        </w:rPr>
        <w:t xml:space="preserve">Ultimately, the Discloser can raise their concern with the </w:t>
      </w:r>
      <w:r w:rsidR="00E63256" w:rsidRPr="005F4814">
        <w:rPr>
          <w:rFonts w:ascii="Century Gothic" w:hAnsi="Century Gothic" w:cs="Arial"/>
        </w:rPr>
        <w:t xml:space="preserve">Accountable Body’s Director of Finance. </w:t>
      </w:r>
      <w:r w:rsidRPr="005F4814">
        <w:rPr>
          <w:rFonts w:ascii="Century Gothic" w:hAnsi="Century Gothic" w:cs="Arial"/>
        </w:rPr>
        <w:t xml:space="preserve">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b/>
        </w:rPr>
      </w:pPr>
      <w:r w:rsidRPr="005F4814">
        <w:rPr>
          <w:rFonts w:ascii="Century Gothic" w:hAnsi="Century Gothic" w:cs="Arial"/>
          <w:b/>
        </w:rPr>
        <w:t>10.</w:t>
      </w:r>
      <w:r w:rsidRPr="005F4814">
        <w:rPr>
          <w:rFonts w:ascii="Century Gothic" w:hAnsi="Century Gothic" w:cs="Arial"/>
          <w:b/>
        </w:rPr>
        <w:tab/>
        <w:t>Information Needed to Raise a C</w:t>
      </w:r>
      <w:r w:rsidR="006F20A5" w:rsidRPr="005F4814">
        <w:rPr>
          <w:rFonts w:ascii="Century Gothic" w:hAnsi="Century Gothic" w:cs="Arial"/>
          <w:b/>
        </w:rPr>
        <w:t xml:space="preserve">oncern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10.1</w:t>
      </w:r>
      <w:r w:rsidRPr="005F4814">
        <w:rPr>
          <w:rFonts w:ascii="Century Gothic" w:hAnsi="Century Gothic" w:cs="Arial"/>
        </w:rPr>
        <w:tab/>
      </w:r>
      <w:r w:rsidR="006F20A5" w:rsidRPr="005F4814">
        <w:rPr>
          <w:rFonts w:ascii="Century Gothic" w:hAnsi="Century Gothic" w:cs="Arial"/>
        </w:rPr>
        <w:t xml:space="preserve">When raising a concern under the procedure the Discloser should try </w:t>
      </w:r>
      <w:r w:rsidRPr="005F4814">
        <w:rPr>
          <w:rFonts w:ascii="Century Gothic" w:hAnsi="Century Gothic" w:cs="Arial"/>
        </w:rPr>
        <w:t xml:space="preserve">to provide the following </w:t>
      </w:r>
      <w:r w:rsidR="006F20A5" w:rsidRPr="005F4814">
        <w:rPr>
          <w:rFonts w:ascii="Century Gothic" w:hAnsi="Century Gothic" w:cs="Arial"/>
        </w:rPr>
        <w:t xml:space="preserve">information:   </w:t>
      </w:r>
      <w:r w:rsidRPr="005F4814">
        <w:rPr>
          <w:rFonts w:ascii="Century Gothic" w:hAnsi="Century Gothic" w:cs="Arial"/>
        </w:rPr>
        <w:br/>
      </w:r>
    </w:p>
    <w:p w:rsidR="006F20A5" w:rsidRPr="005F4814" w:rsidRDefault="006F20A5" w:rsidP="00D97AE3">
      <w:pPr>
        <w:pStyle w:val="NoSpacing"/>
        <w:numPr>
          <w:ilvl w:val="0"/>
          <w:numId w:val="27"/>
        </w:numPr>
        <w:spacing w:line="276" w:lineRule="auto"/>
        <w:rPr>
          <w:rFonts w:ascii="Century Gothic" w:hAnsi="Century Gothic" w:cs="Arial"/>
        </w:rPr>
      </w:pPr>
      <w:r w:rsidRPr="005F4814">
        <w:rPr>
          <w:rFonts w:ascii="Century Gothic" w:hAnsi="Century Gothic" w:cs="Arial"/>
        </w:rPr>
        <w:t>The background a</w:t>
      </w:r>
      <w:r w:rsidR="00E63256" w:rsidRPr="005F4814">
        <w:rPr>
          <w:rFonts w:ascii="Century Gothic" w:hAnsi="Century Gothic" w:cs="Arial"/>
        </w:rPr>
        <w:t>nd reason behind the concern</w:t>
      </w:r>
      <w:r w:rsidR="00094991">
        <w:rPr>
          <w:rFonts w:ascii="Century Gothic" w:hAnsi="Century Gothic" w:cs="Arial"/>
        </w:rPr>
        <w:t>;</w:t>
      </w:r>
    </w:p>
    <w:p w:rsidR="00E63256" w:rsidRPr="005F4814" w:rsidRDefault="00E63256" w:rsidP="00D97AE3">
      <w:pPr>
        <w:pStyle w:val="NoSpacing"/>
        <w:numPr>
          <w:ilvl w:val="0"/>
          <w:numId w:val="27"/>
        </w:numPr>
        <w:spacing w:line="276" w:lineRule="auto"/>
        <w:rPr>
          <w:rFonts w:ascii="Century Gothic" w:hAnsi="Century Gothic" w:cs="Arial"/>
        </w:rPr>
      </w:pPr>
      <w:r w:rsidRPr="005F4814">
        <w:rPr>
          <w:rFonts w:ascii="Century Gothic" w:hAnsi="Century Gothic" w:cs="Arial"/>
        </w:rPr>
        <w:t xml:space="preserve">Whether </w:t>
      </w:r>
      <w:r w:rsidR="006F20A5" w:rsidRPr="005F4814">
        <w:rPr>
          <w:rFonts w:ascii="Century Gothic" w:hAnsi="Century Gothic" w:cs="Arial"/>
        </w:rPr>
        <w:t xml:space="preserve">they have already raised a concern with anyone and the response; and   </w:t>
      </w:r>
    </w:p>
    <w:p w:rsidR="006F20A5" w:rsidRPr="005F4814" w:rsidRDefault="006F20A5" w:rsidP="00D97AE3">
      <w:pPr>
        <w:pStyle w:val="NoSpacing"/>
        <w:numPr>
          <w:ilvl w:val="0"/>
          <w:numId w:val="27"/>
        </w:numPr>
        <w:spacing w:line="276" w:lineRule="auto"/>
        <w:rPr>
          <w:rFonts w:ascii="Century Gothic" w:hAnsi="Century Gothic" w:cs="Arial"/>
        </w:rPr>
      </w:pPr>
      <w:r w:rsidRPr="005F4814">
        <w:rPr>
          <w:rFonts w:ascii="Century Gothic" w:hAnsi="Century Gothic" w:cs="Arial"/>
        </w:rPr>
        <w:t xml:space="preserve">Any relevant dates when actions related to the concern took place.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10.2</w:t>
      </w:r>
      <w:r w:rsidRPr="005F4814">
        <w:rPr>
          <w:rFonts w:ascii="Century Gothic" w:hAnsi="Century Gothic" w:cs="Arial"/>
        </w:rPr>
        <w:tab/>
      </w:r>
      <w:r w:rsidR="006F20A5" w:rsidRPr="005F4814">
        <w:rPr>
          <w:rFonts w:ascii="Century Gothic" w:hAnsi="Century Gothic" w:cs="Arial"/>
        </w:rPr>
        <w:t>This information should demonstrate that there are reasonable</w:t>
      </w:r>
      <w:r w:rsidRPr="005F4814">
        <w:rPr>
          <w:rFonts w:ascii="Century Gothic" w:hAnsi="Century Gothic" w:cs="Arial"/>
        </w:rPr>
        <w:t xml:space="preserve"> grounds for the concern to be </w:t>
      </w:r>
      <w:r w:rsidR="006F20A5" w:rsidRPr="005F4814">
        <w:rPr>
          <w:rFonts w:ascii="Century Gothic" w:hAnsi="Century Gothic" w:cs="Arial"/>
        </w:rPr>
        <w:t xml:space="preserve">acted upon. It is important that matters are not investigated by the Discloser themselves.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10.3</w:t>
      </w:r>
      <w:r w:rsidRPr="005F4814">
        <w:rPr>
          <w:rFonts w:ascii="Century Gothic" w:hAnsi="Century Gothic" w:cs="Arial"/>
        </w:rPr>
        <w:tab/>
      </w:r>
      <w:r w:rsidR="006F20A5" w:rsidRPr="005F4814">
        <w:rPr>
          <w:rFonts w:ascii="Century Gothic" w:hAnsi="Century Gothic" w:cs="Arial"/>
        </w:rPr>
        <w:t xml:space="preserve">If applicable, personal interests must be declared from the outset.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b/>
        </w:rPr>
      </w:pPr>
      <w:r w:rsidRPr="005F4814">
        <w:rPr>
          <w:rFonts w:ascii="Century Gothic" w:hAnsi="Century Gothic" w:cs="Arial"/>
          <w:b/>
        </w:rPr>
        <w:t>11.</w:t>
      </w:r>
      <w:r w:rsidRPr="005F4814">
        <w:rPr>
          <w:rFonts w:ascii="Century Gothic" w:hAnsi="Century Gothic" w:cs="Arial"/>
          <w:b/>
        </w:rPr>
        <w:tab/>
        <w:t>What You Can Expect</w:t>
      </w:r>
      <w:r w:rsidR="006F20A5" w:rsidRPr="005F4814">
        <w:rPr>
          <w:rFonts w:ascii="Century Gothic" w:hAnsi="Century Gothic" w:cs="Arial"/>
          <w:b/>
        </w:rPr>
        <w:t xml:space="preserve">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11.1</w:t>
      </w:r>
      <w:r w:rsidRPr="005F4814">
        <w:rPr>
          <w:rFonts w:ascii="Century Gothic" w:hAnsi="Century Gothic" w:cs="Arial"/>
        </w:rPr>
        <w:tab/>
      </w:r>
      <w:r w:rsidR="006F20A5" w:rsidRPr="005F4814">
        <w:rPr>
          <w:rFonts w:ascii="Century Gothic" w:hAnsi="Century Gothic" w:cs="Arial"/>
        </w:rPr>
        <w:t xml:space="preserve">All investigations will be conducted sensitively and as quickly as </w:t>
      </w:r>
      <w:r w:rsidRPr="005F4814">
        <w:rPr>
          <w:rFonts w:ascii="Century Gothic" w:hAnsi="Century Gothic" w:cs="Arial"/>
        </w:rPr>
        <w:t xml:space="preserve">possible. While the LEP cannot </w:t>
      </w:r>
      <w:r w:rsidR="006F20A5" w:rsidRPr="005F4814">
        <w:rPr>
          <w:rFonts w:ascii="Century Gothic" w:hAnsi="Century Gothic" w:cs="Arial"/>
        </w:rPr>
        <w:t xml:space="preserve">guarantee that the outcome will be as the Discloser may wish, it will handle the matter fairly </w:t>
      </w:r>
      <w:r w:rsidRPr="005F4814">
        <w:rPr>
          <w:rFonts w:ascii="Century Gothic" w:hAnsi="Century Gothic" w:cs="Arial"/>
        </w:rPr>
        <w:t xml:space="preserve">and </w:t>
      </w:r>
      <w:r w:rsidR="006F20A5" w:rsidRPr="005F4814">
        <w:rPr>
          <w:rFonts w:ascii="Century Gothic" w:hAnsi="Century Gothic" w:cs="Arial"/>
        </w:rPr>
        <w:t xml:space="preserve">in accordance with this procedure.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11.2</w:t>
      </w:r>
      <w:r w:rsidRPr="005F4814">
        <w:rPr>
          <w:rFonts w:ascii="Century Gothic" w:hAnsi="Century Gothic" w:cs="Arial"/>
        </w:rPr>
        <w:tab/>
      </w:r>
      <w:r w:rsidR="006F20A5" w:rsidRPr="005F4814">
        <w:rPr>
          <w:rFonts w:ascii="Century Gothic" w:hAnsi="Century Gothic" w:cs="Arial"/>
        </w:rPr>
        <w:t xml:space="preserve">Once a concern has been raised with either the line manager or Responsible Officer, </w:t>
      </w:r>
      <w:r w:rsidR="00881CC8" w:rsidRPr="005F4814">
        <w:rPr>
          <w:rFonts w:ascii="Century Gothic" w:hAnsi="Century Gothic" w:cs="Arial"/>
        </w:rPr>
        <w:t>Senior Manager</w:t>
      </w:r>
      <w:r w:rsidR="006F20A5" w:rsidRPr="005F4814">
        <w:rPr>
          <w:rFonts w:ascii="Century Gothic" w:hAnsi="Century Gothic" w:cs="Arial"/>
        </w:rPr>
        <w:t xml:space="preserve"> or Chief Executive, a meeting may be arranged w</w:t>
      </w:r>
      <w:r w:rsidRPr="005F4814">
        <w:rPr>
          <w:rFonts w:ascii="Century Gothic" w:hAnsi="Century Gothic" w:cs="Arial"/>
        </w:rPr>
        <w:t xml:space="preserve">ith them to determine how the </w:t>
      </w:r>
      <w:r w:rsidR="006F20A5" w:rsidRPr="005F4814">
        <w:rPr>
          <w:rFonts w:ascii="Century Gothic" w:hAnsi="Century Gothic" w:cs="Arial"/>
        </w:rPr>
        <w:t xml:space="preserve">concern should be taken forward.   </w:t>
      </w:r>
    </w:p>
    <w:p w:rsidR="006F20A5" w:rsidRPr="005F4814" w:rsidRDefault="006F20A5" w:rsidP="00D97AE3">
      <w:pPr>
        <w:pStyle w:val="NoSpacing"/>
        <w:spacing w:line="276" w:lineRule="auto"/>
        <w:rPr>
          <w:rFonts w:ascii="Century Gothic" w:hAnsi="Century Gothic" w:cs="Arial"/>
        </w:rPr>
      </w:pPr>
    </w:p>
    <w:p w:rsidR="00E63256"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11.3</w:t>
      </w:r>
      <w:r w:rsidRPr="005F4814">
        <w:rPr>
          <w:rFonts w:ascii="Century Gothic" w:hAnsi="Century Gothic" w:cs="Arial"/>
        </w:rPr>
        <w:tab/>
      </w:r>
      <w:r w:rsidR="006F20A5" w:rsidRPr="005F4814">
        <w:rPr>
          <w:rFonts w:ascii="Century Gothic" w:hAnsi="Century Gothic" w:cs="Arial"/>
        </w:rPr>
        <w:t xml:space="preserve">The LEP may decide to take the matter forward by a number of methods, including:  </w:t>
      </w:r>
      <w:r w:rsidRPr="005F4814">
        <w:rPr>
          <w:rFonts w:ascii="Century Gothic" w:hAnsi="Century Gothic" w:cs="Arial"/>
        </w:rPr>
        <w:br/>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An internal inquir</w:t>
      </w:r>
      <w:r w:rsidR="00E63256" w:rsidRPr="005F4814">
        <w:rPr>
          <w:rFonts w:ascii="Century Gothic" w:hAnsi="Century Gothic" w:cs="Arial"/>
        </w:rPr>
        <w:t>y or other formal investigation</w:t>
      </w:r>
    </w:p>
    <w:p w:rsidR="006F20A5" w:rsidRPr="005F4814" w:rsidRDefault="00E63256" w:rsidP="00D97AE3">
      <w:pPr>
        <w:pStyle w:val="NoSpacing"/>
        <w:spacing w:line="276" w:lineRule="auto"/>
        <w:ind w:left="720"/>
        <w:rPr>
          <w:rFonts w:ascii="Century Gothic" w:hAnsi="Century Gothic" w:cs="Arial"/>
        </w:rPr>
      </w:pPr>
      <w:r w:rsidRPr="005F4814">
        <w:rPr>
          <w:rFonts w:ascii="Century Gothic" w:hAnsi="Century Gothic" w:cs="Arial"/>
        </w:rPr>
        <w:t>• An internal or external audit</w:t>
      </w:r>
      <w:r w:rsidR="006F20A5" w:rsidRPr="005F4814">
        <w:rPr>
          <w:rFonts w:ascii="Century Gothic" w:hAnsi="Century Gothic" w:cs="Arial"/>
        </w:rPr>
        <w:t xml:space="preserve">  </w:t>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Refer</w:t>
      </w:r>
      <w:r w:rsidR="00E63256" w:rsidRPr="005F4814">
        <w:rPr>
          <w:rFonts w:ascii="Century Gothic" w:hAnsi="Century Gothic" w:cs="Arial"/>
        </w:rPr>
        <w:t>ring the matter to the police</w:t>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Referring the matter to another relevant</w:t>
      </w:r>
      <w:r w:rsidR="00E63256" w:rsidRPr="005F4814">
        <w:rPr>
          <w:rFonts w:ascii="Century Gothic" w:hAnsi="Century Gothic" w:cs="Arial"/>
        </w:rPr>
        <w:t xml:space="preserve"> authority for investigation</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11.4</w:t>
      </w:r>
      <w:r w:rsidR="006F20A5" w:rsidRPr="005F4814">
        <w:rPr>
          <w:rFonts w:ascii="Century Gothic" w:hAnsi="Century Gothic" w:cs="Arial"/>
        </w:rPr>
        <w:t xml:space="preserve"> </w:t>
      </w:r>
      <w:r w:rsidRPr="005F4814">
        <w:rPr>
          <w:rFonts w:ascii="Century Gothic" w:hAnsi="Century Gothic" w:cs="Arial"/>
        </w:rPr>
        <w:tab/>
      </w:r>
      <w:r w:rsidR="006F20A5" w:rsidRPr="005F4814">
        <w:rPr>
          <w:rFonts w:ascii="Century Gothic" w:hAnsi="Century Gothic" w:cs="Arial"/>
        </w:rPr>
        <w:t>Before a final decision is taken on how to proceed, or as part of th</w:t>
      </w:r>
      <w:r w:rsidRPr="005F4814">
        <w:rPr>
          <w:rFonts w:ascii="Century Gothic" w:hAnsi="Century Gothic" w:cs="Arial"/>
        </w:rPr>
        <w:t xml:space="preserve">e investigation, the Discloser </w:t>
      </w:r>
      <w:r w:rsidR="006F20A5" w:rsidRPr="005F4814">
        <w:rPr>
          <w:rFonts w:ascii="Century Gothic" w:hAnsi="Century Gothic" w:cs="Arial"/>
        </w:rPr>
        <w:t xml:space="preserve">may be asked to meet with those investigating their allegation.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11.5</w:t>
      </w:r>
      <w:r w:rsidRPr="005F4814">
        <w:rPr>
          <w:rFonts w:ascii="Century Gothic" w:hAnsi="Century Gothic" w:cs="Arial"/>
        </w:rPr>
        <w:tab/>
      </w:r>
      <w:r w:rsidR="006F20A5" w:rsidRPr="005F4814">
        <w:rPr>
          <w:rFonts w:ascii="Century Gothic" w:hAnsi="Century Gothic" w:cs="Arial"/>
        </w:rPr>
        <w:t>If a meeting is arranged, the Discloser may wish to be</w:t>
      </w:r>
      <w:r w:rsidRPr="005F4814">
        <w:rPr>
          <w:rFonts w:ascii="Century Gothic" w:hAnsi="Century Gothic" w:cs="Arial"/>
        </w:rPr>
        <w:t xml:space="preserve"> accompanied by a trade union </w:t>
      </w:r>
      <w:r w:rsidR="006F20A5" w:rsidRPr="005F4814">
        <w:rPr>
          <w:rFonts w:ascii="Century Gothic" w:hAnsi="Century Gothic" w:cs="Arial"/>
        </w:rPr>
        <w:t>representative, colleague or friend. The person who accompanie</w:t>
      </w:r>
      <w:r w:rsidRPr="005F4814">
        <w:rPr>
          <w:rFonts w:ascii="Century Gothic" w:hAnsi="Century Gothic" w:cs="Arial"/>
        </w:rPr>
        <w:t xml:space="preserve">s the Discloser should not be </w:t>
      </w:r>
      <w:r w:rsidR="006F20A5" w:rsidRPr="005F4814">
        <w:rPr>
          <w:rFonts w:ascii="Century Gothic" w:hAnsi="Century Gothic" w:cs="Arial"/>
        </w:rPr>
        <w:t>involved or have a direct interest in the area of work to which the</w:t>
      </w:r>
      <w:r w:rsidRPr="005F4814">
        <w:rPr>
          <w:rFonts w:ascii="Century Gothic" w:hAnsi="Century Gothic" w:cs="Arial"/>
        </w:rPr>
        <w:t xml:space="preserve"> concern relates. The meeting </w:t>
      </w:r>
      <w:r w:rsidR="006F20A5" w:rsidRPr="005F4814">
        <w:rPr>
          <w:rFonts w:ascii="Century Gothic" w:hAnsi="Century Gothic" w:cs="Arial"/>
        </w:rPr>
        <w:t xml:space="preserve">can be conducted over the telephone rather than face to face.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11.6</w:t>
      </w:r>
      <w:r w:rsidRPr="005F4814">
        <w:rPr>
          <w:rFonts w:ascii="Century Gothic" w:hAnsi="Century Gothic" w:cs="Arial"/>
        </w:rPr>
        <w:tab/>
      </w:r>
      <w:r w:rsidR="006F20A5" w:rsidRPr="005F4814">
        <w:rPr>
          <w:rFonts w:ascii="Century Gothic" w:hAnsi="Century Gothic" w:cs="Arial"/>
        </w:rPr>
        <w:t xml:space="preserve">Within 10 clear working days of a concern being raised, the LEP’s </w:t>
      </w:r>
      <w:r w:rsidRPr="005F4814">
        <w:rPr>
          <w:rFonts w:ascii="Century Gothic" w:hAnsi="Century Gothic" w:cs="Arial"/>
        </w:rPr>
        <w:t xml:space="preserve">Responsible Officer will write </w:t>
      </w:r>
      <w:r w:rsidR="006F20A5" w:rsidRPr="005F4814">
        <w:rPr>
          <w:rFonts w:ascii="Century Gothic" w:hAnsi="Century Gothic" w:cs="Arial"/>
        </w:rPr>
        <w:t xml:space="preserve">to the Discloser to:  </w:t>
      </w:r>
      <w:r w:rsidR="00746777" w:rsidRPr="005F4814">
        <w:rPr>
          <w:rFonts w:ascii="Century Gothic" w:hAnsi="Century Gothic" w:cs="Arial"/>
        </w:rPr>
        <w:br/>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xml:space="preserve">• Acknowledge that the concern has been received;  </w:t>
      </w:r>
    </w:p>
    <w:p w:rsidR="006F20A5" w:rsidRPr="005F4814" w:rsidRDefault="00E63256" w:rsidP="00D97AE3">
      <w:pPr>
        <w:pStyle w:val="NoSpacing"/>
        <w:spacing w:line="276" w:lineRule="auto"/>
        <w:ind w:left="720"/>
        <w:rPr>
          <w:rFonts w:ascii="Century Gothic" w:hAnsi="Century Gothic" w:cs="Arial"/>
        </w:rPr>
      </w:pPr>
      <w:r w:rsidRPr="005F4814">
        <w:rPr>
          <w:rFonts w:ascii="Century Gothic" w:hAnsi="Century Gothic" w:cs="Arial"/>
        </w:rPr>
        <w:t xml:space="preserve">• </w:t>
      </w:r>
      <w:r w:rsidR="006F20A5" w:rsidRPr="005F4814">
        <w:rPr>
          <w:rFonts w:ascii="Century Gothic" w:hAnsi="Century Gothic" w:cs="Arial"/>
        </w:rPr>
        <w:t xml:space="preserve">Indicate how they propose to deal with the matter;  </w:t>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xml:space="preserve">• Give an estimate of how long it will take to provide a final response;  </w:t>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xml:space="preserve">• Tell the Discloser whether any initial investigation or enquiry has been made;  </w:t>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xml:space="preserve">• Tell the Discloser whether further investigation will be made, and if not, why not;  </w:t>
      </w:r>
    </w:p>
    <w:p w:rsidR="006F20A5" w:rsidRPr="005F4814" w:rsidRDefault="006F20A5" w:rsidP="00D97AE3">
      <w:pPr>
        <w:pStyle w:val="NoSpacing"/>
        <w:spacing w:line="276" w:lineRule="auto"/>
        <w:ind w:left="720"/>
        <w:rPr>
          <w:rFonts w:ascii="Century Gothic" w:hAnsi="Century Gothic" w:cs="Arial"/>
        </w:rPr>
      </w:pPr>
      <w:r w:rsidRPr="005F4814">
        <w:rPr>
          <w:rFonts w:ascii="Century Gothic" w:hAnsi="Century Gothic" w:cs="Arial"/>
        </w:rPr>
        <w:t xml:space="preserve">• Tell the Discloser how frequently the LEP will keep them </w:t>
      </w:r>
      <w:r w:rsidR="00E63256" w:rsidRPr="005F4814">
        <w:rPr>
          <w:rFonts w:ascii="Century Gothic" w:hAnsi="Century Gothic" w:cs="Arial"/>
        </w:rPr>
        <w:t xml:space="preserve">up to date on progress of the   </w:t>
      </w:r>
      <w:r w:rsidRPr="005F4814">
        <w:rPr>
          <w:rFonts w:ascii="Century Gothic" w:hAnsi="Century Gothic" w:cs="Arial"/>
        </w:rPr>
        <w:t xml:space="preserve">investigation.  </w:t>
      </w:r>
    </w:p>
    <w:p w:rsidR="006F20A5" w:rsidRPr="005F4814" w:rsidRDefault="006F20A5" w:rsidP="00D97AE3">
      <w:pPr>
        <w:pStyle w:val="NoSpacing"/>
        <w:spacing w:line="276" w:lineRule="auto"/>
        <w:rPr>
          <w:rFonts w:ascii="Century Gothic" w:hAnsi="Century Gothic" w:cs="Arial"/>
        </w:rPr>
      </w:pPr>
    </w:p>
    <w:p w:rsidR="006F20A5" w:rsidRPr="005F4814" w:rsidRDefault="00E63256" w:rsidP="00D97AE3">
      <w:pPr>
        <w:pStyle w:val="NoSpacing"/>
        <w:spacing w:line="276" w:lineRule="auto"/>
        <w:rPr>
          <w:rFonts w:ascii="Century Gothic" w:hAnsi="Century Gothic" w:cs="Arial"/>
        </w:rPr>
      </w:pPr>
      <w:r w:rsidRPr="005F4814">
        <w:rPr>
          <w:rFonts w:ascii="Century Gothic" w:hAnsi="Century Gothic" w:cs="Arial"/>
        </w:rPr>
        <w:t>11.7</w:t>
      </w:r>
      <w:r w:rsidRPr="005F4814">
        <w:rPr>
          <w:rFonts w:ascii="Century Gothic" w:hAnsi="Century Gothic" w:cs="Arial"/>
        </w:rPr>
        <w:tab/>
      </w:r>
      <w:r w:rsidR="006F20A5" w:rsidRPr="005F4814">
        <w:rPr>
          <w:rFonts w:ascii="Century Gothic" w:hAnsi="Century Gothic" w:cs="Arial"/>
        </w:rPr>
        <w:t>The amount of contact between the LEP and the Discloser con</w:t>
      </w:r>
      <w:r w:rsidR="004D5446" w:rsidRPr="005F4814">
        <w:rPr>
          <w:rFonts w:ascii="Century Gothic" w:hAnsi="Century Gothic" w:cs="Arial"/>
        </w:rPr>
        <w:t xml:space="preserve">cerned will vary depending on </w:t>
      </w:r>
      <w:r w:rsidR="006F20A5" w:rsidRPr="005F4814">
        <w:rPr>
          <w:rFonts w:ascii="Century Gothic" w:hAnsi="Century Gothic" w:cs="Arial"/>
        </w:rPr>
        <w:t>the concern raised, any difficult issues and any further clarity re</w:t>
      </w:r>
      <w:r w:rsidR="004D5446" w:rsidRPr="005F4814">
        <w:rPr>
          <w:rFonts w:ascii="Century Gothic" w:hAnsi="Century Gothic" w:cs="Arial"/>
        </w:rPr>
        <w:t xml:space="preserve">quired. If necessary, the LEP </w:t>
      </w:r>
      <w:r w:rsidR="006F20A5" w:rsidRPr="005F4814">
        <w:rPr>
          <w:rFonts w:ascii="Century Gothic" w:hAnsi="Century Gothic" w:cs="Arial"/>
        </w:rPr>
        <w:t xml:space="preserve">will seek further information from the Discloser.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11.8</w:t>
      </w:r>
      <w:r w:rsidRPr="005F4814">
        <w:rPr>
          <w:rFonts w:ascii="Century Gothic" w:hAnsi="Century Gothic" w:cs="Arial"/>
        </w:rPr>
        <w:tab/>
      </w:r>
      <w:r w:rsidR="006F20A5" w:rsidRPr="005F4814">
        <w:rPr>
          <w:rFonts w:ascii="Century Gothic" w:hAnsi="Century Gothic" w:cs="Arial"/>
        </w:rPr>
        <w:t>The LEP will confirm when the matter is concluded and, if ap</w:t>
      </w:r>
      <w:r w:rsidRPr="005F4814">
        <w:rPr>
          <w:rFonts w:ascii="Century Gothic" w:hAnsi="Century Gothic" w:cs="Arial"/>
        </w:rPr>
        <w:t xml:space="preserve">propriate, the outcome of the </w:t>
      </w:r>
      <w:r w:rsidR="006F20A5" w:rsidRPr="005F4814">
        <w:rPr>
          <w:rFonts w:ascii="Century Gothic" w:hAnsi="Century Gothic" w:cs="Arial"/>
        </w:rPr>
        <w:t xml:space="preserve">investigation, maintaining security and confidentiality for all parties as far as possible.   </w:t>
      </w:r>
    </w:p>
    <w:p w:rsidR="00094991" w:rsidRDefault="00094991"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11.9</w:t>
      </w:r>
      <w:r w:rsidRPr="005F4814">
        <w:rPr>
          <w:rFonts w:ascii="Century Gothic" w:hAnsi="Century Gothic" w:cs="Arial"/>
        </w:rPr>
        <w:tab/>
      </w:r>
      <w:r w:rsidR="006F20A5" w:rsidRPr="005F4814">
        <w:rPr>
          <w:rFonts w:ascii="Century Gothic" w:hAnsi="Century Gothic" w:cs="Arial"/>
        </w:rPr>
        <w:t xml:space="preserve">Throughout any investigation, the Discloser will still be expected </w:t>
      </w:r>
      <w:r w:rsidRPr="005F4814">
        <w:rPr>
          <w:rFonts w:ascii="Century Gothic" w:hAnsi="Century Gothic" w:cs="Arial"/>
        </w:rPr>
        <w:t xml:space="preserve">to continue their duties/role </w:t>
      </w:r>
      <w:r w:rsidR="006F20A5" w:rsidRPr="005F4814">
        <w:rPr>
          <w:rFonts w:ascii="Century Gothic" w:hAnsi="Century Gothic" w:cs="Arial"/>
        </w:rPr>
        <w:t xml:space="preserve">as normal unless deemed inappropriate.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b/>
        </w:rPr>
      </w:pPr>
      <w:r w:rsidRPr="005F4814">
        <w:rPr>
          <w:rFonts w:ascii="Century Gothic" w:hAnsi="Century Gothic" w:cs="Arial"/>
          <w:b/>
        </w:rPr>
        <w:t>12.</w:t>
      </w:r>
      <w:r w:rsidRPr="005F4814">
        <w:rPr>
          <w:rFonts w:ascii="Century Gothic" w:hAnsi="Century Gothic" w:cs="Arial"/>
          <w:b/>
        </w:rPr>
        <w:tab/>
      </w:r>
      <w:r w:rsidR="006F20A5" w:rsidRPr="005F4814">
        <w:rPr>
          <w:rFonts w:ascii="Century Gothic" w:hAnsi="Century Gothic" w:cs="Arial"/>
          <w:b/>
        </w:rPr>
        <w:t xml:space="preserve">Confidentiality and </w:t>
      </w:r>
      <w:r w:rsidRPr="005F4814">
        <w:rPr>
          <w:rFonts w:ascii="Century Gothic" w:hAnsi="Century Gothic" w:cs="Arial"/>
          <w:b/>
        </w:rPr>
        <w:t>A</w:t>
      </w:r>
      <w:r w:rsidR="006F20A5" w:rsidRPr="005F4814">
        <w:rPr>
          <w:rFonts w:ascii="Century Gothic" w:hAnsi="Century Gothic" w:cs="Arial"/>
          <w:b/>
        </w:rPr>
        <w:t xml:space="preserve">nonymity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12.1</w:t>
      </w:r>
      <w:r w:rsidRPr="005F4814">
        <w:rPr>
          <w:rFonts w:ascii="Century Gothic" w:hAnsi="Century Gothic" w:cs="Arial"/>
        </w:rPr>
        <w:tab/>
      </w:r>
      <w:r w:rsidR="008B4C13" w:rsidRPr="005F4814">
        <w:rPr>
          <w:rFonts w:ascii="Century Gothic" w:hAnsi="Century Gothic" w:cs="Arial"/>
        </w:rPr>
        <w:t>C</w:t>
      </w:r>
      <w:r w:rsidR="006F20A5" w:rsidRPr="005F4814">
        <w:rPr>
          <w:rFonts w:ascii="Century Gothic" w:hAnsi="Century Gothic" w:cs="Arial"/>
        </w:rPr>
        <w:t>LEP always encourages potential Disclosers to spe</w:t>
      </w:r>
      <w:r w:rsidRPr="005F4814">
        <w:rPr>
          <w:rFonts w:ascii="Century Gothic" w:hAnsi="Century Gothic" w:cs="Arial"/>
        </w:rPr>
        <w:t xml:space="preserve">ak up about potential serious </w:t>
      </w:r>
      <w:r w:rsidR="006F20A5" w:rsidRPr="005F4814">
        <w:rPr>
          <w:rFonts w:ascii="Century Gothic" w:hAnsi="Century Gothic" w:cs="Arial"/>
        </w:rPr>
        <w:t>wrongdoing in a way that they feel comfortable. The best way t</w:t>
      </w:r>
      <w:r w:rsidRPr="005F4814">
        <w:rPr>
          <w:rFonts w:ascii="Century Gothic" w:hAnsi="Century Gothic" w:cs="Arial"/>
        </w:rPr>
        <w:t xml:space="preserve">o raise a concern is to do so </w:t>
      </w:r>
      <w:r w:rsidR="006F20A5" w:rsidRPr="005F4814">
        <w:rPr>
          <w:rFonts w:ascii="Century Gothic" w:hAnsi="Century Gothic" w:cs="Arial"/>
        </w:rPr>
        <w:t xml:space="preserve">openly, as this makes it easier for the LEP to investigate and provide feedback.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12.2</w:t>
      </w:r>
      <w:r w:rsidRPr="005F4814">
        <w:rPr>
          <w:rFonts w:ascii="Century Gothic" w:hAnsi="Century Gothic" w:cs="Arial"/>
        </w:rPr>
        <w:tab/>
      </w:r>
      <w:r w:rsidR="006F20A5" w:rsidRPr="005F4814">
        <w:rPr>
          <w:rFonts w:ascii="Century Gothic" w:hAnsi="Century Gothic" w:cs="Arial"/>
        </w:rPr>
        <w:t>Any disclosures made under this procedure will be treated in</w:t>
      </w:r>
      <w:r w:rsidRPr="005F4814">
        <w:rPr>
          <w:rFonts w:ascii="Century Gothic" w:hAnsi="Century Gothic" w:cs="Arial"/>
        </w:rPr>
        <w:t xml:space="preserve"> a sensitive manner. However, </w:t>
      </w:r>
      <w:r w:rsidR="006F20A5" w:rsidRPr="005F4814">
        <w:rPr>
          <w:rFonts w:ascii="Century Gothic" w:hAnsi="Century Gothic" w:cs="Arial"/>
        </w:rPr>
        <w:t>the LEP recognises that the Discloser may want to raise a concern</w:t>
      </w:r>
      <w:r w:rsidR="00E8195D" w:rsidRPr="005F4814">
        <w:rPr>
          <w:rFonts w:ascii="Century Gothic" w:hAnsi="Century Gothic" w:cs="Arial"/>
        </w:rPr>
        <w:t xml:space="preserve"> in confidence, i.e. they may </w:t>
      </w:r>
      <w:r w:rsidR="006F20A5" w:rsidRPr="005F4814">
        <w:rPr>
          <w:rFonts w:ascii="Century Gothic" w:hAnsi="Century Gothic" w:cs="Arial"/>
        </w:rPr>
        <w:t xml:space="preserve">want to raise a concern on the basis that their name it is not revealed without their consent.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12.3</w:t>
      </w:r>
      <w:r w:rsidRPr="005F4814">
        <w:rPr>
          <w:rFonts w:ascii="Century Gothic" w:hAnsi="Century Gothic" w:cs="Arial"/>
        </w:rPr>
        <w:tab/>
      </w:r>
      <w:r w:rsidR="008B4C13" w:rsidRPr="005F4814">
        <w:rPr>
          <w:rFonts w:ascii="Century Gothic" w:hAnsi="Century Gothic" w:cs="Arial"/>
        </w:rPr>
        <w:t>C</w:t>
      </w:r>
      <w:r w:rsidR="006F20A5" w:rsidRPr="005F4814">
        <w:rPr>
          <w:rFonts w:ascii="Century Gothic" w:hAnsi="Century Gothic" w:cs="Arial"/>
        </w:rPr>
        <w:t>LEP will respect any request for confidentiality as far as possi</w:t>
      </w:r>
      <w:r w:rsidR="006D52AE" w:rsidRPr="005F4814">
        <w:rPr>
          <w:rFonts w:ascii="Century Gothic" w:hAnsi="Century Gothic" w:cs="Arial"/>
        </w:rPr>
        <w:t xml:space="preserve">ble, restricting it to a ‘need </w:t>
      </w:r>
      <w:r w:rsidR="006F20A5" w:rsidRPr="005F4814">
        <w:rPr>
          <w:rFonts w:ascii="Century Gothic" w:hAnsi="Century Gothic" w:cs="Arial"/>
        </w:rPr>
        <w:t>to know’ basis. However, if the situation arises where it is not po</w:t>
      </w:r>
      <w:r w:rsidRPr="005F4814">
        <w:rPr>
          <w:rFonts w:ascii="Century Gothic" w:hAnsi="Century Gothic" w:cs="Arial"/>
        </w:rPr>
        <w:t xml:space="preserve">ssible to resolve the concern </w:t>
      </w:r>
      <w:r w:rsidR="006F20A5" w:rsidRPr="005F4814">
        <w:rPr>
          <w:rFonts w:ascii="Century Gothic" w:hAnsi="Century Gothic" w:cs="Arial"/>
        </w:rPr>
        <w:t>without revealing the Discloser (for example in matters of crimi</w:t>
      </w:r>
      <w:r w:rsidRPr="005F4814">
        <w:rPr>
          <w:rFonts w:ascii="Century Gothic" w:hAnsi="Century Gothic" w:cs="Arial"/>
        </w:rPr>
        <w:t xml:space="preserve">nal law), the LEP will advise </w:t>
      </w:r>
      <w:r w:rsidR="006F20A5" w:rsidRPr="005F4814">
        <w:rPr>
          <w:rFonts w:ascii="Century Gothic" w:hAnsi="Century Gothic" w:cs="Arial"/>
        </w:rPr>
        <w:t>them before proceeding. The same considerations of confidential</w:t>
      </w:r>
      <w:r w:rsidR="00E8195D" w:rsidRPr="005F4814">
        <w:rPr>
          <w:rFonts w:ascii="Century Gothic" w:hAnsi="Century Gothic" w:cs="Arial"/>
        </w:rPr>
        <w:t xml:space="preserve">ity should be afforded to the </w:t>
      </w:r>
      <w:r w:rsidR="006F20A5" w:rsidRPr="005F4814">
        <w:rPr>
          <w:rFonts w:ascii="Century Gothic" w:hAnsi="Century Gothic" w:cs="Arial"/>
        </w:rPr>
        <w:t xml:space="preserve">recipient(s) at the centre of the concern, as far as appropriate.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12.4</w:t>
      </w:r>
      <w:r w:rsidRPr="005F4814">
        <w:rPr>
          <w:rFonts w:ascii="Century Gothic" w:hAnsi="Century Gothic" w:cs="Arial"/>
        </w:rPr>
        <w:tab/>
      </w:r>
      <w:r w:rsidR="006F20A5" w:rsidRPr="005F4814">
        <w:rPr>
          <w:rFonts w:ascii="Century Gothic" w:hAnsi="Century Gothic" w:cs="Arial"/>
        </w:rPr>
        <w:t>Disclosers may choose to raise concerns anonymously, i.e. wi</w:t>
      </w:r>
      <w:r w:rsidRPr="005F4814">
        <w:rPr>
          <w:rFonts w:ascii="Century Gothic" w:hAnsi="Century Gothic" w:cs="Arial"/>
        </w:rPr>
        <w:t xml:space="preserve">thout providing their name at </w:t>
      </w:r>
      <w:r w:rsidR="006F20A5" w:rsidRPr="005F4814">
        <w:rPr>
          <w:rFonts w:ascii="Century Gothic" w:hAnsi="Century Gothic" w:cs="Arial"/>
        </w:rPr>
        <w:t xml:space="preserve">all. If this is the case, the investigation itself may serve to reveal the source of information.  Disclosers are therefore encouraged, where possible to put their names to concerns raised.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12.5</w:t>
      </w:r>
      <w:r w:rsidRPr="005F4814">
        <w:rPr>
          <w:rFonts w:ascii="Century Gothic" w:hAnsi="Century Gothic" w:cs="Arial"/>
        </w:rPr>
        <w:tab/>
      </w:r>
      <w:r w:rsidR="006F20A5" w:rsidRPr="005F4814">
        <w:rPr>
          <w:rFonts w:ascii="Century Gothic" w:hAnsi="Century Gothic" w:cs="Arial"/>
        </w:rPr>
        <w:t xml:space="preserve">When anonymous concerns are raised, they will be treated as credible and investigated so far as possible.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b/>
        </w:rPr>
      </w:pPr>
      <w:r w:rsidRPr="005F4814">
        <w:rPr>
          <w:rFonts w:ascii="Century Gothic" w:hAnsi="Century Gothic" w:cs="Arial"/>
          <w:b/>
        </w:rPr>
        <w:t xml:space="preserve">13. </w:t>
      </w:r>
      <w:r w:rsidRPr="005F4814">
        <w:rPr>
          <w:rFonts w:ascii="Century Gothic" w:hAnsi="Century Gothic" w:cs="Arial"/>
          <w:b/>
        </w:rPr>
        <w:tab/>
      </w:r>
      <w:r w:rsidR="006F20A5" w:rsidRPr="005F4814">
        <w:rPr>
          <w:rFonts w:ascii="Century Gothic" w:hAnsi="Century Gothic" w:cs="Arial"/>
          <w:b/>
        </w:rPr>
        <w:t xml:space="preserve">Protection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13.1</w:t>
      </w:r>
      <w:r w:rsidRPr="005F4814">
        <w:rPr>
          <w:rFonts w:ascii="Century Gothic" w:hAnsi="Century Gothic" w:cs="Arial"/>
        </w:rPr>
        <w:tab/>
      </w:r>
      <w:r w:rsidR="006F20A5" w:rsidRPr="005F4814">
        <w:rPr>
          <w:rFonts w:ascii="Century Gothic" w:hAnsi="Century Gothic" w:cs="Arial"/>
        </w:rPr>
        <w:t>If a concern is raised in the reasonable belief that it is in the p</w:t>
      </w:r>
      <w:r w:rsidRPr="005F4814">
        <w:rPr>
          <w:rFonts w:ascii="Century Gothic" w:hAnsi="Century Gothic" w:cs="Arial"/>
        </w:rPr>
        <w:t xml:space="preserve">ublic interest and procedures  </w:t>
      </w:r>
      <w:r w:rsidR="006F20A5" w:rsidRPr="005F4814">
        <w:rPr>
          <w:rFonts w:ascii="Century Gothic" w:hAnsi="Century Gothic" w:cs="Arial"/>
        </w:rPr>
        <w:t>have been followed correctly, the Discloser raising the concern w</w:t>
      </w:r>
      <w:r w:rsidRPr="005F4814">
        <w:rPr>
          <w:rFonts w:ascii="Century Gothic" w:hAnsi="Century Gothic" w:cs="Arial"/>
        </w:rPr>
        <w:t xml:space="preserve">ill be protected by the terms  </w:t>
      </w:r>
      <w:r w:rsidR="006F20A5" w:rsidRPr="005F4814">
        <w:rPr>
          <w:rFonts w:ascii="Century Gothic" w:hAnsi="Century Gothic" w:cs="Arial"/>
        </w:rPr>
        <w:t>of this policy and, where applicable, by whistleblowing leg</w:t>
      </w:r>
      <w:r w:rsidRPr="005F4814">
        <w:rPr>
          <w:rFonts w:ascii="Century Gothic" w:hAnsi="Century Gothic" w:cs="Arial"/>
        </w:rPr>
        <w:t xml:space="preserve">islation (see gov.uk for more </w:t>
      </w:r>
      <w:r w:rsidR="006F20A5" w:rsidRPr="005F4814">
        <w:rPr>
          <w:rFonts w:ascii="Century Gothic" w:hAnsi="Century Gothic" w:cs="Arial"/>
        </w:rPr>
        <w:t>information on who is covered by whistleblowing legislation). Where a Discloser has</w:t>
      </w:r>
      <w:r w:rsidRPr="005F4814">
        <w:rPr>
          <w:rFonts w:ascii="Century Gothic" w:hAnsi="Century Gothic" w:cs="Arial"/>
        </w:rPr>
        <w:t xml:space="preserve"> been </w:t>
      </w:r>
      <w:r w:rsidR="006F20A5" w:rsidRPr="005F4814">
        <w:rPr>
          <w:rFonts w:ascii="Century Gothic" w:hAnsi="Century Gothic" w:cs="Arial"/>
        </w:rPr>
        <w:t>victimised for raising a concern, the LEP concerned will take app</w:t>
      </w:r>
      <w:r w:rsidRPr="005F4814">
        <w:rPr>
          <w:rFonts w:ascii="Century Gothic" w:hAnsi="Century Gothic" w:cs="Arial"/>
        </w:rPr>
        <w:t xml:space="preserve">ropriate action against those </w:t>
      </w:r>
      <w:r w:rsidR="006F20A5" w:rsidRPr="005F4814">
        <w:rPr>
          <w:rFonts w:ascii="Century Gothic" w:hAnsi="Century Gothic" w:cs="Arial"/>
        </w:rPr>
        <w:t xml:space="preserve">responsible, in line with the LEP’s disciplinary policy and procedures.   </w:t>
      </w:r>
    </w:p>
    <w:p w:rsidR="0092260C" w:rsidRPr="005F4814" w:rsidRDefault="0092260C" w:rsidP="00D97AE3">
      <w:pPr>
        <w:rPr>
          <w:rFonts w:ascii="Century Gothic" w:hAnsi="Century Gothic" w:cs="Arial"/>
          <w:b/>
        </w:rPr>
      </w:pPr>
    </w:p>
    <w:p w:rsidR="006F20A5" w:rsidRPr="005F4814" w:rsidRDefault="004D5446" w:rsidP="00D97AE3">
      <w:pPr>
        <w:rPr>
          <w:rFonts w:ascii="Century Gothic" w:hAnsi="Century Gothic" w:cs="Arial"/>
          <w:b/>
        </w:rPr>
      </w:pPr>
      <w:r w:rsidRPr="005F4814">
        <w:rPr>
          <w:rFonts w:ascii="Century Gothic" w:hAnsi="Century Gothic" w:cs="Arial"/>
          <w:b/>
        </w:rPr>
        <w:t>14.</w:t>
      </w:r>
      <w:r w:rsidRPr="005F4814">
        <w:rPr>
          <w:rFonts w:ascii="Century Gothic" w:hAnsi="Century Gothic" w:cs="Arial"/>
          <w:b/>
        </w:rPr>
        <w:tab/>
      </w:r>
      <w:r w:rsidR="006F20A5" w:rsidRPr="005F4814">
        <w:rPr>
          <w:rFonts w:ascii="Century Gothic" w:hAnsi="Century Gothic" w:cs="Arial"/>
          <w:b/>
        </w:rPr>
        <w:t xml:space="preserve">Changes to </w:t>
      </w:r>
      <w:r w:rsidRPr="005F4814">
        <w:rPr>
          <w:rFonts w:ascii="Century Gothic" w:hAnsi="Century Gothic" w:cs="Arial"/>
          <w:b/>
        </w:rPr>
        <w:t xml:space="preserve">Procedures </w:t>
      </w:r>
      <w:r w:rsidR="006F20A5" w:rsidRPr="005F4814">
        <w:rPr>
          <w:rFonts w:ascii="Century Gothic" w:hAnsi="Century Gothic" w:cs="Arial"/>
          <w:b/>
        </w:rPr>
        <w:t xml:space="preserve">or </w:t>
      </w:r>
      <w:r w:rsidRPr="005F4814">
        <w:rPr>
          <w:rFonts w:ascii="Century Gothic" w:hAnsi="Century Gothic" w:cs="Arial"/>
          <w:b/>
        </w:rPr>
        <w:t xml:space="preserve">Policies as a Result </w:t>
      </w:r>
      <w:r w:rsidR="006F20A5" w:rsidRPr="005F4814">
        <w:rPr>
          <w:rFonts w:ascii="Century Gothic" w:hAnsi="Century Gothic" w:cs="Arial"/>
          <w:b/>
        </w:rPr>
        <w:t xml:space="preserve">of </w:t>
      </w:r>
      <w:r w:rsidRPr="005F4814">
        <w:rPr>
          <w:rFonts w:ascii="Century Gothic" w:hAnsi="Century Gothic" w:cs="Arial"/>
          <w:b/>
        </w:rPr>
        <w:t>W</w:t>
      </w:r>
      <w:r w:rsidR="006F20A5" w:rsidRPr="005F4814">
        <w:rPr>
          <w:rFonts w:ascii="Century Gothic" w:hAnsi="Century Gothic" w:cs="Arial"/>
          <w:b/>
        </w:rPr>
        <w:t xml:space="preserve">histleblowing   </w:t>
      </w: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14.1</w:t>
      </w:r>
      <w:r w:rsidRPr="005F4814">
        <w:rPr>
          <w:rFonts w:ascii="Century Gothic" w:hAnsi="Century Gothic" w:cs="Arial"/>
        </w:rPr>
        <w:tab/>
      </w:r>
      <w:r w:rsidR="006F20A5" w:rsidRPr="005F4814">
        <w:rPr>
          <w:rFonts w:ascii="Century Gothic" w:hAnsi="Century Gothic" w:cs="Arial"/>
        </w:rPr>
        <w:t>If changes are made to LEP policies and processes as result of w</w:t>
      </w:r>
      <w:r w:rsidRPr="005F4814">
        <w:rPr>
          <w:rFonts w:ascii="Century Gothic" w:hAnsi="Century Gothic" w:cs="Arial"/>
        </w:rPr>
        <w:t xml:space="preserve">histleblowing investigations, </w:t>
      </w:r>
      <w:r w:rsidR="006F20A5" w:rsidRPr="005F4814">
        <w:rPr>
          <w:rFonts w:ascii="Century Gothic" w:hAnsi="Century Gothic" w:cs="Arial"/>
        </w:rPr>
        <w:t>the LEP will publicise the changes as appropriate, taking into co</w:t>
      </w:r>
      <w:r w:rsidRPr="005F4814">
        <w:rPr>
          <w:rFonts w:ascii="Century Gothic" w:hAnsi="Century Gothic" w:cs="Arial"/>
        </w:rPr>
        <w:t xml:space="preserve">nsideration the importance of </w:t>
      </w:r>
      <w:r w:rsidR="006F20A5" w:rsidRPr="005F4814">
        <w:rPr>
          <w:rFonts w:ascii="Century Gothic" w:hAnsi="Century Gothic" w:cs="Arial"/>
        </w:rPr>
        <w:t xml:space="preserve">protecting the anonymity and confidentiality of individuals.   </w:t>
      </w:r>
    </w:p>
    <w:p w:rsidR="00746777" w:rsidRPr="005F4814" w:rsidRDefault="00746777" w:rsidP="00D97AE3">
      <w:pPr>
        <w:pStyle w:val="NoSpacing"/>
        <w:spacing w:line="276" w:lineRule="auto"/>
        <w:rPr>
          <w:rFonts w:ascii="Century Gothic" w:hAnsi="Century Gothic" w:cs="Arial"/>
          <w:b/>
        </w:rPr>
      </w:pPr>
    </w:p>
    <w:p w:rsidR="006F20A5" w:rsidRPr="005F4814" w:rsidRDefault="004D5446" w:rsidP="00D97AE3">
      <w:pPr>
        <w:pStyle w:val="NoSpacing"/>
        <w:spacing w:line="276" w:lineRule="auto"/>
        <w:rPr>
          <w:rFonts w:ascii="Century Gothic" w:hAnsi="Century Gothic" w:cs="Arial"/>
          <w:b/>
        </w:rPr>
      </w:pPr>
      <w:r w:rsidRPr="005F4814">
        <w:rPr>
          <w:rFonts w:ascii="Century Gothic" w:hAnsi="Century Gothic" w:cs="Arial"/>
          <w:b/>
        </w:rPr>
        <w:t>15.</w:t>
      </w:r>
      <w:r w:rsidRPr="005F4814">
        <w:rPr>
          <w:rFonts w:ascii="Century Gothic" w:hAnsi="Century Gothic" w:cs="Arial"/>
          <w:b/>
        </w:rPr>
        <w:tab/>
      </w:r>
      <w:r w:rsidR="006F20A5" w:rsidRPr="005F4814">
        <w:rPr>
          <w:rFonts w:ascii="Century Gothic" w:hAnsi="Century Gothic" w:cs="Arial"/>
          <w:b/>
        </w:rPr>
        <w:t>Unt</w:t>
      </w:r>
      <w:r w:rsidRPr="005F4814">
        <w:rPr>
          <w:rFonts w:ascii="Century Gothic" w:hAnsi="Century Gothic" w:cs="Arial"/>
          <w:b/>
        </w:rPr>
        <w:t>rue A</w:t>
      </w:r>
      <w:r w:rsidR="006F20A5" w:rsidRPr="005F4814">
        <w:rPr>
          <w:rFonts w:ascii="Century Gothic" w:hAnsi="Century Gothic" w:cs="Arial"/>
          <w:b/>
        </w:rPr>
        <w:t xml:space="preserve">llegations   </w:t>
      </w:r>
    </w:p>
    <w:p w:rsidR="006F20A5" w:rsidRPr="005F4814" w:rsidRDefault="006F20A5" w:rsidP="00D97AE3">
      <w:pPr>
        <w:pStyle w:val="NoSpacing"/>
        <w:spacing w:line="276" w:lineRule="auto"/>
        <w:rPr>
          <w:rFonts w:ascii="Century Gothic" w:hAnsi="Century Gothic" w:cs="Arial"/>
        </w:rPr>
      </w:pPr>
    </w:p>
    <w:p w:rsidR="006F20A5" w:rsidRPr="005F4814" w:rsidRDefault="004D5446" w:rsidP="00D97AE3">
      <w:pPr>
        <w:pStyle w:val="NoSpacing"/>
        <w:spacing w:line="276" w:lineRule="auto"/>
        <w:rPr>
          <w:rFonts w:ascii="Century Gothic" w:hAnsi="Century Gothic" w:cs="Arial"/>
        </w:rPr>
      </w:pPr>
      <w:r w:rsidRPr="005F4814">
        <w:rPr>
          <w:rFonts w:ascii="Century Gothic" w:hAnsi="Century Gothic" w:cs="Arial"/>
        </w:rPr>
        <w:t>15.1</w:t>
      </w:r>
      <w:r w:rsidRPr="005F4814">
        <w:rPr>
          <w:rFonts w:ascii="Century Gothic" w:hAnsi="Century Gothic" w:cs="Arial"/>
        </w:rPr>
        <w:tab/>
        <w:t xml:space="preserve">If </w:t>
      </w:r>
      <w:r w:rsidR="006F20A5" w:rsidRPr="005F4814">
        <w:rPr>
          <w:rFonts w:ascii="Century Gothic" w:hAnsi="Century Gothic" w:cs="Arial"/>
        </w:rPr>
        <w:t>a Discloser makes an allegation but it is not confirmed by the in</w:t>
      </w:r>
      <w:r w:rsidRPr="005F4814">
        <w:rPr>
          <w:rFonts w:ascii="Century Gothic" w:hAnsi="Century Gothic" w:cs="Arial"/>
        </w:rPr>
        <w:t xml:space="preserve">vestigation, no action will be </w:t>
      </w:r>
      <w:r w:rsidR="006F20A5" w:rsidRPr="005F4814">
        <w:rPr>
          <w:rFonts w:ascii="Century Gothic" w:hAnsi="Century Gothic" w:cs="Arial"/>
        </w:rPr>
        <w:t xml:space="preserve">taken against them. However, if a malicious or vexatious allegation is made without good </w:t>
      </w:r>
      <w:r w:rsidRPr="005F4814">
        <w:rPr>
          <w:rFonts w:ascii="Century Gothic" w:hAnsi="Century Gothic" w:cs="Arial"/>
        </w:rPr>
        <w:t>reason to</w:t>
      </w:r>
      <w:r w:rsidR="006F20A5" w:rsidRPr="005F4814">
        <w:rPr>
          <w:rFonts w:ascii="Century Gothic" w:hAnsi="Century Gothic" w:cs="Arial"/>
        </w:rPr>
        <w:t xml:space="preserve"> cause trouble</w:t>
      </w:r>
      <w:r w:rsidRPr="005F4814">
        <w:rPr>
          <w:rFonts w:ascii="Century Gothic" w:hAnsi="Century Gothic" w:cs="Arial"/>
        </w:rPr>
        <w:t xml:space="preserve">, </w:t>
      </w:r>
      <w:r w:rsidR="006F20A5" w:rsidRPr="005F4814">
        <w:rPr>
          <w:rFonts w:ascii="Century Gothic" w:hAnsi="Century Gothic" w:cs="Arial"/>
        </w:rPr>
        <w:t>for personal gain</w:t>
      </w:r>
      <w:r w:rsidRPr="005F4814">
        <w:rPr>
          <w:rFonts w:ascii="Century Gothic" w:hAnsi="Century Gothic" w:cs="Arial"/>
        </w:rPr>
        <w:t xml:space="preserve">, </w:t>
      </w:r>
      <w:r w:rsidR="006F20A5" w:rsidRPr="005F4814">
        <w:rPr>
          <w:rFonts w:ascii="Century Gothic" w:hAnsi="Century Gothic" w:cs="Arial"/>
        </w:rPr>
        <w:t>or to discredit the LEP</w:t>
      </w:r>
      <w:r w:rsidRPr="005F4814">
        <w:rPr>
          <w:rFonts w:ascii="Century Gothic" w:hAnsi="Century Gothic" w:cs="Arial"/>
        </w:rPr>
        <w:t>,</w:t>
      </w:r>
      <w:r w:rsidR="006F20A5" w:rsidRPr="005F4814">
        <w:rPr>
          <w:rFonts w:ascii="Century Gothic" w:hAnsi="Century Gothic" w:cs="Arial"/>
        </w:rPr>
        <w:t xml:space="preserve"> an investigation may take place. Where the Discloser is an </w:t>
      </w:r>
      <w:r w:rsidRPr="005F4814">
        <w:rPr>
          <w:rFonts w:ascii="Century Gothic" w:hAnsi="Century Gothic" w:cs="Arial"/>
        </w:rPr>
        <w:t>officer</w:t>
      </w:r>
      <w:r w:rsidR="006F20A5" w:rsidRPr="005F4814">
        <w:rPr>
          <w:rFonts w:ascii="Century Gothic" w:hAnsi="Century Gothic" w:cs="Arial"/>
        </w:rPr>
        <w:t xml:space="preserve"> or a LEP Board M</w:t>
      </w:r>
      <w:r w:rsidR="006D52AE" w:rsidRPr="005F4814">
        <w:rPr>
          <w:rFonts w:ascii="Century Gothic" w:hAnsi="Century Gothic" w:cs="Arial"/>
        </w:rPr>
        <w:t xml:space="preserve">ember or a contractor this may </w:t>
      </w:r>
      <w:r w:rsidR="006F20A5" w:rsidRPr="005F4814">
        <w:rPr>
          <w:rFonts w:ascii="Century Gothic" w:hAnsi="Century Gothic" w:cs="Arial"/>
        </w:rPr>
        <w:t>result in disciplinary or other action if they have broken the te</w:t>
      </w:r>
      <w:r w:rsidR="006D52AE" w:rsidRPr="005F4814">
        <w:rPr>
          <w:rFonts w:ascii="Century Gothic" w:hAnsi="Century Gothic" w:cs="Arial"/>
        </w:rPr>
        <w:t xml:space="preserve">rms of their employment, acted </w:t>
      </w:r>
      <w:r w:rsidR="006F20A5" w:rsidRPr="005F4814">
        <w:rPr>
          <w:rFonts w:ascii="Century Gothic" w:hAnsi="Century Gothic" w:cs="Arial"/>
        </w:rPr>
        <w:t xml:space="preserve">against the LEP Code of Conduct or broken a clause in a contract.  </w:t>
      </w:r>
    </w:p>
    <w:p w:rsidR="006F20A5" w:rsidRPr="005F4814" w:rsidRDefault="006F20A5" w:rsidP="00D97AE3">
      <w:pPr>
        <w:pStyle w:val="NoSpacing"/>
        <w:spacing w:line="276" w:lineRule="auto"/>
        <w:rPr>
          <w:rFonts w:ascii="Century Gothic" w:hAnsi="Century Gothic" w:cs="Arial"/>
        </w:rPr>
      </w:pPr>
    </w:p>
    <w:p w:rsidR="006F20A5" w:rsidRPr="005F4814" w:rsidRDefault="00E8195D" w:rsidP="00D97AE3">
      <w:pPr>
        <w:pStyle w:val="NoSpacing"/>
        <w:spacing w:line="276" w:lineRule="auto"/>
        <w:rPr>
          <w:rFonts w:ascii="Century Gothic" w:hAnsi="Century Gothic" w:cs="Arial"/>
          <w:b/>
        </w:rPr>
      </w:pPr>
      <w:r w:rsidRPr="005F4814">
        <w:rPr>
          <w:rFonts w:ascii="Century Gothic" w:hAnsi="Century Gothic" w:cs="Arial"/>
          <w:b/>
        </w:rPr>
        <w:t>16.</w:t>
      </w:r>
      <w:r w:rsidRPr="005F4814">
        <w:rPr>
          <w:rFonts w:ascii="Century Gothic" w:hAnsi="Century Gothic" w:cs="Arial"/>
          <w:b/>
        </w:rPr>
        <w:tab/>
      </w:r>
      <w:r w:rsidR="006F20A5" w:rsidRPr="005F4814">
        <w:rPr>
          <w:rFonts w:ascii="Century Gothic" w:hAnsi="Century Gothic" w:cs="Arial"/>
          <w:b/>
        </w:rPr>
        <w:t xml:space="preserve">How </w:t>
      </w:r>
      <w:r w:rsidRPr="005F4814">
        <w:rPr>
          <w:rFonts w:ascii="Century Gothic" w:hAnsi="Century Gothic" w:cs="Arial"/>
          <w:b/>
        </w:rPr>
        <w:t>T</w:t>
      </w:r>
      <w:r w:rsidR="006F20A5" w:rsidRPr="005F4814">
        <w:rPr>
          <w:rFonts w:ascii="Century Gothic" w:hAnsi="Century Gothic" w:cs="Arial"/>
          <w:b/>
        </w:rPr>
        <w:t xml:space="preserve">his </w:t>
      </w:r>
      <w:r w:rsidRPr="005F4814">
        <w:rPr>
          <w:rFonts w:ascii="Century Gothic" w:hAnsi="Century Gothic" w:cs="Arial"/>
          <w:b/>
        </w:rPr>
        <w:t>M</w:t>
      </w:r>
      <w:r w:rsidR="006F20A5" w:rsidRPr="005F4814">
        <w:rPr>
          <w:rFonts w:ascii="Century Gothic" w:hAnsi="Century Gothic" w:cs="Arial"/>
          <w:b/>
        </w:rPr>
        <w:t xml:space="preserve">atter </w:t>
      </w:r>
      <w:r w:rsidRPr="005F4814">
        <w:rPr>
          <w:rFonts w:ascii="Century Gothic" w:hAnsi="Century Gothic" w:cs="Arial"/>
          <w:b/>
        </w:rPr>
        <w:t>C</w:t>
      </w:r>
      <w:r w:rsidR="006F20A5" w:rsidRPr="005F4814">
        <w:rPr>
          <w:rFonts w:ascii="Century Gothic" w:hAnsi="Century Gothic" w:cs="Arial"/>
          <w:b/>
        </w:rPr>
        <w:t xml:space="preserve">an be </w:t>
      </w:r>
      <w:r w:rsidRPr="005F4814">
        <w:rPr>
          <w:rFonts w:ascii="Century Gothic" w:hAnsi="Century Gothic" w:cs="Arial"/>
          <w:b/>
        </w:rPr>
        <w:t>T</w:t>
      </w:r>
      <w:r w:rsidR="006F20A5" w:rsidRPr="005F4814">
        <w:rPr>
          <w:rFonts w:ascii="Century Gothic" w:hAnsi="Century Gothic" w:cs="Arial"/>
          <w:b/>
        </w:rPr>
        <w:t xml:space="preserve">aken </w:t>
      </w:r>
      <w:r w:rsidRPr="005F4814">
        <w:rPr>
          <w:rFonts w:ascii="Century Gothic" w:hAnsi="Century Gothic" w:cs="Arial"/>
          <w:b/>
        </w:rPr>
        <w:t>F</w:t>
      </w:r>
      <w:r w:rsidR="006F20A5" w:rsidRPr="005F4814">
        <w:rPr>
          <w:rFonts w:ascii="Century Gothic" w:hAnsi="Century Gothic" w:cs="Arial"/>
          <w:b/>
        </w:rPr>
        <w:t xml:space="preserve">orward </w:t>
      </w:r>
      <w:r w:rsidRPr="005F4814">
        <w:rPr>
          <w:rFonts w:ascii="Century Gothic" w:hAnsi="Century Gothic" w:cs="Arial"/>
          <w:b/>
        </w:rPr>
        <w:t>If Y</w:t>
      </w:r>
      <w:r w:rsidR="006F20A5" w:rsidRPr="005F4814">
        <w:rPr>
          <w:rFonts w:ascii="Century Gothic" w:hAnsi="Century Gothic" w:cs="Arial"/>
          <w:b/>
        </w:rPr>
        <w:t xml:space="preserve">ou </w:t>
      </w:r>
      <w:r w:rsidRPr="005F4814">
        <w:rPr>
          <w:rFonts w:ascii="Century Gothic" w:hAnsi="Century Gothic" w:cs="Arial"/>
          <w:b/>
        </w:rPr>
        <w:t>Are N</w:t>
      </w:r>
      <w:r w:rsidR="006F20A5" w:rsidRPr="005F4814">
        <w:rPr>
          <w:rFonts w:ascii="Century Gothic" w:hAnsi="Century Gothic" w:cs="Arial"/>
          <w:b/>
        </w:rPr>
        <w:t xml:space="preserve">ot </w:t>
      </w:r>
      <w:r w:rsidRPr="005F4814">
        <w:rPr>
          <w:rFonts w:ascii="Century Gothic" w:hAnsi="Century Gothic" w:cs="Arial"/>
          <w:b/>
        </w:rPr>
        <w:t>S</w:t>
      </w:r>
      <w:r w:rsidR="006F20A5" w:rsidRPr="005F4814">
        <w:rPr>
          <w:rFonts w:ascii="Century Gothic" w:hAnsi="Century Gothic" w:cs="Arial"/>
          <w:b/>
        </w:rPr>
        <w:t xml:space="preserve">atisfied  </w:t>
      </w:r>
    </w:p>
    <w:p w:rsidR="006F20A5" w:rsidRPr="005F4814" w:rsidRDefault="006F20A5" w:rsidP="00D97AE3">
      <w:pPr>
        <w:pStyle w:val="NoSpacing"/>
        <w:spacing w:line="276" w:lineRule="auto"/>
        <w:rPr>
          <w:rFonts w:ascii="Century Gothic" w:hAnsi="Century Gothic" w:cs="Arial"/>
        </w:rPr>
      </w:pPr>
    </w:p>
    <w:p w:rsidR="006F20A5" w:rsidRPr="005F4814" w:rsidRDefault="00E8195D" w:rsidP="00D97AE3">
      <w:pPr>
        <w:pStyle w:val="NoSpacing"/>
        <w:spacing w:line="276" w:lineRule="auto"/>
        <w:rPr>
          <w:rFonts w:ascii="Century Gothic" w:hAnsi="Century Gothic" w:cs="Arial"/>
        </w:rPr>
      </w:pPr>
      <w:r w:rsidRPr="005F4814">
        <w:rPr>
          <w:rFonts w:ascii="Century Gothic" w:hAnsi="Century Gothic" w:cs="Arial"/>
        </w:rPr>
        <w:t>16.1</w:t>
      </w:r>
      <w:r w:rsidRPr="005F4814">
        <w:rPr>
          <w:rFonts w:ascii="Century Gothic" w:hAnsi="Century Gothic" w:cs="Arial"/>
        </w:rPr>
        <w:tab/>
      </w:r>
      <w:r w:rsidR="006F20A5" w:rsidRPr="005F4814">
        <w:rPr>
          <w:rFonts w:ascii="Century Gothic" w:hAnsi="Century Gothic" w:cs="Arial"/>
        </w:rPr>
        <w:t>This procedure is intended to provide Disclosers with an avenue to raise legitimate concerns.  If you are either unable to raise the matter with the LEP or you ar</w:t>
      </w:r>
      <w:r w:rsidR="006D52AE" w:rsidRPr="005F4814">
        <w:rPr>
          <w:rFonts w:ascii="Century Gothic" w:hAnsi="Century Gothic" w:cs="Arial"/>
        </w:rPr>
        <w:t xml:space="preserve">e dissatisfied with the action </w:t>
      </w:r>
      <w:r w:rsidR="006F20A5" w:rsidRPr="005F4814">
        <w:rPr>
          <w:rFonts w:ascii="Century Gothic" w:hAnsi="Century Gothic" w:cs="Arial"/>
        </w:rPr>
        <w:t xml:space="preserve">taken you can report it directly to the Cities and Local Growth Unit in the Ministry of Housing, Communities and Local Government and the Department for Business Energy and Industrial  Strategy, at the following email address: </w:t>
      </w:r>
      <w:r w:rsidR="008B4C13" w:rsidRPr="005F4814">
        <w:rPr>
          <w:rFonts w:ascii="Century Gothic" w:hAnsi="Century Gothic" w:cs="Arial"/>
        </w:rPr>
        <w:t>localgrowthassurance</w:t>
      </w:r>
      <w:r w:rsidR="003311AA">
        <w:rPr>
          <w:rFonts w:ascii="Century Gothic" w:hAnsi="Century Gothic" w:cs="Arial"/>
        </w:rPr>
        <w:t>@communities.</w:t>
      </w:r>
      <w:r w:rsidR="006F20A5" w:rsidRPr="005F4814">
        <w:rPr>
          <w:rFonts w:ascii="Century Gothic" w:hAnsi="Century Gothic" w:cs="Arial"/>
        </w:rPr>
        <w:t xml:space="preserve">gov.uk or by writing to: LEP </w:t>
      </w:r>
      <w:r w:rsidR="008B4C13" w:rsidRPr="005F4814">
        <w:rPr>
          <w:rFonts w:ascii="Century Gothic" w:hAnsi="Century Gothic" w:cs="Arial"/>
        </w:rPr>
        <w:t>Compliance</w:t>
      </w:r>
      <w:r w:rsidR="006F20A5" w:rsidRPr="005F4814">
        <w:rPr>
          <w:rFonts w:ascii="Century Gothic" w:hAnsi="Century Gothic" w:cs="Arial"/>
        </w:rPr>
        <w:t xml:space="preserve"> Deputy Director, Cities and Local Growth Unit, Fry Block, 2 Marsham Street, London,  SW1P 4DF. You should clearly mark your email or letter as “Official - </w:t>
      </w:r>
      <w:r w:rsidRPr="005F4814">
        <w:rPr>
          <w:rFonts w:ascii="Century Gothic" w:hAnsi="Century Gothic" w:cs="Arial"/>
        </w:rPr>
        <w:t>W</w:t>
      </w:r>
      <w:r w:rsidR="006F20A5" w:rsidRPr="005F4814">
        <w:rPr>
          <w:rFonts w:ascii="Century Gothic" w:hAnsi="Century Gothic" w:cs="Arial"/>
        </w:rPr>
        <w:t xml:space="preserve">histleblowing”.  </w:t>
      </w:r>
    </w:p>
    <w:p w:rsidR="006F20A5" w:rsidRPr="005F4814" w:rsidRDefault="006F20A5" w:rsidP="00D97AE3">
      <w:pPr>
        <w:pStyle w:val="NoSpacing"/>
        <w:spacing w:line="276" w:lineRule="auto"/>
        <w:rPr>
          <w:rFonts w:ascii="Century Gothic" w:hAnsi="Century Gothic" w:cs="Arial"/>
        </w:rPr>
      </w:pPr>
      <w:r w:rsidRPr="005F4814">
        <w:rPr>
          <w:rFonts w:ascii="Century Gothic" w:hAnsi="Century Gothic" w:cs="Arial"/>
        </w:rPr>
        <w:t xml:space="preserve">   </w:t>
      </w:r>
    </w:p>
    <w:p w:rsidR="006F20A5" w:rsidRPr="005F4814" w:rsidRDefault="00E8195D" w:rsidP="00D97AE3">
      <w:pPr>
        <w:pStyle w:val="NoSpacing"/>
        <w:spacing w:line="276" w:lineRule="auto"/>
        <w:rPr>
          <w:rFonts w:ascii="Century Gothic" w:hAnsi="Century Gothic" w:cs="Arial"/>
        </w:rPr>
      </w:pPr>
      <w:r w:rsidRPr="005F4814">
        <w:rPr>
          <w:rFonts w:ascii="Century Gothic" w:hAnsi="Century Gothic" w:cs="Arial"/>
        </w:rPr>
        <w:t>16.2</w:t>
      </w:r>
      <w:r w:rsidRPr="005F4814">
        <w:rPr>
          <w:rFonts w:ascii="Century Gothic" w:hAnsi="Century Gothic" w:cs="Arial"/>
        </w:rPr>
        <w:tab/>
      </w:r>
      <w:r w:rsidR="006F20A5" w:rsidRPr="005F4814">
        <w:rPr>
          <w:rFonts w:ascii="Century Gothic" w:hAnsi="Century Gothic" w:cs="Arial"/>
        </w:rPr>
        <w:t xml:space="preserve"> In addition, if you are either unable to raise the matter with t</w:t>
      </w:r>
      <w:r w:rsidR="006D52AE" w:rsidRPr="005F4814">
        <w:rPr>
          <w:rFonts w:ascii="Century Gothic" w:hAnsi="Century Gothic" w:cs="Arial"/>
        </w:rPr>
        <w:t xml:space="preserve">he LEP or you are dissatisfied </w:t>
      </w:r>
      <w:r w:rsidR="006F20A5" w:rsidRPr="005F4814">
        <w:rPr>
          <w:rFonts w:ascii="Century Gothic" w:hAnsi="Century Gothic" w:cs="Arial"/>
        </w:rPr>
        <w:t xml:space="preserve">with the action taken you may consider raising it with:  </w:t>
      </w:r>
      <w:r w:rsidRPr="005F4814">
        <w:rPr>
          <w:rFonts w:ascii="Century Gothic" w:hAnsi="Century Gothic" w:cs="Arial"/>
        </w:rPr>
        <w:br/>
      </w:r>
    </w:p>
    <w:p w:rsidR="0087479C" w:rsidRPr="005F4814" w:rsidRDefault="008B4C13" w:rsidP="0026072D">
      <w:pPr>
        <w:pStyle w:val="NoSpacing"/>
        <w:numPr>
          <w:ilvl w:val="0"/>
          <w:numId w:val="95"/>
        </w:numPr>
        <w:spacing w:line="276" w:lineRule="auto"/>
        <w:rPr>
          <w:rFonts w:ascii="Century Gothic" w:hAnsi="Century Gothic" w:cs="Arial"/>
        </w:rPr>
      </w:pPr>
      <w:r w:rsidRPr="005F4814">
        <w:rPr>
          <w:rFonts w:ascii="Century Gothic" w:hAnsi="Century Gothic" w:cs="Arial"/>
        </w:rPr>
        <w:t>The LEP’s Accountable Body</w:t>
      </w:r>
    </w:p>
    <w:p w:rsidR="006F20A5" w:rsidRPr="005F4814" w:rsidRDefault="0087479C" w:rsidP="0026072D">
      <w:pPr>
        <w:pStyle w:val="NoSpacing"/>
        <w:numPr>
          <w:ilvl w:val="0"/>
          <w:numId w:val="95"/>
        </w:numPr>
        <w:spacing w:line="276" w:lineRule="auto"/>
        <w:rPr>
          <w:rFonts w:ascii="Century Gothic" w:hAnsi="Century Gothic" w:cs="Arial"/>
        </w:rPr>
      </w:pPr>
      <w:r w:rsidRPr="005F4814">
        <w:rPr>
          <w:rFonts w:ascii="Century Gothic" w:hAnsi="Century Gothic" w:cs="Arial"/>
        </w:rPr>
        <w:t>The P</w:t>
      </w:r>
      <w:r w:rsidR="00E8195D" w:rsidRPr="005F4814">
        <w:rPr>
          <w:rFonts w:ascii="Century Gothic" w:hAnsi="Century Gothic" w:cs="Arial"/>
        </w:rPr>
        <w:t>olice</w:t>
      </w:r>
      <w:r w:rsidR="006F20A5" w:rsidRPr="005F4814">
        <w:rPr>
          <w:rFonts w:ascii="Century Gothic" w:hAnsi="Century Gothic" w:cs="Arial"/>
        </w:rPr>
        <w:t xml:space="preserve"> </w:t>
      </w:r>
    </w:p>
    <w:p w:rsidR="006F20A5" w:rsidRPr="005F4814" w:rsidRDefault="006F20A5"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The relevant regulatory body or profes</w:t>
      </w:r>
      <w:r w:rsidR="00E8195D" w:rsidRPr="005F4814">
        <w:rPr>
          <w:rFonts w:ascii="Century Gothic" w:hAnsi="Century Gothic" w:cs="Arial"/>
        </w:rPr>
        <w:t>sional body</w:t>
      </w:r>
      <w:r w:rsidRPr="005F4814">
        <w:rPr>
          <w:rFonts w:ascii="Century Gothic" w:hAnsi="Century Gothic" w:cs="Arial"/>
        </w:rPr>
        <w:t xml:space="preserve">  </w:t>
      </w:r>
    </w:p>
    <w:p w:rsidR="006F20A5" w:rsidRPr="005F4814" w:rsidRDefault="00E8195D"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Your Trade Union</w:t>
      </w:r>
      <w:r w:rsidR="006F20A5" w:rsidRPr="005F4814">
        <w:rPr>
          <w:rFonts w:ascii="Century Gothic" w:hAnsi="Century Gothic" w:cs="Arial"/>
        </w:rPr>
        <w:t xml:space="preserve"> </w:t>
      </w:r>
    </w:p>
    <w:p w:rsidR="006F20A5" w:rsidRPr="005F4814" w:rsidRDefault="00E8195D"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Your solicitor</w:t>
      </w:r>
      <w:r w:rsidR="006F20A5" w:rsidRPr="005F4814">
        <w:rPr>
          <w:rFonts w:ascii="Century Gothic" w:hAnsi="Century Gothic" w:cs="Arial"/>
        </w:rPr>
        <w:t xml:space="preserve">  </w:t>
      </w:r>
    </w:p>
    <w:p w:rsidR="006F20A5" w:rsidRPr="005F4814" w:rsidRDefault="00E8195D" w:rsidP="00D97AE3">
      <w:pPr>
        <w:pStyle w:val="NoSpacing"/>
        <w:numPr>
          <w:ilvl w:val="0"/>
          <w:numId w:val="24"/>
        </w:numPr>
        <w:spacing w:line="276" w:lineRule="auto"/>
        <w:rPr>
          <w:rFonts w:ascii="Century Gothic" w:hAnsi="Century Gothic" w:cs="Arial"/>
        </w:rPr>
      </w:pPr>
      <w:r w:rsidRPr="005F4814">
        <w:rPr>
          <w:rFonts w:ascii="Century Gothic" w:hAnsi="Century Gothic" w:cs="Arial"/>
        </w:rPr>
        <w:t>Your Citizens Advice Bureau</w:t>
      </w:r>
      <w:r w:rsidR="006F20A5" w:rsidRPr="005F4814">
        <w:rPr>
          <w:rFonts w:ascii="Century Gothic" w:hAnsi="Century Gothic" w:cs="Arial"/>
        </w:rPr>
        <w:t xml:space="preserve">   </w:t>
      </w:r>
    </w:p>
    <w:p w:rsidR="008B4C13" w:rsidRPr="005F4814" w:rsidRDefault="008B4C13" w:rsidP="0026072D">
      <w:pPr>
        <w:pStyle w:val="NoSpacing"/>
        <w:numPr>
          <w:ilvl w:val="0"/>
          <w:numId w:val="95"/>
        </w:numPr>
        <w:spacing w:line="276" w:lineRule="auto"/>
        <w:rPr>
          <w:rFonts w:ascii="Century Gothic" w:hAnsi="Century Gothic" w:cs="Arial"/>
        </w:rPr>
      </w:pPr>
      <w:r w:rsidRPr="005F4814">
        <w:rPr>
          <w:rFonts w:ascii="Century Gothic" w:hAnsi="Century Gothic" w:cs="Arial"/>
        </w:rPr>
        <w:t>A prescribed person or body</w:t>
      </w:r>
    </w:p>
    <w:p w:rsidR="006F20A5" w:rsidRPr="005F4814" w:rsidRDefault="006F20A5" w:rsidP="00D97AE3">
      <w:pPr>
        <w:pStyle w:val="NoSpacing"/>
        <w:spacing w:line="276" w:lineRule="auto"/>
        <w:rPr>
          <w:rFonts w:ascii="Century Gothic" w:hAnsi="Century Gothic" w:cs="Arial"/>
        </w:rPr>
      </w:pPr>
    </w:p>
    <w:p w:rsidR="006F20A5" w:rsidRPr="005F4814" w:rsidRDefault="006F20A5" w:rsidP="00D97AE3">
      <w:pPr>
        <w:pStyle w:val="NoSpacing"/>
        <w:spacing w:line="276" w:lineRule="auto"/>
        <w:rPr>
          <w:rFonts w:ascii="Century Gothic" w:hAnsi="Century Gothic" w:cs="Arial"/>
        </w:rPr>
      </w:pPr>
      <w:r w:rsidRPr="005F4814">
        <w:rPr>
          <w:rFonts w:ascii="Century Gothic" w:hAnsi="Century Gothic" w:cs="Arial"/>
        </w:rPr>
        <w:t xml:space="preserve">Further information and signposting for potential Disclosers is available on www.gov.uk.  </w:t>
      </w:r>
    </w:p>
    <w:p w:rsidR="006F20A5" w:rsidRPr="005F4814" w:rsidRDefault="006F20A5" w:rsidP="00D97AE3">
      <w:pPr>
        <w:pStyle w:val="NoSpacing"/>
        <w:spacing w:line="276" w:lineRule="auto"/>
        <w:rPr>
          <w:rFonts w:ascii="Century Gothic" w:hAnsi="Century Gothic" w:cs="Arial"/>
        </w:rPr>
      </w:pPr>
    </w:p>
    <w:p w:rsidR="006F20A5" w:rsidRPr="005F4814" w:rsidRDefault="00E8195D" w:rsidP="00D97AE3">
      <w:pPr>
        <w:pStyle w:val="NoSpacing"/>
        <w:spacing w:line="276" w:lineRule="auto"/>
        <w:rPr>
          <w:rFonts w:ascii="Century Gothic" w:hAnsi="Century Gothic" w:cs="Arial"/>
        </w:rPr>
      </w:pPr>
      <w:r w:rsidRPr="005F4814">
        <w:rPr>
          <w:rFonts w:ascii="Century Gothic" w:hAnsi="Century Gothic" w:cs="Arial"/>
        </w:rPr>
        <w:t>16.3</w:t>
      </w:r>
      <w:r w:rsidRPr="005F4814">
        <w:rPr>
          <w:rFonts w:ascii="Century Gothic" w:hAnsi="Century Gothic" w:cs="Arial"/>
        </w:rPr>
        <w:tab/>
      </w:r>
      <w:r w:rsidR="006F20A5" w:rsidRPr="005F4814">
        <w:rPr>
          <w:rFonts w:ascii="Century Gothic" w:hAnsi="Century Gothic" w:cs="Arial"/>
        </w:rPr>
        <w:t>If a Discloser does take the matter outside the LEP, to an external body, the</w:t>
      </w:r>
      <w:r w:rsidR="00B95E4D" w:rsidRPr="005F4814">
        <w:rPr>
          <w:rFonts w:ascii="Century Gothic" w:hAnsi="Century Gothic" w:cs="Arial"/>
        </w:rPr>
        <w:t xml:space="preserve">y should ensure </w:t>
      </w:r>
      <w:r w:rsidR="006F20A5" w:rsidRPr="005F4814">
        <w:rPr>
          <w:rFonts w:ascii="Century Gothic" w:hAnsi="Century Gothic" w:cs="Arial"/>
        </w:rPr>
        <w:t>they do not disclose information that is confidential, for example</w:t>
      </w:r>
      <w:r w:rsidR="00B95E4D" w:rsidRPr="005F4814">
        <w:rPr>
          <w:rFonts w:ascii="Century Gothic" w:hAnsi="Century Gothic" w:cs="Arial"/>
        </w:rPr>
        <w:t xml:space="preserve">, if you are an employee your </w:t>
      </w:r>
      <w:r w:rsidR="006F20A5" w:rsidRPr="005F4814">
        <w:rPr>
          <w:rFonts w:ascii="Century Gothic" w:hAnsi="Century Gothic" w:cs="Arial"/>
        </w:rPr>
        <w:t xml:space="preserve">contract of employment may set out expectations of your regarding what is confidential.   </w:t>
      </w:r>
    </w:p>
    <w:p w:rsidR="006F20A5" w:rsidRPr="005F4814" w:rsidRDefault="006F20A5" w:rsidP="00D97AE3">
      <w:pPr>
        <w:pStyle w:val="NoSpacing"/>
        <w:spacing w:line="276" w:lineRule="auto"/>
        <w:rPr>
          <w:rFonts w:ascii="Century Gothic" w:hAnsi="Century Gothic" w:cs="Arial"/>
          <w:b/>
        </w:rPr>
      </w:pPr>
    </w:p>
    <w:p w:rsidR="006F20A5" w:rsidRPr="005F4814" w:rsidRDefault="00B95E4D" w:rsidP="00D97AE3">
      <w:pPr>
        <w:pStyle w:val="NoSpacing"/>
        <w:spacing w:line="276" w:lineRule="auto"/>
        <w:rPr>
          <w:rFonts w:ascii="Century Gothic" w:hAnsi="Century Gothic" w:cs="Arial"/>
        </w:rPr>
      </w:pPr>
      <w:r w:rsidRPr="005F4814">
        <w:rPr>
          <w:rFonts w:ascii="Century Gothic" w:hAnsi="Century Gothic" w:cs="Arial"/>
          <w:b/>
        </w:rPr>
        <w:t>17.</w:t>
      </w:r>
      <w:r w:rsidRPr="005F4814">
        <w:rPr>
          <w:rFonts w:ascii="Century Gothic" w:hAnsi="Century Gothic" w:cs="Arial"/>
          <w:b/>
        </w:rPr>
        <w:tab/>
      </w:r>
      <w:r w:rsidR="006F20A5" w:rsidRPr="005F4814">
        <w:rPr>
          <w:rFonts w:ascii="Century Gothic" w:hAnsi="Century Gothic" w:cs="Arial"/>
          <w:b/>
        </w:rPr>
        <w:t xml:space="preserve">Feedback on Whistleblowing Policy   </w:t>
      </w:r>
    </w:p>
    <w:p w:rsidR="006F20A5" w:rsidRPr="005F4814" w:rsidRDefault="006F20A5" w:rsidP="00D97AE3">
      <w:pPr>
        <w:pStyle w:val="NoSpacing"/>
        <w:spacing w:line="276" w:lineRule="auto"/>
        <w:rPr>
          <w:rFonts w:ascii="Century Gothic" w:hAnsi="Century Gothic" w:cs="Arial"/>
        </w:rPr>
      </w:pPr>
    </w:p>
    <w:p w:rsidR="006F20A5" w:rsidRPr="005F4814" w:rsidRDefault="00B95E4D" w:rsidP="00D97AE3">
      <w:pPr>
        <w:pStyle w:val="NoSpacing"/>
        <w:spacing w:line="276" w:lineRule="auto"/>
        <w:rPr>
          <w:rFonts w:ascii="Century Gothic" w:hAnsi="Century Gothic" w:cs="Arial"/>
        </w:rPr>
      </w:pPr>
      <w:r w:rsidRPr="005F4814">
        <w:rPr>
          <w:rFonts w:ascii="Century Gothic" w:hAnsi="Century Gothic" w:cs="Arial"/>
        </w:rPr>
        <w:t>17.1</w:t>
      </w:r>
      <w:r w:rsidRPr="005F4814">
        <w:rPr>
          <w:rFonts w:ascii="Century Gothic" w:hAnsi="Century Gothic" w:cs="Arial"/>
        </w:rPr>
        <w:tab/>
      </w:r>
      <w:r w:rsidR="006F20A5" w:rsidRPr="005F4814">
        <w:rPr>
          <w:rFonts w:ascii="Century Gothic" w:hAnsi="Century Gothic" w:cs="Arial"/>
        </w:rPr>
        <w:t xml:space="preserve">Any feedback or comments on this policy should be directed to the LEP’s Responsible Officer.  </w:t>
      </w:r>
    </w:p>
    <w:p w:rsidR="006F20A5" w:rsidRPr="005F4814" w:rsidRDefault="006F20A5" w:rsidP="00D97AE3">
      <w:pPr>
        <w:pStyle w:val="NoSpacing"/>
        <w:spacing w:line="276" w:lineRule="auto"/>
        <w:rPr>
          <w:rFonts w:ascii="Century Gothic" w:hAnsi="Century Gothic" w:cs="Arial"/>
        </w:rPr>
      </w:pPr>
    </w:p>
    <w:p w:rsidR="005F2B98" w:rsidRPr="005F4814" w:rsidRDefault="005F2B98" w:rsidP="00D97AE3">
      <w:pPr>
        <w:rPr>
          <w:rFonts w:ascii="Century Gothic" w:hAnsi="Century Gothic" w:cs="Arial"/>
          <w:b/>
        </w:rPr>
      </w:pPr>
      <w:r w:rsidRPr="005F4814">
        <w:rPr>
          <w:rFonts w:ascii="Century Gothic" w:hAnsi="Century Gothic" w:cs="Arial"/>
          <w:b/>
        </w:rPr>
        <w:br w:type="page"/>
      </w:r>
    </w:p>
    <w:p w:rsidR="00EC41F7" w:rsidRPr="003A045D" w:rsidRDefault="007377B8" w:rsidP="009E1AB4">
      <w:pPr>
        <w:pStyle w:val="Heading1"/>
        <w:rPr>
          <w:rFonts w:eastAsia="Times New Roman"/>
          <w:lang w:eastAsia="en-GB"/>
        </w:rPr>
      </w:pPr>
      <w:bookmarkStart w:id="3152" w:name="_Toc16853629"/>
      <w:bookmarkStart w:id="3153" w:name="AppJ"/>
      <w:r w:rsidRPr="003A045D">
        <w:rPr>
          <w:rFonts w:eastAsia="Times New Roman"/>
          <w:lang w:eastAsia="en-GB"/>
        </w:rPr>
        <w:t xml:space="preserve">APPENDIX </w:t>
      </w:r>
      <w:r w:rsidR="008B4C13" w:rsidRPr="003A045D">
        <w:rPr>
          <w:rFonts w:eastAsia="Times New Roman"/>
          <w:lang w:eastAsia="en-GB"/>
        </w:rPr>
        <w:t>J</w:t>
      </w:r>
      <w:r w:rsidR="005F2B98" w:rsidRPr="003A045D">
        <w:rPr>
          <w:rFonts w:eastAsia="Times New Roman"/>
          <w:lang w:eastAsia="en-GB"/>
        </w:rPr>
        <w:t xml:space="preserve"> - </w:t>
      </w:r>
      <w:r w:rsidR="000B78EC" w:rsidRPr="003A045D">
        <w:rPr>
          <w:rFonts w:eastAsia="Times New Roman"/>
          <w:lang w:eastAsia="en-GB"/>
        </w:rPr>
        <w:t>DATA PROTECTION AND PRIVACY POLICY</w:t>
      </w:r>
      <w:bookmarkStart w:id="3154" w:name="a787974"/>
      <w:bookmarkEnd w:id="3152"/>
    </w:p>
    <w:p w:rsidR="00964168" w:rsidRPr="005F4814" w:rsidRDefault="00EC41F7" w:rsidP="0026072D">
      <w:pPr>
        <w:pStyle w:val="ListParagraph"/>
        <w:numPr>
          <w:ilvl w:val="0"/>
          <w:numId w:val="73"/>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t>Introduction</w:t>
      </w:r>
      <w:bookmarkStart w:id="3155" w:name="a410588"/>
    </w:p>
    <w:p w:rsidR="00964168" w:rsidRPr="005F4814" w:rsidRDefault="00964168" w:rsidP="00D97AE3">
      <w:pPr>
        <w:pStyle w:val="ListParagraph"/>
        <w:spacing w:before="100" w:beforeAutospacing="1" w:after="100" w:afterAutospacing="1"/>
        <w:ind w:left="360"/>
        <w:rPr>
          <w:rFonts w:ascii="Century Gothic" w:eastAsia="Times New Roman" w:hAnsi="Century Gothic" w:cs="Times New Roman"/>
          <w:b/>
          <w:color w:val="000000"/>
          <w:kern w:val="28"/>
          <w:szCs w:val="20"/>
        </w:rPr>
      </w:pPr>
    </w:p>
    <w:p w:rsidR="006F067B" w:rsidRPr="005F4814" w:rsidRDefault="00EC41F7"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Cumbria Local Enterprise Partnership (“CLEP”) works in partnership with the private, public and voluntary and community sectors to deliver growth, productivity and prosperity for its businesses, people and places. Our work with partners and government means that we collect and use information about individuals whom we work or come into contact with. </w:t>
      </w:r>
    </w:p>
    <w:p w:rsidR="00964168" w:rsidRPr="005F4814" w:rsidRDefault="00964168" w:rsidP="00D97AE3">
      <w:pPr>
        <w:pStyle w:val="ListParagraph"/>
        <w:spacing w:before="100" w:beforeAutospacing="1" w:after="100" w:afterAutospacing="1"/>
        <w:ind w:left="792"/>
        <w:rPr>
          <w:rFonts w:ascii="Century Gothic" w:eastAsia="Times New Roman" w:hAnsi="Century Gothic" w:cs="Times New Roman"/>
          <w:b/>
          <w:color w:val="000000"/>
          <w:kern w:val="28"/>
          <w:szCs w:val="20"/>
        </w:rPr>
      </w:pPr>
    </w:p>
    <w:p w:rsidR="00964168" w:rsidRPr="005F4814" w:rsidRDefault="00EC41F7"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CLEP strives to meet the highest standards when collecting and using personal information in accordance with data protection law. This privacy notice sets out how we handle your personal data and how we comply with the requirements of the General Data Protection Regulation (GDPR) and the Data Protection Act 2018 when we are acting as a controller (see below). </w:t>
      </w:r>
      <w:bookmarkEnd w:id="3155"/>
      <w:r w:rsidRPr="005F4814">
        <w:rPr>
          <w:rFonts w:ascii="Century Gothic" w:eastAsia="Times New Roman" w:hAnsi="Century Gothic" w:cs="Times New Roman"/>
          <w:color w:val="000000"/>
          <w:kern w:val="28"/>
          <w:szCs w:val="20"/>
        </w:rPr>
        <w:t xml:space="preserve">It applies to information we collect as a controller in relation to: </w:t>
      </w:r>
      <w:r w:rsidR="0087479C" w:rsidRPr="005F4814">
        <w:rPr>
          <w:rFonts w:ascii="Century Gothic" w:eastAsia="Times New Roman" w:hAnsi="Century Gothic" w:cs="Times New Roman"/>
          <w:color w:val="000000"/>
          <w:kern w:val="28"/>
          <w:szCs w:val="20"/>
        </w:rPr>
        <w:br/>
      </w:r>
    </w:p>
    <w:p w:rsidR="00964168" w:rsidRPr="005F4814" w:rsidRDefault="00EC41F7" w:rsidP="0026072D">
      <w:pPr>
        <w:pStyle w:val="ListParagraph"/>
        <w:numPr>
          <w:ilvl w:val="0"/>
          <w:numId w:val="72"/>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Users of our website; </w:t>
      </w:r>
    </w:p>
    <w:p w:rsidR="00964168" w:rsidRPr="005F4814" w:rsidRDefault="00964168" w:rsidP="0026072D">
      <w:pPr>
        <w:pStyle w:val="ListParagraph"/>
        <w:numPr>
          <w:ilvl w:val="0"/>
          <w:numId w:val="72"/>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People who use or request our services; </w:t>
      </w:r>
    </w:p>
    <w:p w:rsidR="00964168" w:rsidRPr="005F4814" w:rsidRDefault="00964168" w:rsidP="0026072D">
      <w:pPr>
        <w:pStyle w:val="ListParagraph"/>
        <w:numPr>
          <w:ilvl w:val="0"/>
          <w:numId w:val="72"/>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Employees or representatives of organisations who use our services, apply for funding, business support or grants or supply us with goods or services; </w:t>
      </w:r>
    </w:p>
    <w:p w:rsidR="00964168" w:rsidRPr="005F4814" w:rsidRDefault="00964168" w:rsidP="0026072D">
      <w:pPr>
        <w:pStyle w:val="ListParagraph"/>
        <w:numPr>
          <w:ilvl w:val="0"/>
          <w:numId w:val="72"/>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People who contact us via any medium (e.g. by post, email, telephone or social media);</w:t>
      </w:r>
      <w:r w:rsidR="00F610C7">
        <w:rPr>
          <w:rFonts w:ascii="Century Gothic" w:eastAsia="Times New Roman" w:hAnsi="Century Gothic" w:cs="Times New Roman"/>
          <w:color w:val="000000"/>
          <w:kern w:val="28"/>
          <w:szCs w:val="20"/>
        </w:rPr>
        <w:t xml:space="preserve"> and</w:t>
      </w:r>
    </w:p>
    <w:p w:rsidR="00964168" w:rsidRPr="005F4814" w:rsidRDefault="00964168" w:rsidP="0026072D">
      <w:pPr>
        <w:pStyle w:val="ListParagraph"/>
        <w:numPr>
          <w:ilvl w:val="0"/>
          <w:numId w:val="72"/>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Applicants for employment or positions on the CLEP board. </w:t>
      </w:r>
    </w:p>
    <w:p w:rsidR="00964168" w:rsidRDefault="00964168" w:rsidP="00D97AE3">
      <w:pPr>
        <w:pStyle w:val="ListParagraph"/>
        <w:spacing w:before="100" w:beforeAutospacing="1" w:after="100" w:afterAutospacing="1"/>
        <w:ind w:left="1080"/>
        <w:rPr>
          <w:rFonts w:ascii="Century Gothic" w:eastAsia="Times New Roman" w:hAnsi="Century Gothic" w:cs="Times New Roman"/>
          <w:b/>
          <w:color w:val="000000"/>
          <w:kern w:val="28"/>
          <w:szCs w:val="20"/>
        </w:rPr>
      </w:pPr>
    </w:p>
    <w:p w:rsidR="00FC087F" w:rsidRPr="005F4814" w:rsidRDefault="00FC087F" w:rsidP="00D97AE3">
      <w:pPr>
        <w:pStyle w:val="ListParagraph"/>
        <w:spacing w:before="100" w:beforeAutospacing="1" w:after="100" w:afterAutospacing="1"/>
        <w:ind w:left="1080"/>
        <w:rPr>
          <w:rFonts w:ascii="Century Gothic" w:eastAsia="Times New Roman" w:hAnsi="Century Gothic" w:cs="Times New Roman"/>
          <w:b/>
          <w:color w:val="000000"/>
          <w:kern w:val="28"/>
          <w:szCs w:val="20"/>
        </w:rPr>
      </w:pPr>
    </w:p>
    <w:p w:rsidR="00964168" w:rsidRPr="005F4814" w:rsidRDefault="00964168" w:rsidP="0026072D">
      <w:pPr>
        <w:pStyle w:val="ListParagraph"/>
        <w:numPr>
          <w:ilvl w:val="0"/>
          <w:numId w:val="73"/>
        </w:num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"1. Important information and who we are" \l 1</w:instrText>
      </w:r>
      <w:r w:rsidRPr="005F4814">
        <w:rPr>
          <w:rFonts w:ascii="Century Gothic" w:eastAsia="Times New Roman" w:hAnsi="Century Gothic" w:cs="Times New Roman"/>
          <w:b/>
          <w:color w:val="000000"/>
          <w:kern w:val="28"/>
          <w:szCs w:val="20"/>
        </w:rPr>
        <w:fldChar w:fldCharType="end"/>
      </w:r>
      <w:bookmarkStart w:id="3156" w:name="a819128"/>
      <w:bookmarkStart w:id="3157" w:name="_Toc256000000"/>
      <w:r w:rsidRPr="005F4814">
        <w:rPr>
          <w:rFonts w:ascii="Century Gothic" w:eastAsia="Times New Roman" w:hAnsi="Century Gothic" w:cs="Times New Roman"/>
          <w:b/>
          <w:color w:val="000000"/>
          <w:kern w:val="28"/>
          <w:szCs w:val="20"/>
        </w:rPr>
        <w:t>Important information and who we are</w:t>
      </w:r>
      <w:bookmarkStart w:id="3158" w:name="a985786"/>
      <w:bookmarkEnd w:id="3156"/>
      <w:bookmarkEnd w:id="3157"/>
    </w:p>
    <w:p w:rsidR="00964168" w:rsidRPr="005F4814" w:rsidRDefault="00964168" w:rsidP="00D97AE3">
      <w:pPr>
        <w:spacing w:before="100" w:beforeAutospacing="1" w:after="100" w:afterAutospacing="1"/>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t>Controller</w:t>
      </w:r>
      <w:bookmarkEnd w:id="3158"/>
      <w:r w:rsidRPr="005F4814">
        <w:rPr>
          <w:rFonts w:ascii="Century Gothic" w:eastAsia="Times New Roman" w:hAnsi="Century Gothic" w:cs="Times New Roman"/>
          <w:b/>
          <w:color w:val="000000"/>
          <w:kern w:val="28"/>
          <w:szCs w:val="20"/>
        </w:rPr>
        <w:t xml:space="preserve"> and contact information</w:t>
      </w:r>
      <w:bookmarkStart w:id="3159" w:name="a382234"/>
    </w:p>
    <w:p w:rsidR="00964168" w:rsidRPr="005F4814" w:rsidRDefault="00964168"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CLEP is a controller and is responsible for your personal data where we determine the purposes for which we process personal data and how we process that data. </w:t>
      </w:r>
      <w:bookmarkStart w:id="3160" w:name="a676010"/>
      <w:bookmarkEnd w:id="3159"/>
    </w:p>
    <w:p w:rsidR="00964168" w:rsidRPr="005F4814" w:rsidRDefault="00964168" w:rsidP="00D97AE3">
      <w:pPr>
        <w:pStyle w:val="ListParagraph"/>
        <w:spacing w:before="100" w:beforeAutospacing="1" w:after="100" w:afterAutospacing="1"/>
        <w:ind w:left="0"/>
        <w:rPr>
          <w:rFonts w:ascii="Century Gothic" w:eastAsia="Times New Roman" w:hAnsi="Century Gothic" w:cs="Times New Roman"/>
          <w:b/>
          <w:color w:val="000000"/>
          <w:kern w:val="28"/>
          <w:szCs w:val="20"/>
        </w:rPr>
      </w:pPr>
    </w:p>
    <w:p w:rsidR="00964168" w:rsidRPr="005F4814" w:rsidRDefault="00964168"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CLEP is the controller and is responsible for this website. </w:t>
      </w:r>
      <w:bookmarkStart w:id="3161" w:name="a540866"/>
      <w:bookmarkEnd w:id="3160"/>
    </w:p>
    <w:p w:rsidR="00964168" w:rsidRPr="005F4814" w:rsidRDefault="00964168" w:rsidP="00D97AE3">
      <w:pPr>
        <w:pStyle w:val="ListParagraph"/>
        <w:ind w:left="0"/>
        <w:rPr>
          <w:rFonts w:ascii="Century Gothic" w:eastAsia="Times New Roman" w:hAnsi="Century Gothic" w:cs="Times New Roman"/>
          <w:b/>
          <w:color w:val="000000"/>
          <w:kern w:val="28"/>
          <w:szCs w:val="20"/>
        </w:rPr>
      </w:pPr>
    </w:p>
    <w:p w:rsidR="00964168" w:rsidRPr="005F4814" w:rsidRDefault="00964168"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CLEP’s Accountable Body is Cumbria County Council (“the Council”), which is also a controller for the purpose of the GDPR and Data Protection Act 2018. CLEP’s relationship with the Council is governed by agreements, details of which can be found in the Local Assurance Framework available at </w:t>
      </w:r>
      <w:hyperlink r:id="rId35" w:history="1">
        <w:r w:rsidRPr="005F4814">
          <w:rPr>
            <w:rFonts w:ascii="Century Gothic" w:eastAsia="Times New Roman" w:hAnsi="Century Gothic" w:cs="Times New Roman"/>
            <w:i/>
            <w:color w:val="000000"/>
            <w:kern w:val="28"/>
            <w:szCs w:val="20"/>
            <w:u w:val="single"/>
          </w:rPr>
          <w:t>http://www.thecumbrialep.co.uk</w:t>
        </w:r>
      </w:hyperlink>
      <w:r w:rsidRPr="005F4814">
        <w:rPr>
          <w:rFonts w:ascii="Century Gothic" w:eastAsia="Times New Roman" w:hAnsi="Century Gothic" w:cs="Times New Roman"/>
          <w:color w:val="000000"/>
          <w:kern w:val="28"/>
          <w:szCs w:val="20"/>
        </w:rPr>
        <w:t xml:space="preserve"> Where CLEP is providing services on behalf of the Council in accordance with the Local Assurance Framework or otherwise, the Council will be the controller and we will be acting as processor of personal data on its behalf. A copy of the Council’s privacy notice can be viewed at </w:t>
      </w:r>
      <w:hyperlink r:id="rId36" w:history="1">
        <w:r w:rsidRPr="005F4814">
          <w:rPr>
            <w:rFonts w:ascii="Century Gothic" w:eastAsia="Times New Roman" w:hAnsi="Century Gothic" w:cs="Times New Roman"/>
            <w:i/>
            <w:color w:val="000000"/>
            <w:kern w:val="28"/>
            <w:szCs w:val="20"/>
            <w:u w:val="single"/>
          </w:rPr>
          <w:t>https://www.cumbria.gov.uk/admin/privacy.asp</w:t>
        </w:r>
      </w:hyperlink>
      <w:r w:rsidRPr="005F4814">
        <w:rPr>
          <w:rFonts w:ascii="Century Gothic" w:eastAsia="Times New Roman" w:hAnsi="Century Gothic" w:cs="Times New Roman"/>
          <w:color w:val="000000"/>
          <w:kern w:val="28"/>
          <w:szCs w:val="20"/>
        </w:rPr>
        <w:t xml:space="preserve">. The Council has a Data Protection Officer (DPO), who can be contacted via </w:t>
      </w:r>
      <w:hyperlink r:id="rId37" w:history="1">
        <w:r w:rsidRPr="005F4814">
          <w:rPr>
            <w:rFonts w:ascii="Century Gothic" w:eastAsia="Times New Roman" w:hAnsi="Century Gothic" w:cs="Times New Roman"/>
            <w:i/>
            <w:color w:val="000000"/>
            <w:kern w:val="28"/>
            <w:szCs w:val="20"/>
            <w:u w:val="single"/>
          </w:rPr>
          <w:t>dataprotection@cumbria.gov.uk</w:t>
        </w:r>
      </w:hyperlink>
      <w:r w:rsidRPr="005F4814">
        <w:rPr>
          <w:rFonts w:ascii="Century Gothic" w:eastAsia="Times New Roman" w:hAnsi="Century Gothic" w:cs="Times New Roman"/>
          <w:color w:val="000000"/>
          <w:kern w:val="28"/>
          <w:szCs w:val="20"/>
        </w:rPr>
        <w:t xml:space="preserve"> or in writing at Data Protection Office, Information Governance Team, Cumbria County Council, Cumbria House, 117 Botchergate, Carlisle CA1 1RD. </w:t>
      </w:r>
    </w:p>
    <w:p w:rsidR="00964168" w:rsidRPr="005F4814" w:rsidRDefault="00964168" w:rsidP="00D97AE3">
      <w:pPr>
        <w:pStyle w:val="ListParagraph"/>
        <w:spacing w:before="100" w:beforeAutospacing="1" w:after="100" w:afterAutospacing="1"/>
        <w:ind w:left="0"/>
        <w:rPr>
          <w:rFonts w:ascii="Century Gothic" w:eastAsia="Times New Roman" w:hAnsi="Century Gothic" w:cs="Times New Roman"/>
          <w:b/>
          <w:color w:val="000000"/>
          <w:kern w:val="28"/>
          <w:szCs w:val="20"/>
        </w:rPr>
      </w:pPr>
    </w:p>
    <w:p w:rsidR="00964168" w:rsidRPr="00F610C7" w:rsidRDefault="00964168"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imes New Roman"/>
          <w:color w:val="000000"/>
          <w:kern w:val="28"/>
          <w:szCs w:val="20"/>
        </w:rPr>
        <w:t xml:space="preserve">If you have any questions about this privacy notice, including any requests to exercise your legal rights, please contact Corinne Watson by emailing </w:t>
      </w:r>
      <w:hyperlink r:id="rId38" w:history="1">
        <w:r w:rsidRPr="005F4814">
          <w:rPr>
            <w:rFonts w:ascii="Century Gothic" w:eastAsia="Times New Roman" w:hAnsi="Century Gothic" w:cs="Times New Roman"/>
            <w:i/>
            <w:color w:val="000000"/>
            <w:kern w:val="28"/>
            <w:szCs w:val="20"/>
            <w:u w:val="single"/>
          </w:rPr>
          <w:t>Corinne.watson@thecumbrialep.co.uk</w:t>
        </w:r>
      </w:hyperlink>
      <w:r w:rsidRPr="005F4814">
        <w:rPr>
          <w:rFonts w:ascii="Century Gothic" w:eastAsia="Times New Roman" w:hAnsi="Century Gothic" w:cs="Times New Roman"/>
          <w:color w:val="000000"/>
          <w:kern w:val="28"/>
          <w:szCs w:val="20"/>
        </w:rPr>
        <w:t xml:space="preserve"> or by post at </w:t>
      </w:r>
      <w:bookmarkStart w:id="3162" w:name="a183820"/>
      <w:bookmarkEnd w:id="3161"/>
      <w:r w:rsidRPr="005F4814">
        <w:rPr>
          <w:rFonts w:ascii="Century Gothic" w:eastAsia="Times New Roman" w:hAnsi="Century Gothic" w:cs="Times New Roman"/>
          <w:color w:val="000000"/>
          <w:kern w:val="28"/>
          <w:szCs w:val="20"/>
        </w:rPr>
        <w:t xml:space="preserve">Cumbria Local Enterprise Partnership, Redhills, Penrith, Cumbria CA11 0DT. </w:t>
      </w:r>
    </w:p>
    <w:p w:rsidR="00F610C7" w:rsidRPr="005F4814" w:rsidRDefault="00F610C7" w:rsidP="00F610C7">
      <w:pPr>
        <w:pStyle w:val="ListParagraph"/>
        <w:spacing w:before="100" w:beforeAutospacing="1" w:after="100" w:afterAutospacing="1"/>
        <w:ind w:left="0"/>
        <w:rPr>
          <w:rFonts w:ascii="Century Gothic" w:eastAsia="Times New Roman" w:hAnsi="Century Gothic" w:cs="Times New Roman"/>
          <w:b/>
          <w:color w:val="000000"/>
          <w:kern w:val="28"/>
          <w:szCs w:val="20"/>
        </w:rPr>
      </w:pPr>
    </w:p>
    <w:p w:rsidR="00964168" w:rsidRPr="005F4814" w:rsidRDefault="00964168" w:rsidP="0026072D">
      <w:pPr>
        <w:pStyle w:val="ListParagraph"/>
        <w:numPr>
          <w:ilvl w:val="1"/>
          <w:numId w:val="73"/>
        </w:numPr>
        <w:spacing w:before="100" w:beforeAutospacing="1" w:after="100" w:afterAutospacing="1"/>
        <w:ind w:left="0" w:firstLine="0"/>
        <w:rPr>
          <w:rFonts w:ascii="Century Gothic" w:eastAsia="Times New Roman" w:hAnsi="Century Gothic" w:cs="Times New Roman"/>
          <w:b/>
          <w:color w:val="000000"/>
          <w:kern w:val="28"/>
          <w:szCs w:val="20"/>
        </w:rPr>
      </w:pPr>
      <w:r w:rsidRPr="005F4814">
        <w:rPr>
          <w:rFonts w:ascii="Century Gothic" w:eastAsia="Times New Roman" w:hAnsi="Century Gothic" w:cs="Tahoma"/>
          <w:color w:val="000000"/>
          <w:kern w:val="28"/>
          <w:szCs w:val="20"/>
        </w:rPr>
        <w:t xml:space="preserve">It is important that you read this notice, together with any other privacy notice we may provide on specific occasions when we are collecting or processing personal information about you as a controller, so that you are aware of how and why we are using such information. </w:t>
      </w:r>
      <w:r w:rsidRPr="005F4814">
        <w:rPr>
          <w:rFonts w:ascii="Century Gothic" w:eastAsia="Times New Roman" w:hAnsi="Century Gothic" w:cs="Times New Roman"/>
          <w:color w:val="000000"/>
          <w:kern w:val="28"/>
          <w:szCs w:val="20"/>
        </w:rPr>
        <w:t>This privacy notice supplements the other notices and is not intended to override them.</w:t>
      </w:r>
    </w:p>
    <w:p w:rsidR="0087479C" w:rsidRDefault="0087479C" w:rsidP="00D97AE3">
      <w:pPr>
        <w:pStyle w:val="ListParagraph"/>
        <w:spacing w:before="100" w:beforeAutospacing="1" w:after="100" w:afterAutospacing="1"/>
        <w:ind w:left="0"/>
        <w:rPr>
          <w:rFonts w:ascii="Century Gothic" w:eastAsia="Times New Roman" w:hAnsi="Century Gothic" w:cs="Times New Roman"/>
          <w:b/>
          <w:color w:val="000000"/>
          <w:kern w:val="28"/>
          <w:szCs w:val="20"/>
        </w:rPr>
      </w:pPr>
    </w:p>
    <w:p w:rsidR="00964168" w:rsidRPr="005F4814" w:rsidRDefault="00F1006F" w:rsidP="0026072D">
      <w:pPr>
        <w:pStyle w:val="ListParagraph"/>
        <w:keepNext/>
        <w:numPr>
          <w:ilvl w:val="0"/>
          <w:numId w:val="73"/>
        </w:numPr>
        <w:spacing w:before="120" w:after="240"/>
        <w:ind w:left="0" w:firstLine="0"/>
        <w:jc w:val="both"/>
        <w:outlineLvl w:val="0"/>
        <w:rPr>
          <w:rFonts w:ascii="Century Gothic" w:eastAsia="Times New Roman" w:hAnsi="Century Gothic" w:cs="Times New Roman"/>
          <w:b/>
          <w:color w:val="000000"/>
          <w:kern w:val="28"/>
          <w:szCs w:val="20"/>
        </w:rPr>
      </w:pPr>
      <w:bookmarkStart w:id="3163" w:name="_Toc4669200"/>
      <w:bookmarkStart w:id="3164" w:name="_Toc4765142"/>
      <w:bookmarkStart w:id="3165" w:name="_Toc16853431"/>
      <w:bookmarkStart w:id="3166" w:name="_Toc16853630"/>
      <w:bookmarkStart w:id="3167" w:name="a389597"/>
      <w:bookmarkEnd w:id="3162"/>
      <w:r>
        <w:rPr>
          <w:rFonts w:ascii="Century Gothic" w:eastAsia="Times New Roman" w:hAnsi="Century Gothic" w:cs="Times New Roman"/>
          <w:b/>
          <w:color w:val="000000"/>
          <w:kern w:val="28"/>
          <w:szCs w:val="20"/>
        </w:rPr>
        <w:t>C</w:t>
      </w:r>
      <w:r w:rsidR="00964168" w:rsidRPr="005F4814">
        <w:rPr>
          <w:rFonts w:ascii="Century Gothic" w:eastAsia="Times New Roman" w:hAnsi="Century Gothic" w:cs="Times New Roman"/>
          <w:b/>
          <w:color w:val="000000"/>
          <w:kern w:val="28"/>
          <w:szCs w:val="20"/>
        </w:rPr>
        <w:t>omplaints</w:t>
      </w:r>
      <w:bookmarkEnd w:id="3163"/>
      <w:bookmarkEnd w:id="3164"/>
      <w:bookmarkEnd w:id="3165"/>
      <w:bookmarkEnd w:id="3166"/>
    </w:p>
    <w:p w:rsidR="00964168" w:rsidRPr="005F4814" w:rsidRDefault="00964168" w:rsidP="00D97AE3">
      <w:pPr>
        <w:pStyle w:val="ListParagraph"/>
        <w:keepNext/>
        <w:spacing w:before="120" w:after="240"/>
        <w:ind w:left="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168" w:name="_Toc4669201"/>
      <w:bookmarkStart w:id="3169" w:name="_Toc4765143"/>
      <w:bookmarkStart w:id="3170" w:name="_Toc16853432"/>
      <w:bookmarkStart w:id="3171" w:name="_Toc16853631"/>
      <w:r w:rsidRPr="005F4814">
        <w:rPr>
          <w:rFonts w:ascii="Century Gothic" w:eastAsia="Times New Roman" w:hAnsi="Century Gothic" w:cs="Times New Roman"/>
          <w:color w:val="000000"/>
          <w:kern w:val="28"/>
          <w:szCs w:val="20"/>
        </w:rPr>
        <w:t>You have the right to make a complaint at any time to the Information Commissioner's Office (ICO), the UK supervisory authority for data protection issues (</w:t>
      </w:r>
      <w:hyperlink r:id="rId39" w:history="1">
        <w:r w:rsidRPr="005F4814">
          <w:rPr>
            <w:rFonts w:ascii="Century Gothic" w:eastAsia="Arial" w:hAnsi="Century Gothic" w:cs="Arial"/>
            <w:color w:val="000000"/>
            <w:kern w:val="28"/>
            <w:szCs w:val="20"/>
            <w:u w:val="single"/>
          </w:rPr>
          <w:t>www.ico.org.uk</w:t>
        </w:r>
      </w:hyperlink>
      <w:r w:rsidRPr="005F4814">
        <w:rPr>
          <w:rFonts w:ascii="Century Gothic" w:eastAsia="Times New Roman" w:hAnsi="Century Gothic" w:cs="Times New Roman"/>
          <w:color w:val="000000"/>
          <w:kern w:val="28"/>
          <w:szCs w:val="20"/>
        </w:rPr>
        <w:t>). We would, however, appreciate the chance to deal with your concerns before you approach the ICO so please contact us in the first instance.</w:t>
      </w:r>
      <w:bookmarkEnd w:id="3168"/>
      <w:bookmarkEnd w:id="3169"/>
      <w:bookmarkEnd w:id="3170"/>
      <w:bookmarkEnd w:id="3171"/>
      <w:r w:rsidRPr="005F4814">
        <w:rPr>
          <w:rFonts w:ascii="Century Gothic" w:eastAsia="Times New Roman" w:hAnsi="Century Gothic" w:cs="Times New Roman"/>
          <w:color w:val="000000"/>
          <w:kern w:val="28"/>
          <w:szCs w:val="20"/>
        </w:rPr>
        <w:t xml:space="preserve"> </w:t>
      </w:r>
      <w:bookmarkEnd w:id="3167"/>
    </w:p>
    <w:p w:rsidR="0087479C" w:rsidRPr="005F4814" w:rsidRDefault="0087479C"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ind w:left="0" w:firstLine="0"/>
        <w:jc w:val="both"/>
        <w:outlineLvl w:val="0"/>
        <w:rPr>
          <w:rFonts w:ascii="Century Gothic" w:eastAsia="Times New Roman" w:hAnsi="Century Gothic" w:cs="Times New Roman"/>
          <w:b/>
          <w:color w:val="000000"/>
          <w:kern w:val="28"/>
          <w:szCs w:val="20"/>
        </w:rPr>
      </w:pPr>
      <w:bookmarkStart w:id="3172" w:name="a465678"/>
      <w:bookmarkStart w:id="3173" w:name="_Toc4669202"/>
      <w:bookmarkStart w:id="3174" w:name="_Toc4765144"/>
      <w:bookmarkStart w:id="3175" w:name="_Toc16853433"/>
      <w:bookmarkStart w:id="3176" w:name="_Toc16853632"/>
      <w:r w:rsidRPr="005F4814">
        <w:rPr>
          <w:rFonts w:ascii="Century Gothic" w:eastAsia="Times New Roman" w:hAnsi="Century Gothic" w:cs="Times New Roman"/>
          <w:b/>
          <w:color w:val="000000"/>
          <w:kern w:val="28"/>
          <w:szCs w:val="20"/>
        </w:rPr>
        <w:t>Changes to the privacy notice and your duty to inform us of changes</w:t>
      </w:r>
      <w:bookmarkEnd w:id="3172"/>
      <w:bookmarkEnd w:id="3173"/>
      <w:bookmarkEnd w:id="3174"/>
      <w:bookmarkEnd w:id="3175"/>
      <w:bookmarkEnd w:id="3176"/>
    </w:p>
    <w:p w:rsidR="00964168" w:rsidRPr="005F4814" w:rsidRDefault="00964168" w:rsidP="00D97AE3">
      <w:pPr>
        <w:pStyle w:val="ListParagraph"/>
        <w:keepNext/>
        <w:spacing w:before="240" w:after="240"/>
        <w:ind w:left="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177" w:name="_Toc4669203"/>
      <w:bookmarkStart w:id="3178" w:name="_Toc4765145"/>
      <w:bookmarkStart w:id="3179" w:name="_Toc16853434"/>
      <w:bookmarkStart w:id="3180" w:name="_Toc16853633"/>
      <w:r w:rsidRPr="005F4814">
        <w:rPr>
          <w:rFonts w:ascii="Century Gothic" w:eastAsia="Times New Roman" w:hAnsi="Century Gothic" w:cs="Times New Roman"/>
          <w:color w:val="000000"/>
          <w:kern w:val="28"/>
          <w:szCs w:val="20"/>
        </w:rPr>
        <w:t>We reserve the right to update this privacy notice at any time.</w:t>
      </w:r>
      <w:bookmarkEnd w:id="3177"/>
      <w:bookmarkEnd w:id="3178"/>
      <w:bookmarkEnd w:id="3179"/>
      <w:bookmarkEnd w:id="3180"/>
      <w:r w:rsidRPr="005F4814">
        <w:rPr>
          <w:rFonts w:ascii="Century Gothic" w:eastAsia="Times New Roman" w:hAnsi="Century Gothic" w:cs="Times New Roman"/>
          <w:color w:val="000000"/>
          <w:kern w:val="28"/>
          <w:szCs w:val="20"/>
        </w:rPr>
        <w:t xml:space="preserve"> </w:t>
      </w:r>
    </w:p>
    <w:p w:rsidR="00964168" w:rsidRPr="005F4814" w:rsidRDefault="00964168"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181" w:name="a457168"/>
      <w:bookmarkStart w:id="3182" w:name="_Toc4669204"/>
      <w:bookmarkStart w:id="3183" w:name="_Toc4765146"/>
      <w:bookmarkStart w:id="3184" w:name="_Toc16853435"/>
      <w:bookmarkStart w:id="3185" w:name="_Toc16853634"/>
      <w:r w:rsidRPr="005F4814">
        <w:rPr>
          <w:rFonts w:ascii="Century Gothic" w:eastAsia="Times New Roman" w:hAnsi="Century Gothic" w:cs="Times New Roman"/>
          <w:color w:val="000000"/>
          <w:kern w:val="28"/>
          <w:szCs w:val="20"/>
        </w:rPr>
        <w:t>It is important that the personal data we hold about you is accurate and current. Please keep us informed if your personal data changes during your relationship with us.</w:t>
      </w:r>
      <w:bookmarkEnd w:id="3181"/>
      <w:bookmarkEnd w:id="3182"/>
      <w:bookmarkEnd w:id="3183"/>
      <w:bookmarkEnd w:id="3184"/>
      <w:bookmarkEnd w:id="3185"/>
    </w:p>
    <w:p w:rsidR="003A045D" w:rsidRPr="005F4814" w:rsidRDefault="003A045D" w:rsidP="003A045D">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3A045D"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186" w:name="a378536"/>
      <w:bookmarkStart w:id="3187" w:name="_Toc4669205"/>
      <w:bookmarkStart w:id="3188" w:name="_Toc4765147"/>
      <w:bookmarkStart w:id="3189" w:name="_Toc16853436"/>
      <w:bookmarkStart w:id="3190" w:name="_Toc16853635"/>
      <w:r w:rsidRPr="003A045D">
        <w:rPr>
          <w:rFonts w:ascii="Century Gothic" w:eastAsia="Times New Roman" w:hAnsi="Century Gothic" w:cs="Times New Roman"/>
          <w:b/>
          <w:color w:val="000000"/>
          <w:kern w:val="28"/>
          <w:szCs w:val="20"/>
        </w:rPr>
        <w:t>Third-party links</w:t>
      </w:r>
      <w:bookmarkEnd w:id="3186"/>
      <w:bookmarkEnd w:id="3187"/>
      <w:bookmarkEnd w:id="3188"/>
      <w:bookmarkEnd w:id="3189"/>
      <w:bookmarkEnd w:id="3190"/>
    </w:p>
    <w:p w:rsidR="00964168" w:rsidRPr="005F4814" w:rsidRDefault="00964168"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lang w:val="en-US"/>
        </w:rPr>
      </w:pPr>
      <w:bookmarkStart w:id="3191" w:name="a998713"/>
      <w:bookmarkStart w:id="3192" w:name="_Toc4669206"/>
      <w:bookmarkStart w:id="3193" w:name="_Toc4765148"/>
      <w:bookmarkStart w:id="3194" w:name="_Toc16853437"/>
      <w:bookmarkStart w:id="3195" w:name="_Toc16853636"/>
      <w:r w:rsidRPr="005F4814">
        <w:rPr>
          <w:rFonts w:ascii="Century Gothic" w:eastAsia="Times New Roman" w:hAnsi="Century Gothic" w:cs="Times New Roman"/>
          <w:color w:val="000000"/>
          <w:kern w:val="28"/>
          <w:szCs w:val="20"/>
        </w:rPr>
        <w:t>This website may include links to third-party websites, plug-ins and applications. Clicking on those links or enabling those connections may allow third parties to collect or share data about you. We do not control these third-party websites and are not responsible for their privacy statements. When you leave our website, we encourage you to read the privacy notice of every website you visit.</w:t>
      </w:r>
      <w:bookmarkEnd w:id="3191"/>
      <w:bookmarkEnd w:id="3192"/>
      <w:bookmarkEnd w:id="3193"/>
      <w:bookmarkEnd w:id="3194"/>
      <w:bookmarkEnd w:id="3195"/>
    </w:p>
    <w:p w:rsidR="00943842" w:rsidRPr="005F4814" w:rsidRDefault="00943842" w:rsidP="00D97AE3">
      <w:pPr>
        <w:pStyle w:val="ListParagraph"/>
        <w:keepNext/>
        <w:spacing w:before="120" w:after="240"/>
        <w:ind w:left="792"/>
        <w:jc w:val="both"/>
        <w:outlineLvl w:val="0"/>
        <w:rPr>
          <w:rFonts w:ascii="Century Gothic" w:eastAsia="Times New Roman" w:hAnsi="Century Gothic" w:cs="Times New Roman"/>
          <w:color w:val="000000"/>
          <w:kern w:val="28"/>
          <w:szCs w:val="20"/>
          <w:lang w:val="en-US"/>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"2. The data we collect about you" \l 1</w:instrText>
      </w:r>
      <w:r w:rsidRPr="005F4814">
        <w:rPr>
          <w:rFonts w:ascii="Century Gothic" w:eastAsia="Times New Roman" w:hAnsi="Century Gothic" w:cs="Times New Roman"/>
          <w:b/>
          <w:color w:val="000000"/>
          <w:kern w:val="28"/>
          <w:szCs w:val="20"/>
        </w:rPr>
        <w:fldChar w:fldCharType="end"/>
      </w:r>
      <w:bookmarkStart w:id="3196" w:name="a480831"/>
      <w:bookmarkStart w:id="3197" w:name="_Toc256000001"/>
      <w:bookmarkStart w:id="3198" w:name="_Toc4669207"/>
      <w:bookmarkStart w:id="3199" w:name="_Toc4765149"/>
      <w:bookmarkStart w:id="3200" w:name="_Toc16853438"/>
      <w:bookmarkStart w:id="3201" w:name="_Toc16853637"/>
      <w:r w:rsidRPr="005F4814">
        <w:rPr>
          <w:rFonts w:ascii="Century Gothic" w:eastAsia="Times New Roman" w:hAnsi="Century Gothic" w:cs="Times New Roman"/>
          <w:b/>
          <w:color w:val="000000"/>
          <w:kern w:val="28"/>
          <w:szCs w:val="20"/>
        </w:rPr>
        <w:t>The data we collect about you</w:t>
      </w:r>
      <w:bookmarkEnd w:id="3196"/>
      <w:bookmarkEnd w:id="3197"/>
      <w:bookmarkEnd w:id="3198"/>
      <w:bookmarkEnd w:id="3199"/>
      <w:bookmarkEnd w:id="3200"/>
      <w:bookmarkEnd w:id="3201"/>
    </w:p>
    <w:p w:rsidR="00943842" w:rsidRPr="005F4814" w:rsidRDefault="00943842"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02" w:name="a738838"/>
      <w:bookmarkStart w:id="3203" w:name="_Toc4669208"/>
      <w:bookmarkStart w:id="3204" w:name="_Toc4765150"/>
      <w:bookmarkStart w:id="3205" w:name="_Toc16853439"/>
      <w:bookmarkStart w:id="3206" w:name="_Toc16853638"/>
      <w:r w:rsidRPr="005F4814">
        <w:rPr>
          <w:rFonts w:ascii="Century Gothic" w:eastAsia="Times New Roman" w:hAnsi="Century Gothic" w:cs="Times New Roman"/>
          <w:color w:val="000000"/>
          <w:kern w:val="28"/>
          <w:szCs w:val="20"/>
        </w:rPr>
        <w:t>Personal data, or personal information, means any information about an individual from which that person can be identified. It does not include data where the identity has been removed (anonymous data).</w:t>
      </w:r>
      <w:bookmarkEnd w:id="3202"/>
      <w:bookmarkEnd w:id="3203"/>
      <w:bookmarkEnd w:id="3204"/>
      <w:bookmarkEnd w:id="3205"/>
      <w:bookmarkEnd w:id="3206"/>
    </w:p>
    <w:p w:rsidR="00943842" w:rsidRPr="005F4814" w:rsidRDefault="00943842"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outlineLvl w:val="0"/>
        <w:rPr>
          <w:rFonts w:ascii="Century Gothic" w:eastAsia="Times New Roman" w:hAnsi="Century Gothic" w:cs="Times New Roman"/>
          <w:color w:val="000000"/>
          <w:kern w:val="28"/>
          <w:szCs w:val="20"/>
        </w:rPr>
      </w:pPr>
      <w:bookmarkStart w:id="3207" w:name="a562087"/>
      <w:bookmarkStart w:id="3208" w:name="_Toc4669209"/>
      <w:bookmarkStart w:id="3209" w:name="_Toc4765151"/>
      <w:bookmarkStart w:id="3210" w:name="_Toc16853440"/>
      <w:bookmarkStart w:id="3211" w:name="_Toc16853639"/>
      <w:r w:rsidRPr="005F4814">
        <w:rPr>
          <w:rFonts w:ascii="Century Gothic" w:eastAsia="Times New Roman" w:hAnsi="Century Gothic" w:cs="Times New Roman"/>
          <w:color w:val="000000"/>
          <w:kern w:val="28"/>
          <w:szCs w:val="20"/>
        </w:rPr>
        <w:t>We may collect, use, store and transfer different kinds of personal data about you which we have grouped together as follows:</w:t>
      </w:r>
      <w:bookmarkEnd w:id="3207"/>
      <w:bookmarkEnd w:id="3208"/>
      <w:bookmarkEnd w:id="3209"/>
      <w:bookmarkEnd w:id="3210"/>
      <w:bookmarkEnd w:id="3211"/>
      <w:r w:rsidR="0087479C" w:rsidRPr="005F4814">
        <w:rPr>
          <w:rFonts w:ascii="Century Gothic" w:eastAsia="Times New Roman" w:hAnsi="Century Gothic" w:cs="Times New Roman"/>
          <w:color w:val="000000"/>
          <w:kern w:val="28"/>
          <w:szCs w:val="20"/>
        </w:rPr>
        <w:br/>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Identity Data</w:t>
      </w:r>
      <w:r w:rsidRPr="005F4814">
        <w:rPr>
          <w:rFonts w:ascii="Century Gothic" w:eastAsia="Times New Roman" w:hAnsi="Century Gothic" w:cs="Times New Roman"/>
          <w:color w:val="000000"/>
          <w:szCs w:val="20"/>
        </w:rPr>
        <w:t xml:space="preserve"> includes name, username or similar identifier, marital status, title, date of birth and gender.</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Contact Data</w:t>
      </w:r>
      <w:r w:rsidRPr="005F4814">
        <w:rPr>
          <w:rFonts w:ascii="Century Gothic" w:eastAsia="Times New Roman" w:hAnsi="Century Gothic" w:cs="Times New Roman"/>
          <w:color w:val="000000"/>
          <w:szCs w:val="20"/>
        </w:rPr>
        <w:t xml:space="preserve"> includes address, email address and telephone numbers.</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Financial Data</w:t>
      </w:r>
      <w:r w:rsidRPr="005F4814">
        <w:rPr>
          <w:rFonts w:ascii="Century Gothic" w:eastAsia="Times New Roman" w:hAnsi="Century Gothic" w:cs="Times New Roman"/>
          <w:color w:val="000000"/>
          <w:szCs w:val="20"/>
        </w:rPr>
        <w:t xml:space="preserve"> includes bank details.</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Transaction Data</w:t>
      </w:r>
      <w:r w:rsidRPr="005F4814">
        <w:rPr>
          <w:rFonts w:ascii="Century Gothic" w:eastAsia="Times New Roman" w:hAnsi="Century Gothic" w:cs="Times New Roman"/>
          <w:color w:val="000000"/>
          <w:szCs w:val="20"/>
        </w:rPr>
        <w:t xml:space="preserve"> includes details about payments to and from you and other details of products or services we have purchased from you or you have procured form us.</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Technical Data</w:t>
      </w:r>
      <w:r w:rsidRPr="005F4814">
        <w:rPr>
          <w:rFonts w:ascii="Century Gothic" w:eastAsia="Times New Roman" w:hAnsi="Century Gothic" w:cs="Times New Roman"/>
          <w:color w:val="000000"/>
          <w:szCs w:val="20"/>
        </w:rPr>
        <w:t xml:space="preserve"> includes internet protocol (IP) address, browser type and version, time zone setting and location, browser plug-in types and versions, operating system and platform and other technology on the devices you use to access this website. </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 xml:space="preserve">Profile Data </w:t>
      </w:r>
      <w:r w:rsidRPr="005F4814">
        <w:rPr>
          <w:rFonts w:ascii="Century Gothic" w:eastAsia="Times New Roman" w:hAnsi="Century Gothic" w:cs="Times New Roman"/>
          <w:color w:val="000000"/>
          <w:szCs w:val="20"/>
        </w:rPr>
        <w:t xml:space="preserve">includes your interests, social media accounts, preferences, feedback, any survey responses or information that you may input into our website using contact us forms, messageboards or pinboards.  </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Usage Data</w:t>
      </w:r>
      <w:r w:rsidRPr="005F4814">
        <w:rPr>
          <w:rFonts w:ascii="Century Gothic" w:eastAsia="Times New Roman" w:hAnsi="Century Gothic" w:cs="Times New Roman"/>
          <w:color w:val="000000"/>
          <w:szCs w:val="20"/>
        </w:rPr>
        <w:t xml:space="preserve"> includes information about how you use our website, products and services. </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bCs/>
          <w:color w:val="000000"/>
          <w:szCs w:val="20"/>
        </w:rPr>
        <w:t xml:space="preserve">Marketing and Communications Data </w:t>
      </w:r>
      <w:r w:rsidRPr="005F4814">
        <w:rPr>
          <w:rFonts w:ascii="Century Gothic" w:eastAsia="Times New Roman" w:hAnsi="Century Gothic" w:cs="Times New Roman"/>
          <w:color w:val="000000"/>
          <w:szCs w:val="20"/>
        </w:rPr>
        <w:t>includes your preferences in receiving marketing from us and third parties and your communication preferences.</w:t>
      </w:r>
    </w:p>
    <w:p w:rsidR="00964168" w:rsidRPr="005F4814" w:rsidRDefault="00964168" w:rsidP="0026072D">
      <w:pPr>
        <w:pStyle w:val="ListParagraph"/>
        <w:numPr>
          <w:ilvl w:val="0"/>
          <w:numId w:val="74"/>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b/>
          <w:color w:val="000000"/>
          <w:szCs w:val="20"/>
        </w:rPr>
        <w:t xml:space="preserve">Recruitment Data </w:t>
      </w:r>
      <w:r w:rsidRPr="005F4814">
        <w:rPr>
          <w:rFonts w:ascii="Century Gothic" w:eastAsia="Times New Roman" w:hAnsi="Century Gothic" w:cs="Times New Roman"/>
          <w:color w:val="000000"/>
          <w:szCs w:val="20"/>
        </w:rPr>
        <w:t xml:space="preserve">please see the section on Recruitment (below). </w:t>
      </w:r>
    </w:p>
    <w:p w:rsidR="00943842" w:rsidRPr="005F4814" w:rsidRDefault="00943842" w:rsidP="00D97AE3">
      <w:pPr>
        <w:spacing w:before="120" w:after="120"/>
        <w:jc w:val="both"/>
        <w:rPr>
          <w:rFonts w:ascii="Century Gothic" w:eastAsia="Times New Roman" w:hAnsi="Century Gothic" w:cs="Times New Roman"/>
          <w:color w:val="000000"/>
          <w:szCs w:val="20"/>
        </w:rPr>
      </w:pPr>
    </w:p>
    <w:p w:rsidR="00964168" w:rsidRPr="005F4814" w:rsidRDefault="00964168" w:rsidP="0026072D">
      <w:pPr>
        <w:pStyle w:val="ListParagraph"/>
        <w:numPr>
          <w:ilvl w:val="1"/>
          <w:numId w:val="73"/>
        </w:numPr>
        <w:spacing w:before="120" w:after="120"/>
        <w:ind w:left="0" w:firstLine="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We do not collect any </w:t>
      </w:r>
      <w:r w:rsidRPr="005F4814">
        <w:rPr>
          <w:rFonts w:ascii="Century Gothic" w:eastAsia="Times New Roman" w:hAnsi="Century Gothic" w:cs="Times New Roman"/>
          <w:b/>
          <w:bCs/>
          <w:color w:val="000000"/>
          <w:szCs w:val="20"/>
        </w:rPr>
        <w:t>Special Categories of Personal Data</w:t>
      </w:r>
      <w:r w:rsidRPr="005F4814">
        <w:rPr>
          <w:rFonts w:ascii="Century Gothic" w:eastAsia="Times New Roman" w:hAnsi="Century Gothic" w:cs="Times New Roman"/>
          <w:color w:val="000000"/>
          <w:szCs w:val="20"/>
        </w:rPr>
        <w:t xml:space="preserve"> about you (this includes details about your race or ethnicity, religious or philosophical beliefs, sex life, sexual orientation, political opinions, trade union membership, information about your health and genetic and biometric data), save for as set out in the Recruitment section below where relevant. Nor do we collect any information about criminal convictions and offences save for as set out in the Recruitment section below where relevant.</w:t>
      </w:r>
    </w:p>
    <w:p w:rsidR="00943842" w:rsidRPr="005F4814" w:rsidRDefault="00943842" w:rsidP="00D97AE3">
      <w:pPr>
        <w:pStyle w:val="ListParagraph"/>
        <w:spacing w:before="120" w:after="120"/>
        <w:ind w:left="792"/>
        <w:jc w:val="both"/>
        <w:rPr>
          <w:rFonts w:ascii="Century Gothic" w:eastAsia="Times New Roman" w:hAnsi="Century Gothic" w:cs="Times New Roman"/>
          <w:color w:val="000000"/>
          <w:szCs w:val="20"/>
        </w:rPr>
      </w:pPr>
    </w:p>
    <w:p w:rsidR="00964168" w:rsidRPr="005F4814" w:rsidRDefault="00964168" w:rsidP="0026072D">
      <w:pPr>
        <w:pStyle w:val="ListParagraph"/>
        <w:numPr>
          <w:ilvl w:val="0"/>
          <w:numId w:val="73"/>
        </w:numPr>
        <w:spacing w:before="120" w:after="120"/>
        <w:jc w:val="both"/>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t>Recruitment</w:t>
      </w:r>
    </w:p>
    <w:p w:rsidR="00943842" w:rsidRPr="005F4814" w:rsidRDefault="00943842" w:rsidP="00D97AE3">
      <w:pPr>
        <w:pStyle w:val="ListParagraph"/>
        <w:spacing w:before="120" w:after="120"/>
        <w:ind w:left="360"/>
        <w:jc w:val="both"/>
        <w:rPr>
          <w:rFonts w:ascii="Century Gothic" w:eastAsia="Times New Roman" w:hAnsi="Century Gothic" w:cs="Times New Roman"/>
          <w:b/>
          <w:color w:val="000000"/>
          <w:kern w:val="28"/>
          <w:szCs w:val="20"/>
        </w:rPr>
      </w:pPr>
    </w:p>
    <w:p w:rsidR="00964168" w:rsidRPr="005F4814" w:rsidRDefault="00964168" w:rsidP="0026072D">
      <w:pPr>
        <w:pStyle w:val="ListParagraph"/>
        <w:numPr>
          <w:ilvl w:val="1"/>
          <w:numId w:val="73"/>
        </w:numPr>
        <w:spacing w:before="120" w:after="120"/>
        <w:ind w:left="0" w:firstLine="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If applying for a job with us (including as a member of the </w:t>
      </w:r>
      <w:r w:rsidR="0087479C" w:rsidRPr="005F4814">
        <w:rPr>
          <w:rFonts w:ascii="Century Gothic" w:eastAsia="Times New Roman" w:hAnsi="Century Gothic" w:cs="Times New Roman"/>
          <w:color w:val="000000"/>
          <w:szCs w:val="20"/>
        </w:rPr>
        <w:t>B</w:t>
      </w:r>
      <w:r w:rsidRPr="005F4814">
        <w:rPr>
          <w:rFonts w:ascii="Century Gothic" w:eastAsia="Times New Roman" w:hAnsi="Century Gothic" w:cs="Times New Roman"/>
          <w:color w:val="000000"/>
          <w:szCs w:val="20"/>
        </w:rPr>
        <w:t>oard), we may collect and process the following personal data about you as part of the recruitment process:</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your name, title, address and contact details, including personal email address and telephone number, date of birth and gender;</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details of your qualifications, skills, experience and employment history, including start and end dates, with previous employers;</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recruitment information including any CV, cover letter or other personal data provided to us as part of your application for work;</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about your current level of remuneration, including benefit entitlements;</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whether or not you have a disability for which the company needs to make reasonable adjustments during the recruitment process; </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about your entitlement to work in the UK, including copies of any documents evidencing such right; and</w:t>
      </w:r>
    </w:p>
    <w:p w:rsidR="00964168" w:rsidRPr="005F4814" w:rsidRDefault="00964168" w:rsidP="0026072D">
      <w:pPr>
        <w:pStyle w:val="ListParagraph"/>
        <w:numPr>
          <w:ilvl w:val="0"/>
          <w:numId w:val="75"/>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copy of your d</w:t>
      </w:r>
      <w:r w:rsidR="0087479C" w:rsidRPr="005F4814">
        <w:rPr>
          <w:rFonts w:ascii="Century Gothic" w:eastAsia="Times New Roman" w:hAnsi="Century Gothic" w:cs="Times New Roman"/>
          <w:color w:val="000000"/>
          <w:szCs w:val="20"/>
        </w:rPr>
        <w:t>r</w:t>
      </w:r>
      <w:r w:rsidRPr="005F4814">
        <w:rPr>
          <w:rFonts w:ascii="Century Gothic" w:eastAsia="Times New Roman" w:hAnsi="Century Gothic" w:cs="Times New Roman"/>
          <w:color w:val="000000"/>
          <w:szCs w:val="20"/>
        </w:rPr>
        <w:t>iving licence.</w:t>
      </w:r>
    </w:p>
    <w:p w:rsidR="00943842" w:rsidRPr="005F4814" w:rsidRDefault="00943842" w:rsidP="00D97AE3">
      <w:pPr>
        <w:pStyle w:val="ListParagraph"/>
        <w:spacing w:before="240" w:after="120"/>
        <w:ind w:left="1080"/>
        <w:jc w:val="both"/>
        <w:rPr>
          <w:rFonts w:ascii="Century Gothic" w:eastAsia="Times New Roman" w:hAnsi="Century Gothic" w:cs="Times New Roman"/>
          <w:color w:val="000000"/>
          <w:szCs w:val="20"/>
        </w:rPr>
      </w:pPr>
    </w:p>
    <w:p w:rsidR="00964168" w:rsidRPr="005F4814" w:rsidRDefault="00964168" w:rsidP="0026072D">
      <w:pPr>
        <w:pStyle w:val="ListParagraph"/>
        <w:keepNext/>
        <w:numPr>
          <w:ilvl w:val="1"/>
          <w:numId w:val="73"/>
        </w:numPr>
        <w:spacing w:before="240" w:after="240"/>
        <w:ind w:left="0" w:firstLine="0"/>
        <w:jc w:val="both"/>
        <w:outlineLvl w:val="0"/>
        <w:rPr>
          <w:rFonts w:ascii="Century Gothic" w:eastAsia="Times New Roman" w:hAnsi="Century Gothic" w:cs="Times New Roman"/>
          <w:color w:val="000000"/>
          <w:kern w:val="28"/>
          <w:szCs w:val="20"/>
        </w:rPr>
      </w:pPr>
      <w:bookmarkStart w:id="3212" w:name="_Toc4669210"/>
      <w:bookmarkStart w:id="3213" w:name="_Toc4765152"/>
      <w:bookmarkStart w:id="3214" w:name="_Toc16853441"/>
      <w:bookmarkStart w:id="3215" w:name="_Toc16853640"/>
      <w:bookmarkStart w:id="3216" w:name="a331664"/>
      <w:r w:rsidRPr="005F4814">
        <w:rPr>
          <w:rFonts w:ascii="Century Gothic" w:eastAsia="Times New Roman" w:hAnsi="Century Gothic" w:cs="Times New Roman"/>
          <w:color w:val="000000"/>
          <w:kern w:val="28"/>
          <w:szCs w:val="20"/>
        </w:rPr>
        <w:t>We may also collect, store and use the following "special categories" of more sensitive personal information</w:t>
      </w:r>
      <w:r w:rsidR="0087479C" w:rsidRPr="005F4814">
        <w:rPr>
          <w:rFonts w:ascii="Century Gothic" w:eastAsia="Times New Roman" w:hAnsi="Century Gothic" w:cs="Times New Roman"/>
          <w:color w:val="000000"/>
          <w:kern w:val="28"/>
          <w:szCs w:val="20"/>
        </w:rPr>
        <w:t>, in order to monitor our performance on equality and diversity</w:t>
      </w:r>
      <w:r w:rsidRPr="005F4814">
        <w:rPr>
          <w:rFonts w:ascii="Century Gothic" w:eastAsia="Times New Roman" w:hAnsi="Century Gothic" w:cs="Times New Roman"/>
          <w:color w:val="000000"/>
          <w:kern w:val="28"/>
          <w:szCs w:val="20"/>
        </w:rPr>
        <w:t>:</w:t>
      </w:r>
      <w:bookmarkEnd w:id="3212"/>
      <w:bookmarkEnd w:id="3213"/>
      <w:bookmarkEnd w:id="3214"/>
      <w:bookmarkEnd w:id="3215"/>
    </w:p>
    <w:p w:rsidR="0087479C" w:rsidRPr="005F4814" w:rsidRDefault="0087479C" w:rsidP="00D97AE3">
      <w:pPr>
        <w:pStyle w:val="ListParagraph"/>
        <w:keepNext/>
        <w:spacing w:before="240" w:after="240"/>
        <w:ind w:left="43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numPr>
          <w:ilvl w:val="0"/>
          <w:numId w:val="76"/>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about your race or ethnicity, religious beliefs, sexual orientation and political opinions</w:t>
      </w:r>
    </w:p>
    <w:p w:rsidR="00964168" w:rsidRPr="005F4814" w:rsidRDefault="00964168" w:rsidP="0026072D">
      <w:pPr>
        <w:pStyle w:val="ListParagraph"/>
        <w:numPr>
          <w:ilvl w:val="0"/>
          <w:numId w:val="76"/>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about your health, including any medical condition, health and sickness records</w:t>
      </w:r>
    </w:p>
    <w:p w:rsidR="00964168" w:rsidRPr="005F4814" w:rsidRDefault="00964168" w:rsidP="0026072D">
      <w:pPr>
        <w:pStyle w:val="ListParagraph"/>
        <w:numPr>
          <w:ilvl w:val="0"/>
          <w:numId w:val="76"/>
        </w:numPr>
        <w:spacing w:before="240" w:after="120"/>
        <w:ind w:left="108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about criminal convictions and offences</w:t>
      </w:r>
    </w:p>
    <w:p w:rsidR="00943842" w:rsidRPr="005F4814" w:rsidRDefault="00943842" w:rsidP="00D97AE3">
      <w:pPr>
        <w:pStyle w:val="ListParagraph"/>
        <w:spacing w:before="240" w:after="120"/>
        <w:ind w:left="1080"/>
        <w:jc w:val="both"/>
        <w:rPr>
          <w:rFonts w:ascii="Century Gothic" w:eastAsia="Times New Roman" w:hAnsi="Century Gothic" w:cs="Times New Roman"/>
          <w:color w:val="000000"/>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217" w:name="_Toc4669211"/>
      <w:bookmarkStart w:id="3218" w:name="_Toc4765153"/>
      <w:bookmarkStart w:id="3219" w:name="_Toc16853442"/>
      <w:bookmarkStart w:id="3220" w:name="_Toc16853641"/>
      <w:r w:rsidRPr="005F4814">
        <w:rPr>
          <w:rFonts w:ascii="Century Gothic" w:eastAsia="Times New Roman" w:hAnsi="Century Gothic" w:cs="Times New Roman"/>
          <w:b/>
          <w:color w:val="000000"/>
          <w:kern w:val="28"/>
          <w:szCs w:val="20"/>
        </w:rPr>
        <w:t>If you fail to provide personal data</w:t>
      </w:r>
      <w:bookmarkEnd w:id="3216"/>
      <w:bookmarkEnd w:id="3217"/>
      <w:bookmarkEnd w:id="3218"/>
      <w:bookmarkEnd w:id="3219"/>
      <w:bookmarkEnd w:id="3220"/>
    </w:p>
    <w:p w:rsidR="00943842" w:rsidRPr="005F4814" w:rsidRDefault="00943842"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numPr>
          <w:ilvl w:val="1"/>
          <w:numId w:val="73"/>
        </w:numPr>
        <w:spacing w:before="120" w:after="120"/>
        <w:ind w:left="0" w:firstLine="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Where we need to collect personal data by law, or under the terms of a contract we have with you and you fail to provide that data when requested, we may not be able to perform the contract we have or are trying to enter into with you (for example, to provide services or employ you). In this case, we may have to cancel a service you have with us but we will notify you if this is the case at the time. </w:t>
      </w:r>
    </w:p>
    <w:p w:rsidR="00943842" w:rsidRPr="005F4814" w:rsidRDefault="00943842" w:rsidP="00D97AE3">
      <w:pPr>
        <w:pStyle w:val="ListParagraph"/>
        <w:spacing w:before="120" w:after="120"/>
        <w:ind w:left="792"/>
        <w:jc w:val="both"/>
        <w:rPr>
          <w:rFonts w:ascii="Century Gothic" w:eastAsia="Times New Roman" w:hAnsi="Century Gothic" w:cs="Times New Roman"/>
          <w:color w:val="000000"/>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"3. How is your personal data collected?" \l 1</w:instrText>
      </w:r>
      <w:r w:rsidRPr="005F4814">
        <w:rPr>
          <w:rFonts w:ascii="Century Gothic" w:eastAsia="Times New Roman" w:hAnsi="Century Gothic" w:cs="Times New Roman"/>
          <w:b/>
          <w:color w:val="000000"/>
          <w:kern w:val="28"/>
          <w:szCs w:val="20"/>
        </w:rPr>
        <w:fldChar w:fldCharType="end"/>
      </w:r>
      <w:bookmarkStart w:id="3221" w:name="a524838"/>
      <w:bookmarkStart w:id="3222" w:name="_Toc256000002"/>
      <w:bookmarkStart w:id="3223" w:name="_Toc4669212"/>
      <w:bookmarkStart w:id="3224" w:name="_Toc4765154"/>
      <w:bookmarkStart w:id="3225" w:name="_Toc16853443"/>
      <w:bookmarkStart w:id="3226" w:name="_Toc16853642"/>
      <w:r w:rsidRPr="005F4814">
        <w:rPr>
          <w:rFonts w:ascii="Century Gothic" w:eastAsia="Times New Roman" w:hAnsi="Century Gothic" w:cs="Times New Roman"/>
          <w:b/>
          <w:color w:val="000000"/>
          <w:kern w:val="28"/>
          <w:szCs w:val="20"/>
        </w:rPr>
        <w:t>How is your personal data collected?</w:t>
      </w:r>
      <w:bookmarkEnd w:id="3221"/>
      <w:bookmarkEnd w:id="3222"/>
      <w:bookmarkEnd w:id="3223"/>
      <w:bookmarkEnd w:id="3224"/>
      <w:bookmarkEnd w:id="3225"/>
      <w:bookmarkEnd w:id="3226"/>
    </w:p>
    <w:p w:rsidR="00943842" w:rsidRPr="005F4814" w:rsidRDefault="00943842"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27" w:name="a653340"/>
      <w:bookmarkStart w:id="3228" w:name="_Toc4669213"/>
      <w:bookmarkStart w:id="3229" w:name="_Toc4765155"/>
      <w:bookmarkStart w:id="3230" w:name="_Toc16853444"/>
      <w:bookmarkStart w:id="3231" w:name="_Toc16853643"/>
      <w:r w:rsidRPr="005F4814">
        <w:rPr>
          <w:rFonts w:ascii="Century Gothic" w:eastAsia="Times New Roman" w:hAnsi="Century Gothic" w:cs="Times New Roman"/>
          <w:color w:val="000000"/>
          <w:kern w:val="28"/>
          <w:szCs w:val="20"/>
        </w:rPr>
        <w:t>We use different methods to collect data from and about you including through:</w:t>
      </w:r>
      <w:bookmarkEnd w:id="3227"/>
      <w:bookmarkEnd w:id="3228"/>
      <w:bookmarkEnd w:id="3229"/>
      <w:bookmarkEnd w:id="3230"/>
      <w:bookmarkEnd w:id="3231"/>
    </w:p>
    <w:p w:rsidR="00964168" w:rsidRPr="005F4814" w:rsidRDefault="00964168" w:rsidP="0026072D">
      <w:pPr>
        <w:pStyle w:val="ListParagraph"/>
        <w:numPr>
          <w:ilvl w:val="0"/>
          <w:numId w:val="77"/>
        </w:numPr>
        <w:spacing w:before="120" w:after="120"/>
        <w:ind w:left="108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Direct interactions. You may give us your personal data by filling in forms or by corresponding with us by post, phone, email, this website or otherwise. This includes personal data you provide when you:</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negotiate with us for our services or for projects or tenders;</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request information to be sent to you;</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interact with us about business activities, including completing surveys or market research conducted by us;</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attend events or workshops and provide details on registers; </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post comments on any messageboard or pinboard contained in any part of this website;</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apply for a job; or</w:t>
      </w:r>
    </w:p>
    <w:p w:rsidR="00964168" w:rsidRPr="005F4814" w:rsidRDefault="00964168" w:rsidP="0026072D">
      <w:pPr>
        <w:pStyle w:val="ListParagraph"/>
        <w:numPr>
          <w:ilvl w:val="1"/>
          <w:numId w:val="77"/>
        </w:numPr>
        <w:spacing w:before="120" w:after="120"/>
        <w:ind w:left="180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provide us with feedback. </w:t>
      </w:r>
    </w:p>
    <w:p w:rsidR="00964168" w:rsidRPr="005F4814" w:rsidRDefault="00964168" w:rsidP="0026072D">
      <w:pPr>
        <w:pStyle w:val="ListParagraph"/>
        <w:numPr>
          <w:ilvl w:val="0"/>
          <w:numId w:val="77"/>
        </w:numPr>
        <w:spacing w:before="120" w:after="120"/>
        <w:ind w:left="108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Automated technologies or interactions. As you interact with our website, we may automatically collect Technical Data about your equipment, browsing actions and patterns. We collect this personal data by using cookies, server logs and other similar technologies. Please see our cookies policy at </w:t>
      </w:r>
      <w:hyperlink r:id="rId40" w:history="1">
        <w:r w:rsidRPr="005F4814">
          <w:rPr>
            <w:rFonts w:ascii="Century Gothic" w:eastAsia="Times New Roman" w:hAnsi="Century Gothic" w:cs="Times New Roman"/>
            <w:i/>
            <w:color w:val="000000"/>
            <w:szCs w:val="20"/>
            <w:u w:val="single"/>
          </w:rPr>
          <w:t>http://www.thecumbrialep.co.uk/cookie-policy/</w:t>
        </w:r>
      </w:hyperlink>
      <w:r w:rsidRPr="005F4814">
        <w:rPr>
          <w:rFonts w:ascii="Century Gothic" w:eastAsia="Times New Roman" w:hAnsi="Century Gothic" w:cs="Times New Roman"/>
          <w:color w:val="000000"/>
          <w:szCs w:val="20"/>
        </w:rPr>
        <w:t xml:space="preserve"> for more information.  </w:t>
      </w:r>
    </w:p>
    <w:p w:rsidR="00964168" w:rsidRPr="005F4814" w:rsidRDefault="00964168" w:rsidP="0026072D">
      <w:pPr>
        <w:pStyle w:val="ListParagraph"/>
        <w:numPr>
          <w:ilvl w:val="0"/>
          <w:numId w:val="77"/>
        </w:numPr>
        <w:spacing w:before="120" w:after="120"/>
        <w:ind w:left="108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Third parties or publicly available sources. We may receive personal data about you from various third parties as set out below: </w:t>
      </w:r>
    </w:p>
    <w:p w:rsidR="00964168" w:rsidRPr="005F4814" w:rsidRDefault="00964168" w:rsidP="0026072D">
      <w:pPr>
        <w:numPr>
          <w:ilvl w:val="1"/>
          <w:numId w:val="67"/>
        </w:numPr>
        <w:spacing w:before="120" w:after="120"/>
        <w:ind w:left="144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Technical Data from search engines and analytics providers.</w:t>
      </w:r>
    </w:p>
    <w:p w:rsidR="00964168" w:rsidRPr="005F4814" w:rsidRDefault="00964168" w:rsidP="0026072D">
      <w:pPr>
        <w:numPr>
          <w:ilvl w:val="1"/>
          <w:numId w:val="67"/>
        </w:numPr>
        <w:spacing w:before="120" w:after="120"/>
        <w:ind w:left="144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Contact, Financial and Transaction Data from providers of technical, payment and delivery services.</w:t>
      </w:r>
    </w:p>
    <w:p w:rsidR="00964168" w:rsidRPr="005F4814" w:rsidRDefault="00964168" w:rsidP="0026072D">
      <w:pPr>
        <w:numPr>
          <w:ilvl w:val="1"/>
          <w:numId w:val="67"/>
        </w:numPr>
        <w:spacing w:before="120" w:after="120"/>
        <w:ind w:left="144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Identity and Contact Data from publicly availably sources, other </w:t>
      </w:r>
      <w:r w:rsidR="00881CC8" w:rsidRPr="005F4814">
        <w:rPr>
          <w:rFonts w:ascii="Century Gothic" w:eastAsia="Times New Roman" w:hAnsi="Century Gothic" w:cs="Times New Roman"/>
          <w:color w:val="000000"/>
          <w:szCs w:val="20"/>
        </w:rPr>
        <w:t>organisations</w:t>
      </w:r>
      <w:r w:rsidRPr="005F4814">
        <w:rPr>
          <w:rFonts w:ascii="Century Gothic" w:eastAsia="Times New Roman" w:hAnsi="Century Gothic" w:cs="Times New Roman"/>
          <w:color w:val="000000"/>
          <w:szCs w:val="20"/>
        </w:rPr>
        <w:t xml:space="preserve"> or government bodies. </w:t>
      </w:r>
    </w:p>
    <w:p w:rsidR="00964168" w:rsidRPr="005F4814" w:rsidRDefault="00964168" w:rsidP="0026072D">
      <w:pPr>
        <w:numPr>
          <w:ilvl w:val="1"/>
          <w:numId w:val="67"/>
        </w:numPr>
        <w:spacing w:before="120" w:after="120"/>
        <w:ind w:left="144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from employers (where we are conducting business with your employer or you are applying for a job with us) and former employers (where you are applying for a job with us).</w:t>
      </w:r>
    </w:p>
    <w:p w:rsidR="00964168" w:rsidRPr="005F4814" w:rsidRDefault="00964168" w:rsidP="0026072D">
      <w:pPr>
        <w:numPr>
          <w:ilvl w:val="1"/>
          <w:numId w:val="67"/>
        </w:numPr>
        <w:spacing w:before="120" w:after="120"/>
        <w:ind w:left="144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from recruitment agencies.</w:t>
      </w:r>
    </w:p>
    <w:p w:rsidR="00964168" w:rsidRPr="005F4814" w:rsidRDefault="00964168" w:rsidP="0026072D">
      <w:pPr>
        <w:numPr>
          <w:ilvl w:val="1"/>
          <w:numId w:val="67"/>
        </w:numPr>
        <w:spacing w:before="120" w:after="120"/>
        <w:ind w:left="144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Information from the businesses we work with.</w:t>
      </w: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"4. How we use your personal data" \l 1</w:instrText>
      </w:r>
      <w:r w:rsidRPr="005F4814">
        <w:rPr>
          <w:rFonts w:ascii="Century Gothic" w:eastAsia="Times New Roman" w:hAnsi="Century Gothic" w:cs="Times New Roman"/>
          <w:b/>
          <w:color w:val="000000"/>
          <w:kern w:val="28"/>
          <w:szCs w:val="20"/>
        </w:rPr>
        <w:fldChar w:fldCharType="end"/>
      </w:r>
      <w:bookmarkStart w:id="3232" w:name="a179246"/>
      <w:bookmarkStart w:id="3233" w:name="_Toc256000003"/>
      <w:bookmarkStart w:id="3234" w:name="_Toc4669214"/>
      <w:bookmarkStart w:id="3235" w:name="_Toc4765156"/>
      <w:bookmarkStart w:id="3236" w:name="_Toc16853445"/>
      <w:bookmarkStart w:id="3237" w:name="_Toc16853644"/>
      <w:r w:rsidRPr="005F4814">
        <w:rPr>
          <w:rFonts w:ascii="Century Gothic" w:eastAsia="Times New Roman" w:hAnsi="Century Gothic" w:cs="Times New Roman"/>
          <w:b/>
          <w:color w:val="000000"/>
          <w:kern w:val="28"/>
          <w:szCs w:val="20"/>
        </w:rPr>
        <w:t>How we use your personal data</w:t>
      </w:r>
      <w:bookmarkEnd w:id="3232"/>
      <w:bookmarkEnd w:id="3233"/>
      <w:bookmarkEnd w:id="3234"/>
      <w:bookmarkEnd w:id="3235"/>
      <w:bookmarkEnd w:id="3236"/>
      <w:bookmarkEnd w:id="3237"/>
    </w:p>
    <w:p w:rsidR="00943842" w:rsidRPr="005F4814" w:rsidRDefault="00943842"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38" w:name="a964261"/>
      <w:bookmarkStart w:id="3239" w:name="_Toc4669215"/>
      <w:bookmarkStart w:id="3240" w:name="_Toc4765157"/>
      <w:bookmarkStart w:id="3241" w:name="_Toc16853446"/>
      <w:bookmarkStart w:id="3242" w:name="_Toc16853645"/>
      <w:r w:rsidRPr="005F4814">
        <w:rPr>
          <w:rFonts w:ascii="Century Gothic" w:eastAsia="Times New Roman" w:hAnsi="Century Gothic" w:cs="Times New Roman"/>
          <w:color w:val="000000"/>
          <w:kern w:val="28"/>
          <w:szCs w:val="20"/>
        </w:rPr>
        <w:t>We will only use your personal data when the law allows us to. Most commonly, we will use your personal data in the following circumstances:</w:t>
      </w:r>
      <w:bookmarkEnd w:id="3238"/>
      <w:bookmarkEnd w:id="3239"/>
      <w:bookmarkEnd w:id="3240"/>
      <w:bookmarkEnd w:id="3241"/>
      <w:bookmarkEnd w:id="3242"/>
    </w:p>
    <w:p w:rsidR="00964168" w:rsidRPr="005F4814" w:rsidRDefault="00964168" w:rsidP="0026072D">
      <w:pPr>
        <w:pStyle w:val="ListParagraph"/>
        <w:numPr>
          <w:ilvl w:val="0"/>
          <w:numId w:val="78"/>
        </w:numPr>
        <w:spacing w:before="120" w:after="120"/>
        <w:jc w:val="both"/>
        <w:outlineLvl w:val="1"/>
        <w:rPr>
          <w:rFonts w:ascii="Century Gothic" w:eastAsia="Times New Roman" w:hAnsi="Century Gothic" w:cs="Times New Roman"/>
          <w:color w:val="000000"/>
          <w:szCs w:val="20"/>
        </w:rPr>
      </w:pPr>
      <w:bookmarkStart w:id="3243" w:name="a852894"/>
      <w:r w:rsidRPr="005F4814">
        <w:rPr>
          <w:rFonts w:ascii="Century Gothic" w:eastAsia="Times New Roman" w:hAnsi="Century Gothic" w:cs="Times New Roman"/>
          <w:color w:val="000000"/>
          <w:szCs w:val="20"/>
        </w:rPr>
        <w:t>Where we need to perform the contract we are about to enter into or have entered into with you.</w:t>
      </w:r>
    </w:p>
    <w:p w:rsidR="003A045D" w:rsidRDefault="00964168" w:rsidP="0026072D">
      <w:pPr>
        <w:pStyle w:val="ListParagraph"/>
        <w:numPr>
          <w:ilvl w:val="0"/>
          <w:numId w:val="78"/>
        </w:numPr>
        <w:spacing w:before="120" w:after="120"/>
        <w:jc w:val="both"/>
        <w:outlineLvl w:val="1"/>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Where it is necessary for our legitimate interests (or those of a third party), by which we mean in the interest of our CLEP’s business in conducting and managing our business to provide a strategic lead on activities contributing to the county’s economic growth.  We make sure we consider and balance any potential impact on you (both positive and negative) and your rights before we process your personal data for our legitimate interests. We do not use your personal data for activities where our interests are overridden by the impact on you (unless we have your consent or are otherwise required or permitted to by law). You can obtain further information about how we assess our legitimate interests against any potential impact on you in respect of specific activities by contacting us.</w:t>
      </w:r>
    </w:p>
    <w:p w:rsidR="00964168" w:rsidRPr="003A045D"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44" w:name="_Toc4669216"/>
      <w:bookmarkStart w:id="3245" w:name="_Toc4765158"/>
      <w:bookmarkStart w:id="3246" w:name="_Toc16853447"/>
      <w:bookmarkStart w:id="3247" w:name="_Toc16853646"/>
      <w:r w:rsidRPr="003A045D">
        <w:rPr>
          <w:rFonts w:ascii="Century Gothic" w:eastAsia="Times New Roman" w:hAnsi="Century Gothic" w:cs="Times New Roman"/>
          <w:color w:val="000000"/>
          <w:szCs w:val="20"/>
        </w:rPr>
        <w:t>Where we need to comply with a legal or regulatory obligation that we are subject to.</w:t>
      </w:r>
      <w:r w:rsidR="0087479C" w:rsidRPr="003A045D">
        <w:rPr>
          <w:rFonts w:ascii="Century Gothic" w:eastAsia="Times New Roman" w:hAnsi="Century Gothic" w:cs="Times New Roman"/>
          <w:color w:val="000000"/>
          <w:szCs w:val="20"/>
        </w:rPr>
        <w:br/>
      </w:r>
      <w:r w:rsidRPr="003A045D">
        <w:rPr>
          <w:rFonts w:ascii="Century Gothic" w:eastAsia="Times New Roman" w:hAnsi="Century Gothic" w:cs="Times New Roman"/>
          <w:color w:val="000000"/>
          <w:kern w:val="28"/>
          <w:szCs w:val="20"/>
        </w:rPr>
        <w:t>Generally we do not rely on consent as a legal basis for processing your personal data other than in relation to sending third party direct marketing communications to you via email. You have the right to withdraw consent to marketing at any time by contacting us via any of the methods referred to above.</w:t>
      </w:r>
      <w:bookmarkEnd w:id="3243"/>
      <w:bookmarkEnd w:id="3244"/>
      <w:bookmarkEnd w:id="3245"/>
      <w:bookmarkEnd w:id="3246"/>
      <w:bookmarkEnd w:id="3247"/>
    </w:p>
    <w:p w:rsidR="00943842" w:rsidRPr="005F4814" w:rsidRDefault="00943842"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248" w:name="a309744"/>
      <w:bookmarkStart w:id="3249" w:name="_Toc4669217"/>
      <w:bookmarkStart w:id="3250" w:name="_Toc4765159"/>
      <w:bookmarkStart w:id="3251" w:name="_Toc16853448"/>
      <w:bookmarkStart w:id="3252" w:name="_Toc16853647"/>
      <w:r w:rsidRPr="005F4814">
        <w:rPr>
          <w:rFonts w:ascii="Century Gothic" w:eastAsia="Times New Roman" w:hAnsi="Century Gothic" w:cs="Times New Roman"/>
          <w:b/>
          <w:color w:val="000000"/>
          <w:kern w:val="28"/>
          <w:szCs w:val="20"/>
        </w:rPr>
        <w:t>Purposes for which we will use your personal data</w:t>
      </w:r>
      <w:bookmarkEnd w:id="3248"/>
      <w:bookmarkEnd w:id="3249"/>
      <w:bookmarkEnd w:id="3250"/>
      <w:bookmarkEnd w:id="3251"/>
      <w:bookmarkEnd w:id="3252"/>
    </w:p>
    <w:p w:rsidR="00943842" w:rsidRPr="005F4814" w:rsidRDefault="00943842"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53" w:name="a218374"/>
      <w:bookmarkStart w:id="3254" w:name="_Toc4669218"/>
      <w:bookmarkStart w:id="3255" w:name="_Toc4765160"/>
      <w:bookmarkStart w:id="3256" w:name="_Toc16853449"/>
      <w:bookmarkStart w:id="3257" w:name="_Toc16853648"/>
      <w:r w:rsidRPr="005F4814">
        <w:rPr>
          <w:rFonts w:ascii="Century Gothic" w:eastAsia="Times New Roman" w:hAnsi="Century Gothic" w:cs="Times New Roman"/>
          <w:color w:val="000000"/>
          <w:kern w:val="28"/>
          <w:szCs w:val="20"/>
        </w:rPr>
        <w:t>We have set out below, in a table format, a description of all the ways we plan to use your personal data, and which of the legal bases we rely on to do so. We have also identified what our legitimate interests are where appropriate.</w:t>
      </w:r>
      <w:bookmarkEnd w:id="3253"/>
      <w:bookmarkEnd w:id="3254"/>
      <w:bookmarkEnd w:id="3255"/>
      <w:bookmarkEnd w:id="3256"/>
      <w:bookmarkEnd w:id="3257"/>
    </w:p>
    <w:p w:rsidR="00943842" w:rsidRPr="005F4814" w:rsidRDefault="00943842"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58" w:name="_Toc4669219"/>
      <w:bookmarkStart w:id="3259" w:name="_Toc4765161"/>
      <w:bookmarkStart w:id="3260" w:name="_Toc16853450"/>
      <w:bookmarkStart w:id="3261" w:name="_Toc16853649"/>
      <w:bookmarkStart w:id="3262" w:name="a638713"/>
      <w:r w:rsidRPr="005F4814">
        <w:rPr>
          <w:rFonts w:ascii="Century Gothic" w:eastAsia="Times New Roman" w:hAnsi="Century Gothic" w:cs="Times New Roman"/>
          <w:color w:val="000000"/>
          <w:kern w:val="28"/>
          <w:szCs w:val="20"/>
        </w:rPr>
        <w:t xml:space="preserve">Note that we may process your personal data for more than one lawful ground depending on the specific purpose for which we are using your data. Please </w:t>
      </w:r>
      <w:hyperlink w:anchor="a599551" w:history="1">
        <w:r w:rsidRPr="005F4814">
          <w:rPr>
            <w:rFonts w:ascii="Century Gothic" w:eastAsia="Times New Roman" w:hAnsi="Century Gothic" w:cs="Times New Roman"/>
            <w:color w:val="000000"/>
            <w:kern w:val="28"/>
            <w:szCs w:val="20"/>
          </w:rPr>
          <w:t>contact us</w:t>
        </w:r>
      </w:hyperlink>
      <w:r w:rsidRPr="005F4814">
        <w:rPr>
          <w:rFonts w:ascii="Century Gothic" w:eastAsia="Times New Roman" w:hAnsi="Century Gothic" w:cs="Times New Roman"/>
          <w:color w:val="000000"/>
          <w:kern w:val="28"/>
          <w:szCs w:val="20"/>
        </w:rPr>
        <w:t xml:space="preserve"> if you need details about the specific legal ground we are relying on to process your personal data where more than one ground has been set out in the table below</w:t>
      </w:r>
      <w:r w:rsidR="0087479C" w:rsidRPr="005F4814">
        <w:rPr>
          <w:rFonts w:ascii="Century Gothic" w:eastAsia="Times New Roman" w:hAnsi="Century Gothic" w:cs="Times New Roman"/>
          <w:color w:val="000000"/>
          <w:kern w:val="28"/>
          <w:szCs w:val="20"/>
        </w:rPr>
        <w:t>:</w:t>
      </w:r>
      <w:bookmarkEnd w:id="3258"/>
      <w:bookmarkEnd w:id="3259"/>
      <w:bookmarkEnd w:id="3260"/>
      <w:bookmarkEnd w:id="3261"/>
      <w:r w:rsidRPr="005F4814">
        <w:rPr>
          <w:rFonts w:ascii="Century Gothic" w:eastAsia="Times New Roman" w:hAnsi="Century Gothic" w:cs="Times New Roman"/>
          <w:color w:val="000000"/>
          <w:kern w:val="28"/>
          <w:szCs w:val="20"/>
        </w:rPr>
        <w:t xml:space="preserve"> </w:t>
      </w:r>
      <w:bookmarkEnd w:id="3262"/>
    </w:p>
    <w:p w:rsidR="00340A79" w:rsidRPr="00340A79" w:rsidRDefault="00340A79" w:rsidP="00340A79">
      <w:pPr>
        <w:pStyle w:val="ListParagraph"/>
        <w:rPr>
          <w:rFonts w:ascii="Century Gothic" w:eastAsia="Times New Roman" w:hAnsi="Century Gothic" w:cs="Times New Roman"/>
          <w:color w:val="000000"/>
          <w:kern w:val="28"/>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460"/>
        <w:gridCol w:w="3227"/>
      </w:tblGrid>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035157"/>
          </w:tcPr>
          <w:p w:rsidR="00964168" w:rsidRPr="00501D6F" w:rsidRDefault="00964168" w:rsidP="00D97AE3">
            <w:pPr>
              <w:spacing w:after="120"/>
              <w:jc w:val="both"/>
              <w:rPr>
                <w:rFonts w:ascii="Century Gothic" w:eastAsia="Times New Roman" w:hAnsi="Century Gothic" w:cs="Times New Roman"/>
                <w:b/>
                <w:color w:val="FFFFFF" w:themeColor="background1"/>
                <w:szCs w:val="20"/>
              </w:rPr>
            </w:pPr>
            <w:r w:rsidRPr="00501D6F">
              <w:rPr>
                <w:rFonts w:ascii="Century Gothic" w:eastAsia="Times New Roman" w:hAnsi="Century Gothic" w:cs="Times New Roman"/>
                <w:b/>
                <w:color w:val="FFFFFF" w:themeColor="background1"/>
                <w:szCs w:val="20"/>
              </w:rPr>
              <w:t>Purpose/Activity</w:t>
            </w:r>
          </w:p>
        </w:tc>
        <w:tc>
          <w:tcPr>
            <w:tcW w:w="2500" w:type="dxa"/>
            <w:tcBorders>
              <w:top w:val="single" w:sz="4" w:space="0" w:color="auto"/>
              <w:left w:val="single" w:sz="4" w:space="0" w:color="auto"/>
              <w:bottom w:val="single" w:sz="4" w:space="0" w:color="auto"/>
              <w:right w:val="single" w:sz="4" w:space="0" w:color="auto"/>
            </w:tcBorders>
            <w:shd w:val="clear" w:color="auto" w:fill="035157"/>
          </w:tcPr>
          <w:p w:rsidR="00964168" w:rsidRPr="00501D6F" w:rsidRDefault="00964168" w:rsidP="00D97AE3">
            <w:pPr>
              <w:spacing w:after="120"/>
              <w:jc w:val="both"/>
              <w:rPr>
                <w:rFonts w:ascii="Century Gothic" w:eastAsia="Times New Roman" w:hAnsi="Century Gothic" w:cs="Times New Roman"/>
                <w:b/>
                <w:color w:val="FFFFFF" w:themeColor="background1"/>
                <w:szCs w:val="20"/>
              </w:rPr>
            </w:pPr>
            <w:r w:rsidRPr="00501D6F">
              <w:rPr>
                <w:rFonts w:ascii="Century Gothic" w:eastAsia="Times New Roman" w:hAnsi="Century Gothic" w:cs="Times New Roman"/>
                <w:b/>
                <w:color w:val="FFFFFF" w:themeColor="background1"/>
                <w:szCs w:val="20"/>
              </w:rPr>
              <w:t>Type of data</w:t>
            </w:r>
          </w:p>
        </w:tc>
        <w:tc>
          <w:tcPr>
            <w:tcW w:w="3381" w:type="dxa"/>
            <w:tcBorders>
              <w:top w:val="single" w:sz="4" w:space="0" w:color="auto"/>
              <w:left w:val="single" w:sz="4" w:space="0" w:color="auto"/>
              <w:bottom w:val="single" w:sz="4" w:space="0" w:color="auto"/>
              <w:right w:val="single" w:sz="4" w:space="0" w:color="auto"/>
            </w:tcBorders>
            <w:shd w:val="clear" w:color="auto" w:fill="035157"/>
          </w:tcPr>
          <w:p w:rsidR="00964168" w:rsidRPr="00501D6F" w:rsidRDefault="00964168" w:rsidP="00D97AE3">
            <w:pPr>
              <w:spacing w:after="120"/>
              <w:jc w:val="both"/>
              <w:rPr>
                <w:rFonts w:ascii="Century Gothic" w:eastAsia="Times New Roman" w:hAnsi="Century Gothic" w:cs="Times New Roman"/>
                <w:b/>
                <w:color w:val="FFFFFF" w:themeColor="background1"/>
                <w:szCs w:val="20"/>
              </w:rPr>
            </w:pPr>
            <w:r w:rsidRPr="00501D6F">
              <w:rPr>
                <w:rFonts w:ascii="Century Gothic" w:eastAsia="Times New Roman" w:hAnsi="Century Gothic" w:cs="Times New Roman"/>
                <w:b/>
                <w:color w:val="FFFFFF" w:themeColor="background1"/>
                <w:szCs w:val="20"/>
              </w:rPr>
              <w:t xml:space="preserve">Lawful basis for processing </w:t>
            </w:r>
          </w:p>
        </w:tc>
      </w:tr>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To process and deliver our services </w:t>
            </w:r>
          </w:p>
        </w:tc>
        <w:tc>
          <w:tcPr>
            <w:tcW w:w="2500"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Identity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(b) Contact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(c) Financial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(d) Transaction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(e) Marketing and Communications</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Performance of a contract </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Necessary for our legitimate interests</w:t>
            </w:r>
          </w:p>
          <w:p w:rsidR="00964168" w:rsidRPr="005F4814" w:rsidRDefault="00964168" w:rsidP="00D97AE3">
            <w:pPr>
              <w:spacing w:after="120"/>
              <w:jc w:val="both"/>
              <w:rPr>
                <w:rFonts w:ascii="Century Gothic" w:eastAsia="Times New Roman" w:hAnsi="Century Gothic" w:cs="Times New Roman"/>
                <w:color w:val="000000"/>
                <w:szCs w:val="20"/>
              </w:rPr>
            </w:pPr>
          </w:p>
        </w:tc>
      </w:tr>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To manage our relationship with you which will include:</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(a) Notifying you about changes to our terms or privacy policy</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providing you with other relevant information</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(c) deliver our objectives and understand your needs</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(d) keeping our records up to date</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(e) obtain your opinions about the work we undertake</w:t>
            </w:r>
          </w:p>
        </w:tc>
        <w:tc>
          <w:tcPr>
            <w:tcW w:w="2500"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Identity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(b) Contact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(c) Profile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(d) Marketing and Communications</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Performance of a contract </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Necessary to comply with legal obligations</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(c) Necessary for our legitimate interests </w:t>
            </w:r>
          </w:p>
        </w:tc>
      </w:tr>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To administer and protect CLEP and this website (including troubleshooting, data analysis, testing, system maintenance, support, reporting and hosting of data)  </w:t>
            </w:r>
          </w:p>
        </w:tc>
        <w:tc>
          <w:tcPr>
            <w:tcW w:w="2500"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(a) Identity</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Contact</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(c) Technical</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Necessary for our legitimate interests </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Necessary to comply with legal obligations</w:t>
            </w:r>
          </w:p>
        </w:tc>
      </w:tr>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To use data analytics to improve our website, products/services, marketing, relationships and experiences</w:t>
            </w:r>
          </w:p>
        </w:tc>
        <w:tc>
          <w:tcPr>
            <w:tcW w:w="2500"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Technical </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(b) Usage </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Necessary for our legitimate interests </w:t>
            </w:r>
          </w:p>
        </w:tc>
      </w:tr>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To make suggestions and recommendations to you about services that may be of interest to you</w:t>
            </w:r>
          </w:p>
        </w:tc>
        <w:tc>
          <w:tcPr>
            <w:tcW w:w="2500"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(a) Identity </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(b) Contact </w:t>
            </w:r>
          </w:p>
          <w:p w:rsidR="00964168" w:rsidRPr="005F4814" w:rsidRDefault="00964168" w:rsidP="00D97AE3">
            <w:pPr>
              <w:spacing w:after="120"/>
              <w:jc w:val="both"/>
              <w:rPr>
                <w:rFonts w:ascii="Century Gothic" w:eastAsia="Times New Roman" w:hAnsi="Century Gothic" w:cs="Times New Roman"/>
                <w:color w:val="000000"/>
                <w:szCs w:val="20"/>
                <w:lang w:val="fr-FR"/>
              </w:rPr>
            </w:pPr>
            <w:r w:rsidRPr="005F4814">
              <w:rPr>
                <w:rFonts w:ascii="Century Gothic" w:eastAsia="Times New Roman" w:hAnsi="Century Gothic" w:cs="Times New Roman"/>
                <w:color w:val="000000"/>
                <w:szCs w:val="20"/>
              </w:rPr>
              <w:t xml:space="preserve">(c) Technical </w:t>
            </w:r>
          </w:p>
          <w:p w:rsidR="00964168" w:rsidRPr="005F4814" w:rsidRDefault="00964168" w:rsidP="00D97AE3">
            <w:pPr>
              <w:spacing w:after="120"/>
              <w:jc w:val="both"/>
              <w:rPr>
                <w:rFonts w:ascii="Century Gothic" w:eastAsia="Times New Roman" w:hAnsi="Century Gothic" w:cs="Times New Roman"/>
                <w:color w:val="000000"/>
                <w:szCs w:val="20"/>
                <w:lang w:val="fr-FR"/>
              </w:rPr>
            </w:pPr>
            <w:r w:rsidRPr="005F4814">
              <w:rPr>
                <w:rFonts w:ascii="Century Gothic" w:eastAsia="Times New Roman" w:hAnsi="Century Gothic" w:cs="Times New Roman"/>
                <w:color w:val="000000"/>
                <w:szCs w:val="20"/>
                <w:lang w:val="fr-FR"/>
              </w:rPr>
              <w:t xml:space="preserve">(d) Usage </w:t>
            </w:r>
          </w:p>
          <w:p w:rsidR="00964168" w:rsidRPr="005F4814" w:rsidRDefault="00964168" w:rsidP="00D97AE3">
            <w:pPr>
              <w:spacing w:after="120"/>
              <w:jc w:val="both"/>
              <w:rPr>
                <w:rFonts w:ascii="Century Gothic" w:eastAsia="Times New Roman" w:hAnsi="Century Gothic" w:cs="Times New Roman"/>
                <w:color w:val="000000"/>
                <w:szCs w:val="20"/>
                <w:lang w:val="fr-FR"/>
              </w:rPr>
            </w:pPr>
            <w:r w:rsidRPr="005F4814">
              <w:rPr>
                <w:rFonts w:ascii="Century Gothic" w:eastAsia="Times New Roman" w:hAnsi="Century Gothic" w:cs="Times New Roman"/>
                <w:color w:val="000000"/>
                <w:szCs w:val="20"/>
                <w:lang w:val="fr-FR"/>
              </w:rPr>
              <w:t xml:space="preserve">(e) Profile </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Necessary for our legitimate interests </w:t>
            </w:r>
          </w:p>
        </w:tc>
      </w:tr>
      <w:tr w:rsidR="00964168" w:rsidRPr="005F4814" w:rsidTr="00340A79">
        <w:tc>
          <w:tcPr>
            <w:tcW w:w="2544"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To make decisions about recruiting staff and board members, including:</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(a) Making a decision about your recruitment or appointment</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Determining the terms on which you work for us</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(c) Checking you are legally entitled to work for us</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(d) Assessing qualifications, skills or suitability for a particular job</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(e) Communicating with you about the recruitment process</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(f) Dealing with legal disputes involving you</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(g) Keeping records relating to our recruitment process</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(h) Ascertaining your fitness to work or attend assessments</w:t>
            </w:r>
          </w:p>
          <w:p w:rsidR="00964168" w:rsidRPr="005F4814" w:rsidRDefault="00964168" w:rsidP="00D97AE3">
            <w:pPr>
              <w:spacing w:after="120"/>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 xml:space="preserve">(i) Equal opportunities monitoring   </w:t>
            </w:r>
          </w:p>
        </w:tc>
        <w:tc>
          <w:tcPr>
            <w:tcW w:w="2500"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(a) Recruitment</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(a) Necessary for our legitimate interests</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(b) Performance of a contract with you</w:t>
            </w:r>
          </w:p>
          <w:p w:rsidR="00964168" w:rsidRPr="005F4814" w:rsidRDefault="00964168" w:rsidP="00D97AE3">
            <w:pPr>
              <w:spacing w:after="120"/>
              <w:jc w:val="both"/>
              <w:rPr>
                <w:rFonts w:ascii="Century Gothic" w:eastAsia="Times New Roman" w:hAnsi="Century Gothic" w:cs="Times New Roman"/>
                <w:color w:val="000000"/>
                <w:szCs w:val="20"/>
              </w:rPr>
            </w:pPr>
            <w:r w:rsidRPr="005F4814">
              <w:rPr>
                <w:rFonts w:ascii="Century Gothic" w:eastAsia="Times New Roman" w:hAnsi="Century Gothic" w:cs="Times New Roman"/>
                <w:color w:val="000000"/>
                <w:szCs w:val="20"/>
              </w:rPr>
              <w:t>(c) Necessary to comply with legal obligations</w:t>
            </w:r>
          </w:p>
        </w:tc>
      </w:tr>
    </w:tbl>
    <w:p w:rsidR="001452BE"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263" w:name="_Toc4669220"/>
      <w:bookmarkStart w:id="3264" w:name="_Toc4765162"/>
      <w:bookmarkStart w:id="3265" w:name="_Toc16853451"/>
      <w:bookmarkStart w:id="3266" w:name="_Toc16853650"/>
      <w:bookmarkStart w:id="3267" w:name="a602347"/>
      <w:r w:rsidRPr="005F4814">
        <w:rPr>
          <w:rFonts w:ascii="Century Gothic" w:eastAsia="Times New Roman" w:hAnsi="Century Gothic" w:cs="Times New Roman"/>
          <w:b/>
          <w:color w:val="000000"/>
          <w:kern w:val="28"/>
          <w:szCs w:val="20"/>
        </w:rPr>
        <w:t>Marketing</w:t>
      </w:r>
      <w:bookmarkEnd w:id="3263"/>
      <w:bookmarkEnd w:id="3264"/>
      <w:bookmarkEnd w:id="3265"/>
      <w:bookmarkEnd w:id="3266"/>
    </w:p>
    <w:p w:rsidR="00964168" w:rsidRPr="005F4814" w:rsidRDefault="00964168"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t xml:space="preserve"> </w:t>
      </w:r>
      <w:bookmarkEnd w:id="3267"/>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68" w:name="_Toc4669221"/>
      <w:bookmarkStart w:id="3269" w:name="_Toc4765163"/>
      <w:bookmarkStart w:id="3270" w:name="_Toc16853452"/>
      <w:bookmarkStart w:id="3271" w:name="_Toc16853651"/>
      <w:bookmarkStart w:id="3272" w:name="a295679"/>
      <w:r w:rsidRPr="005F4814">
        <w:rPr>
          <w:rFonts w:ascii="Century Gothic" w:eastAsia="Times New Roman" w:hAnsi="Century Gothic" w:cs="Times New Roman"/>
          <w:color w:val="000000"/>
          <w:kern w:val="28"/>
          <w:szCs w:val="20"/>
        </w:rPr>
        <w:t>We may use your Identity, Contact, Technical, Usage and Profile Data to form a view on what we think you may want or need, or what may be of interest to you as part of our strategic objectives. This is how we decide which services or funding may be relevant for you.</w:t>
      </w:r>
      <w:bookmarkEnd w:id="3268"/>
      <w:bookmarkEnd w:id="3269"/>
      <w:bookmarkEnd w:id="3270"/>
      <w:bookmarkEnd w:id="3271"/>
      <w:r w:rsidRPr="005F4814">
        <w:rPr>
          <w:rFonts w:ascii="Century Gothic" w:eastAsia="Times New Roman" w:hAnsi="Century Gothic" w:cs="Times New Roman"/>
          <w:color w:val="000000"/>
          <w:kern w:val="28"/>
          <w:szCs w:val="20"/>
        </w:rPr>
        <w:t xml:space="preserve"> </w:t>
      </w:r>
      <w:bookmarkEnd w:id="3272"/>
    </w:p>
    <w:p w:rsidR="001452BE" w:rsidRPr="005F4814" w:rsidRDefault="001452BE"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73" w:name="a718211"/>
      <w:bookmarkStart w:id="3274" w:name="_Toc4669222"/>
      <w:bookmarkStart w:id="3275" w:name="_Toc4765164"/>
      <w:bookmarkStart w:id="3276" w:name="_Toc16853453"/>
      <w:bookmarkStart w:id="3277" w:name="_Toc16853652"/>
      <w:r w:rsidRPr="005F4814">
        <w:rPr>
          <w:rFonts w:ascii="Century Gothic" w:eastAsia="Times New Roman" w:hAnsi="Century Gothic" w:cs="Times New Roman"/>
          <w:color w:val="000000"/>
          <w:kern w:val="28"/>
          <w:szCs w:val="20"/>
        </w:rPr>
        <w:t>You will receive such marketing communications from us if you have requested information from us or contracted with us for services or funding and, in each case, you have not opted out of receiving such marketing communications.</w:t>
      </w:r>
      <w:bookmarkEnd w:id="3273"/>
      <w:bookmarkEnd w:id="3274"/>
      <w:bookmarkEnd w:id="3275"/>
      <w:bookmarkEnd w:id="3276"/>
      <w:bookmarkEnd w:id="3277"/>
    </w:p>
    <w:p w:rsidR="00A17EE4" w:rsidRPr="005F4814" w:rsidRDefault="00A17EE4" w:rsidP="00A17EE4">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A17EE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278" w:name="a879432"/>
      <w:bookmarkStart w:id="3279" w:name="_Toc4669223"/>
      <w:bookmarkStart w:id="3280" w:name="_Toc4765165"/>
      <w:bookmarkStart w:id="3281" w:name="_Toc16853454"/>
      <w:bookmarkStart w:id="3282" w:name="_Toc16853653"/>
      <w:r w:rsidRPr="00A17EE4">
        <w:rPr>
          <w:rFonts w:ascii="Century Gothic" w:eastAsia="Times New Roman" w:hAnsi="Century Gothic" w:cs="Times New Roman"/>
          <w:b/>
          <w:color w:val="000000"/>
          <w:kern w:val="28"/>
          <w:szCs w:val="20"/>
        </w:rPr>
        <w:t>Opting out</w:t>
      </w:r>
      <w:bookmarkEnd w:id="3278"/>
      <w:bookmarkEnd w:id="3279"/>
      <w:bookmarkEnd w:id="3280"/>
      <w:bookmarkEnd w:id="3281"/>
      <w:bookmarkEnd w:id="3282"/>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outlineLvl w:val="0"/>
        <w:rPr>
          <w:rFonts w:ascii="Century Gothic" w:eastAsia="Times New Roman" w:hAnsi="Century Gothic" w:cs="Times New Roman"/>
          <w:color w:val="000000"/>
          <w:kern w:val="28"/>
          <w:szCs w:val="20"/>
        </w:rPr>
      </w:pPr>
      <w:bookmarkStart w:id="3283" w:name="_Toc4669224"/>
      <w:bookmarkStart w:id="3284" w:name="_Toc4765166"/>
      <w:bookmarkStart w:id="3285" w:name="_Toc16853455"/>
      <w:bookmarkStart w:id="3286" w:name="_Toc16853654"/>
      <w:bookmarkStart w:id="3287" w:name="a685745"/>
      <w:r w:rsidRPr="005F4814">
        <w:rPr>
          <w:rFonts w:ascii="Century Gothic" w:eastAsia="Times New Roman" w:hAnsi="Century Gothic" w:cs="Times New Roman"/>
          <w:color w:val="000000"/>
          <w:kern w:val="28"/>
          <w:szCs w:val="20"/>
        </w:rPr>
        <w:t xml:space="preserve">You can ask us to stop sending you any marketing messages (or specific types or messages) by </w:t>
      </w:r>
      <w:hyperlink w:anchor="a599551" w:history="1">
        <w:r w:rsidRPr="005F4814">
          <w:rPr>
            <w:rFonts w:ascii="Century Gothic" w:eastAsia="Times New Roman" w:hAnsi="Century Gothic" w:cs="Times New Roman"/>
            <w:color w:val="000000"/>
            <w:kern w:val="28"/>
            <w:szCs w:val="20"/>
          </w:rPr>
          <w:t>contacting us</w:t>
        </w:r>
      </w:hyperlink>
      <w:r w:rsidRPr="005F4814">
        <w:rPr>
          <w:rFonts w:ascii="Century Gothic" w:eastAsia="Times New Roman" w:hAnsi="Century Gothic" w:cs="Times New Roman"/>
          <w:color w:val="000000"/>
          <w:kern w:val="28"/>
          <w:szCs w:val="20"/>
        </w:rPr>
        <w:t xml:space="preserve"> at any time and asking us to stop.</w:t>
      </w:r>
      <w:bookmarkEnd w:id="3283"/>
      <w:bookmarkEnd w:id="3284"/>
      <w:bookmarkEnd w:id="3285"/>
      <w:bookmarkEnd w:id="3286"/>
      <w:r w:rsidRPr="005F4814">
        <w:rPr>
          <w:rFonts w:ascii="Century Gothic" w:eastAsia="Times New Roman" w:hAnsi="Century Gothic" w:cs="Times New Roman"/>
          <w:color w:val="000000"/>
          <w:kern w:val="28"/>
          <w:szCs w:val="20"/>
        </w:rPr>
        <w:t xml:space="preserve"> </w:t>
      </w:r>
      <w:bookmarkEnd w:id="3287"/>
      <w:r w:rsidR="0087479C" w:rsidRPr="005F4814">
        <w:rPr>
          <w:rFonts w:ascii="Century Gothic" w:eastAsia="Times New Roman" w:hAnsi="Century Gothic" w:cs="Times New Roman"/>
          <w:color w:val="000000"/>
          <w:kern w:val="28"/>
          <w:szCs w:val="20"/>
        </w:rPr>
        <w:br/>
      </w: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288" w:name="_Toc4669225"/>
      <w:bookmarkStart w:id="3289" w:name="_Toc4765167"/>
      <w:bookmarkStart w:id="3290" w:name="_Toc16853456"/>
      <w:bookmarkStart w:id="3291" w:name="_Toc16853655"/>
      <w:bookmarkStart w:id="3292" w:name="a233076"/>
      <w:r w:rsidRPr="005F4814">
        <w:rPr>
          <w:rFonts w:ascii="Century Gothic" w:eastAsia="Times New Roman" w:hAnsi="Century Gothic" w:cs="Times New Roman"/>
          <w:b/>
          <w:color w:val="000000"/>
          <w:kern w:val="28"/>
          <w:szCs w:val="20"/>
        </w:rPr>
        <w:t>Change of purpose</w:t>
      </w:r>
      <w:bookmarkEnd w:id="3288"/>
      <w:bookmarkEnd w:id="3289"/>
      <w:bookmarkEnd w:id="3290"/>
      <w:bookmarkEnd w:id="3291"/>
      <w:r w:rsidRPr="005F4814">
        <w:rPr>
          <w:rFonts w:ascii="Century Gothic" w:eastAsia="Times New Roman" w:hAnsi="Century Gothic" w:cs="Times New Roman"/>
          <w:b/>
          <w:color w:val="000000"/>
          <w:kern w:val="28"/>
          <w:szCs w:val="20"/>
        </w:rPr>
        <w:t xml:space="preserve"> </w:t>
      </w:r>
      <w:bookmarkEnd w:id="3292"/>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93" w:name="_Toc4669226"/>
      <w:bookmarkStart w:id="3294" w:name="_Toc4765168"/>
      <w:bookmarkStart w:id="3295" w:name="_Toc16853457"/>
      <w:bookmarkStart w:id="3296" w:name="_Toc16853656"/>
      <w:bookmarkStart w:id="3297" w:name="a290238"/>
      <w:r w:rsidRPr="005F4814">
        <w:rPr>
          <w:rFonts w:ascii="Century Gothic" w:eastAsia="Times New Roman" w:hAnsi="Century Gothic" w:cs="Times New Roman"/>
          <w:color w:val="000000"/>
          <w:kern w:val="28"/>
          <w:szCs w:val="20"/>
        </w:rPr>
        <w:t>We will only use your personal data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bookmarkEnd w:id="3293"/>
      <w:bookmarkEnd w:id="3294"/>
      <w:bookmarkEnd w:id="3295"/>
      <w:bookmarkEnd w:id="3296"/>
      <w:r w:rsidRPr="005F4814">
        <w:rPr>
          <w:rFonts w:ascii="Century Gothic" w:eastAsia="Times New Roman" w:hAnsi="Century Gothic" w:cs="Times New Roman"/>
          <w:color w:val="000000"/>
          <w:kern w:val="28"/>
          <w:szCs w:val="20"/>
        </w:rPr>
        <w:t xml:space="preserve"> </w:t>
      </w:r>
      <w:bookmarkEnd w:id="3297"/>
    </w:p>
    <w:p w:rsidR="001452BE" w:rsidRPr="005F4814" w:rsidRDefault="001452BE"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298" w:name="a834833"/>
      <w:bookmarkStart w:id="3299" w:name="_Toc4669227"/>
      <w:bookmarkStart w:id="3300" w:name="_Toc4765169"/>
      <w:bookmarkStart w:id="3301" w:name="_Toc16853458"/>
      <w:bookmarkStart w:id="3302" w:name="_Toc16853657"/>
      <w:r w:rsidRPr="005F4814">
        <w:rPr>
          <w:rFonts w:ascii="Century Gothic" w:eastAsia="Times New Roman" w:hAnsi="Century Gothic" w:cs="Times New Roman"/>
          <w:color w:val="000000"/>
          <w:kern w:val="28"/>
          <w:szCs w:val="20"/>
        </w:rPr>
        <w:t>Please note that we may process your personal data without your knowledge or consent, in compliance with the above rules, where this is required or permitted by law.</w:t>
      </w:r>
      <w:bookmarkEnd w:id="3298"/>
      <w:bookmarkEnd w:id="3299"/>
      <w:bookmarkEnd w:id="3300"/>
      <w:bookmarkEnd w:id="3301"/>
      <w:bookmarkEnd w:id="3302"/>
      <w:r w:rsidR="0087479C" w:rsidRPr="005F4814">
        <w:rPr>
          <w:rFonts w:ascii="Century Gothic" w:eastAsia="Times New Roman" w:hAnsi="Century Gothic" w:cs="Times New Roman"/>
          <w:color w:val="000000"/>
          <w:kern w:val="28"/>
          <w:szCs w:val="20"/>
        </w:rPr>
        <w:br/>
      </w: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"5. Disclosures of your personal data" \l 1</w:instrText>
      </w:r>
      <w:r w:rsidRPr="005F4814">
        <w:rPr>
          <w:rFonts w:ascii="Century Gothic" w:eastAsia="Times New Roman" w:hAnsi="Century Gothic" w:cs="Times New Roman"/>
          <w:b/>
          <w:color w:val="000000"/>
          <w:kern w:val="28"/>
          <w:szCs w:val="20"/>
        </w:rPr>
        <w:fldChar w:fldCharType="end"/>
      </w:r>
      <w:bookmarkStart w:id="3303" w:name="a239061"/>
      <w:bookmarkStart w:id="3304" w:name="_Toc256000004"/>
      <w:bookmarkStart w:id="3305" w:name="_Toc4669228"/>
      <w:bookmarkStart w:id="3306" w:name="_Toc4765170"/>
      <w:bookmarkStart w:id="3307" w:name="_Toc16853459"/>
      <w:bookmarkStart w:id="3308" w:name="_Toc16853658"/>
      <w:r w:rsidRPr="005F4814">
        <w:rPr>
          <w:rFonts w:ascii="Century Gothic" w:eastAsia="Times New Roman" w:hAnsi="Century Gothic" w:cs="Times New Roman"/>
          <w:b/>
          <w:color w:val="000000"/>
          <w:kern w:val="28"/>
          <w:szCs w:val="20"/>
        </w:rPr>
        <w:t>Disclosures of your personal data</w:t>
      </w:r>
      <w:bookmarkEnd w:id="3303"/>
      <w:bookmarkEnd w:id="3304"/>
      <w:bookmarkEnd w:id="3305"/>
      <w:bookmarkEnd w:id="3306"/>
      <w:bookmarkEnd w:id="3307"/>
      <w:bookmarkEnd w:id="3308"/>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09" w:name="a342752"/>
      <w:bookmarkStart w:id="3310" w:name="_Toc4669229"/>
      <w:bookmarkStart w:id="3311" w:name="_Toc4765171"/>
      <w:bookmarkStart w:id="3312" w:name="_Toc16853460"/>
      <w:bookmarkStart w:id="3313" w:name="_Toc16853659"/>
      <w:r w:rsidRPr="005F4814">
        <w:rPr>
          <w:rFonts w:ascii="Century Gothic" w:eastAsia="Times New Roman" w:hAnsi="Century Gothic" w:cs="Times New Roman"/>
          <w:color w:val="000000"/>
          <w:kern w:val="28"/>
          <w:szCs w:val="20"/>
        </w:rPr>
        <w:t>We may have to share your personal data with the parties set out below for the purposes set out in the table above.</w:t>
      </w:r>
      <w:bookmarkEnd w:id="3309"/>
      <w:bookmarkEnd w:id="3310"/>
      <w:bookmarkEnd w:id="3311"/>
      <w:bookmarkEnd w:id="3312"/>
      <w:bookmarkEnd w:id="3313"/>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14" w:name="_Toc4669230"/>
      <w:bookmarkStart w:id="3315" w:name="_Toc4765172"/>
      <w:bookmarkStart w:id="3316" w:name="_Toc16853461"/>
      <w:bookmarkStart w:id="3317" w:name="_Toc16853660"/>
      <w:r w:rsidRPr="005F4814">
        <w:rPr>
          <w:rFonts w:ascii="Century Gothic" w:eastAsia="Times New Roman" w:hAnsi="Century Gothic" w:cs="Times New Roman"/>
          <w:color w:val="000000"/>
          <w:kern w:val="28"/>
          <w:szCs w:val="20"/>
        </w:rPr>
        <w:t>Our employees and board members.</w:t>
      </w:r>
      <w:bookmarkEnd w:id="3314"/>
      <w:bookmarkEnd w:id="3315"/>
      <w:bookmarkEnd w:id="3316"/>
      <w:bookmarkEnd w:id="3317"/>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18" w:name="_Toc4669231"/>
      <w:bookmarkStart w:id="3319" w:name="_Toc4765173"/>
      <w:bookmarkStart w:id="3320" w:name="_Toc16853462"/>
      <w:bookmarkStart w:id="3321" w:name="_Toc16853661"/>
      <w:r w:rsidRPr="005F4814">
        <w:rPr>
          <w:rFonts w:ascii="Century Gothic" w:eastAsia="Times New Roman" w:hAnsi="Century Gothic" w:cs="Times New Roman"/>
          <w:color w:val="000000"/>
          <w:kern w:val="28"/>
          <w:szCs w:val="20"/>
        </w:rPr>
        <w:t>Employees of the Council and other public authorities who have a member on our board.</w:t>
      </w:r>
      <w:bookmarkEnd w:id="3318"/>
      <w:bookmarkEnd w:id="3319"/>
      <w:bookmarkEnd w:id="3320"/>
      <w:bookmarkEnd w:id="3321"/>
      <w:r w:rsidRPr="005F4814">
        <w:rPr>
          <w:rFonts w:ascii="Century Gothic" w:eastAsia="Times New Roman" w:hAnsi="Century Gothic" w:cs="Times New Roman"/>
          <w:color w:val="000000"/>
          <w:kern w:val="28"/>
          <w:szCs w:val="20"/>
        </w:rPr>
        <w:t xml:space="preserve"> </w:t>
      </w:r>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22" w:name="_Toc4669232"/>
      <w:bookmarkStart w:id="3323" w:name="_Toc4765174"/>
      <w:bookmarkStart w:id="3324" w:name="_Toc16853463"/>
      <w:bookmarkStart w:id="3325" w:name="_Toc16853662"/>
      <w:r w:rsidRPr="005F4814">
        <w:rPr>
          <w:rFonts w:ascii="Century Gothic" w:eastAsia="Times New Roman" w:hAnsi="Century Gothic" w:cs="Times New Roman"/>
          <w:color w:val="000000"/>
          <w:kern w:val="28"/>
          <w:szCs w:val="20"/>
        </w:rPr>
        <w:t>Consultants and subcontractors.</w:t>
      </w:r>
      <w:bookmarkEnd w:id="3322"/>
      <w:bookmarkEnd w:id="3323"/>
      <w:bookmarkEnd w:id="3324"/>
      <w:bookmarkEnd w:id="3325"/>
      <w:r w:rsidRPr="005F4814">
        <w:rPr>
          <w:rFonts w:ascii="Century Gothic" w:eastAsia="Times New Roman" w:hAnsi="Century Gothic" w:cs="Times New Roman"/>
          <w:color w:val="000000"/>
          <w:kern w:val="28"/>
          <w:szCs w:val="20"/>
        </w:rPr>
        <w:t xml:space="preserve"> </w:t>
      </w:r>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26" w:name="_Toc4669233"/>
      <w:bookmarkStart w:id="3327" w:name="_Toc4765175"/>
      <w:bookmarkStart w:id="3328" w:name="_Toc16853464"/>
      <w:bookmarkStart w:id="3329" w:name="_Toc16853663"/>
      <w:r w:rsidRPr="005F4814">
        <w:rPr>
          <w:rFonts w:ascii="Century Gothic" w:eastAsia="Times New Roman" w:hAnsi="Century Gothic" w:cs="Times New Roman"/>
          <w:color w:val="000000"/>
          <w:kern w:val="28"/>
          <w:szCs w:val="20"/>
        </w:rPr>
        <w:t>Professional advisers including lawyers, bankers, auditors and insurers.</w:t>
      </w:r>
      <w:bookmarkEnd w:id="3326"/>
      <w:bookmarkEnd w:id="3327"/>
      <w:bookmarkEnd w:id="3328"/>
      <w:bookmarkEnd w:id="3329"/>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30" w:name="_Toc4669234"/>
      <w:bookmarkStart w:id="3331" w:name="_Toc4765176"/>
      <w:bookmarkStart w:id="3332" w:name="_Toc16853465"/>
      <w:bookmarkStart w:id="3333" w:name="_Toc16853664"/>
      <w:r w:rsidRPr="005F4814">
        <w:rPr>
          <w:rFonts w:ascii="Century Gothic" w:eastAsia="Times New Roman" w:hAnsi="Century Gothic" w:cs="Times New Roman"/>
          <w:color w:val="000000"/>
          <w:kern w:val="28"/>
          <w:szCs w:val="20"/>
        </w:rPr>
        <w:t>Suppliers of goods and services to us.</w:t>
      </w:r>
      <w:bookmarkEnd w:id="3330"/>
      <w:bookmarkEnd w:id="3331"/>
      <w:bookmarkEnd w:id="3332"/>
      <w:bookmarkEnd w:id="3333"/>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34" w:name="_Toc4669235"/>
      <w:bookmarkStart w:id="3335" w:name="_Toc4765177"/>
      <w:bookmarkStart w:id="3336" w:name="_Toc16853466"/>
      <w:bookmarkStart w:id="3337" w:name="_Toc16853665"/>
      <w:r w:rsidRPr="005F4814">
        <w:rPr>
          <w:rFonts w:ascii="Century Gothic" w:eastAsia="Times New Roman" w:hAnsi="Century Gothic" w:cs="Times New Roman"/>
          <w:color w:val="000000"/>
          <w:kern w:val="28"/>
          <w:szCs w:val="20"/>
        </w:rPr>
        <w:t>Customers.</w:t>
      </w:r>
      <w:bookmarkEnd w:id="3334"/>
      <w:bookmarkEnd w:id="3335"/>
      <w:bookmarkEnd w:id="3336"/>
      <w:bookmarkEnd w:id="3337"/>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338" w:name="_Toc4669236"/>
      <w:bookmarkStart w:id="3339" w:name="_Toc4765178"/>
      <w:bookmarkStart w:id="3340" w:name="_Toc16853467"/>
      <w:bookmarkStart w:id="3341" w:name="_Toc16853666"/>
      <w:r w:rsidRPr="005F4814">
        <w:rPr>
          <w:rFonts w:ascii="Century Gothic" w:eastAsia="Times New Roman" w:hAnsi="Century Gothic" w:cs="Times New Roman"/>
          <w:color w:val="000000"/>
          <w:kern w:val="28"/>
          <w:szCs w:val="20"/>
        </w:rPr>
        <w:t>HM Revenue &amp; Customs, regulators and other authorities based in the EU and outside the EU who require reporting of processing activities in certain circumstances.</w:t>
      </w:r>
      <w:bookmarkEnd w:id="3338"/>
      <w:bookmarkEnd w:id="3339"/>
      <w:bookmarkEnd w:id="3340"/>
      <w:bookmarkEnd w:id="3341"/>
    </w:p>
    <w:p w:rsidR="00964168" w:rsidRPr="005F4814" w:rsidRDefault="00964168" w:rsidP="0026072D">
      <w:pPr>
        <w:pStyle w:val="ListParagraph"/>
        <w:keepNext/>
        <w:numPr>
          <w:ilvl w:val="1"/>
          <w:numId w:val="73"/>
        </w:numPr>
        <w:spacing w:before="120" w:after="240"/>
        <w:jc w:val="both"/>
        <w:outlineLvl w:val="0"/>
        <w:rPr>
          <w:rFonts w:ascii="Century Gothic" w:eastAsia="Times New Roman" w:hAnsi="Century Gothic" w:cs="Times New Roman"/>
          <w:color w:val="000000"/>
          <w:kern w:val="28"/>
          <w:szCs w:val="20"/>
        </w:rPr>
      </w:pPr>
      <w:bookmarkStart w:id="3342" w:name="a880441"/>
      <w:bookmarkStart w:id="3343" w:name="_Toc4669237"/>
      <w:bookmarkStart w:id="3344" w:name="_Toc4765179"/>
      <w:bookmarkStart w:id="3345" w:name="_Toc16853468"/>
      <w:bookmarkStart w:id="3346" w:name="_Toc16853667"/>
      <w:r w:rsidRPr="005F4814">
        <w:rPr>
          <w:rFonts w:ascii="Century Gothic" w:eastAsia="Times New Roman" w:hAnsi="Century Gothic" w:cs="Times New Roman"/>
          <w:color w:val="000000"/>
          <w:kern w:val="28"/>
          <w:szCs w:val="20"/>
        </w:rPr>
        <w:t>We require all third parties to respect the security of your personal data and to treat it in accordance with the law. We do not allow our third-party processors to use your personal data for their own purposes and only permit them to process your personal data for specified purposes and in accordance with our instructions.</w:t>
      </w:r>
      <w:bookmarkEnd w:id="3342"/>
      <w:bookmarkEnd w:id="3343"/>
      <w:bookmarkEnd w:id="3344"/>
      <w:bookmarkEnd w:id="3345"/>
      <w:bookmarkEnd w:id="3346"/>
    </w:p>
    <w:p w:rsidR="001452BE" w:rsidRPr="005F4814" w:rsidRDefault="001452BE"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"6. International transfers" \l 1</w:instrText>
      </w:r>
      <w:r w:rsidRPr="005F4814">
        <w:rPr>
          <w:rFonts w:ascii="Century Gothic" w:eastAsia="Times New Roman" w:hAnsi="Century Gothic" w:cs="Times New Roman"/>
          <w:b/>
          <w:color w:val="000000"/>
          <w:kern w:val="28"/>
          <w:szCs w:val="20"/>
        </w:rPr>
        <w:fldChar w:fldCharType="end"/>
      </w:r>
      <w:bookmarkStart w:id="3347" w:name="a888527"/>
      <w:bookmarkStart w:id="3348" w:name="_Toc256000005"/>
      <w:bookmarkStart w:id="3349" w:name="_Toc4669238"/>
      <w:bookmarkStart w:id="3350" w:name="_Toc4765180"/>
      <w:bookmarkStart w:id="3351" w:name="_Toc16853469"/>
      <w:bookmarkStart w:id="3352" w:name="_Toc16853668"/>
      <w:r w:rsidRPr="005F4814">
        <w:rPr>
          <w:rFonts w:ascii="Century Gothic" w:eastAsia="Times New Roman" w:hAnsi="Century Gothic" w:cs="Times New Roman"/>
          <w:b/>
          <w:color w:val="000000"/>
          <w:kern w:val="28"/>
          <w:szCs w:val="20"/>
        </w:rPr>
        <w:t>International transfers</w:t>
      </w:r>
      <w:bookmarkEnd w:id="3347"/>
      <w:bookmarkEnd w:id="3348"/>
      <w:bookmarkEnd w:id="3349"/>
      <w:bookmarkEnd w:id="3350"/>
      <w:bookmarkEnd w:id="3351"/>
      <w:bookmarkEnd w:id="3352"/>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53" w:name="a718730"/>
      <w:bookmarkStart w:id="3354" w:name="_Toc4669239"/>
      <w:bookmarkStart w:id="3355" w:name="_Toc4765181"/>
      <w:bookmarkStart w:id="3356" w:name="_Toc16853470"/>
      <w:bookmarkStart w:id="3357" w:name="_Toc16853669"/>
      <w:r w:rsidRPr="005F4814">
        <w:rPr>
          <w:rFonts w:ascii="Century Gothic" w:eastAsia="Times New Roman" w:hAnsi="Century Gothic" w:cs="Times New Roman"/>
          <w:color w:val="000000"/>
          <w:kern w:val="28"/>
          <w:szCs w:val="20"/>
        </w:rPr>
        <w:t>We will not share your personal data with any organisations outside the European Economic Area (</w:t>
      </w:r>
      <w:r w:rsidRPr="005F4814">
        <w:rPr>
          <w:rFonts w:ascii="Century Gothic" w:eastAsia="Times New Roman" w:hAnsi="Century Gothic" w:cs="Times New Roman"/>
          <w:b/>
          <w:bCs/>
          <w:color w:val="000000"/>
          <w:kern w:val="28"/>
          <w:szCs w:val="20"/>
        </w:rPr>
        <w:t>EEA</w:t>
      </w:r>
      <w:r w:rsidRPr="005F4814">
        <w:rPr>
          <w:rFonts w:ascii="Century Gothic" w:eastAsia="Times New Roman" w:hAnsi="Century Gothic" w:cs="Times New Roman"/>
          <w:color w:val="000000"/>
          <w:kern w:val="28"/>
          <w:szCs w:val="20"/>
        </w:rPr>
        <w:t>).</w:t>
      </w:r>
      <w:bookmarkEnd w:id="3353"/>
      <w:r w:rsidRPr="005F4814">
        <w:rPr>
          <w:rFonts w:ascii="Century Gothic" w:eastAsia="Times New Roman" w:hAnsi="Century Gothic" w:cs="Times New Roman"/>
          <w:color w:val="000000"/>
          <w:kern w:val="28"/>
          <w:szCs w:val="20"/>
        </w:rPr>
        <w:t xml:space="preserve"> If this changes, we will notify you and explain the safeguards which are in place to ensure the security of your personal data.</w:t>
      </w:r>
      <w:bookmarkEnd w:id="3354"/>
      <w:bookmarkEnd w:id="3355"/>
      <w:bookmarkEnd w:id="3356"/>
      <w:bookmarkEnd w:id="3357"/>
      <w:r w:rsidRPr="005F4814">
        <w:rPr>
          <w:rFonts w:ascii="Century Gothic" w:eastAsia="Times New Roman" w:hAnsi="Century Gothic" w:cs="Times New Roman"/>
          <w:color w:val="000000"/>
          <w:kern w:val="28"/>
          <w:szCs w:val="20"/>
        </w:rPr>
        <w:t xml:space="preserve"> </w:t>
      </w:r>
    </w:p>
    <w:p w:rsidR="00A17EE4" w:rsidRDefault="00A17EE4" w:rsidP="00A17EE4">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"7. Data security" \l 1</w:instrText>
      </w:r>
      <w:r w:rsidRPr="005F4814">
        <w:rPr>
          <w:rFonts w:ascii="Century Gothic" w:eastAsia="Times New Roman" w:hAnsi="Century Gothic" w:cs="Times New Roman"/>
          <w:b/>
          <w:color w:val="000000"/>
          <w:kern w:val="28"/>
          <w:szCs w:val="20"/>
        </w:rPr>
        <w:fldChar w:fldCharType="end"/>
      </w:r>
      <w:bookmarkStart w:id="3358" w:name="a424553"/>
      <w:bookmarkStart w:id="3359" w:name="_Toc256000006"/>
      <w:bookmarkStart w:id="3360" w:name="_Toc4669240"/>
      <w:bookmarkStart w:id="3361" w:name="_Toc4765182"/>
      <w:bookmarkStart w:id="3362" w:name="_Toc16853471"/>
      <w:bookmarkStart w:id="3363" w:name="_Toc16853670"/>
      <w:r w:rsidRPr="005F4814">
        <w:rPr>
          <w:rFonts w:ascii="Century Gothic" w:eastAsia="Times New Roman" w:hAnsi="Century Gothic" w:cs="Times New Roman"/>
          <w:b/>
          <w:color w:val="000000"/>
          <w:kern w:val="28"/>
          <w:szCs w:val="20"/>
        </w:rPr>
        <w:t>Data security</w:t>
      </w:r>
      <w:bookmarkEnd w:id="3358"/>
      <w:bookmarkEnd w:id="3359"/>
      <w:bookmarkEnd w:id="3360"/>
      <w:bookmarkEnd w:id="3361"/>
      <w:bookmarkEnd w:id="3362"/>
      <w:bookmarkEnd w:id="3363"/>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64" w:name="_Toc4669241"/>
      <w:bookmarkStart w:id="3365" w:name="_Toc4765183"/>
      <w:bookmarkStart w:id="3366" w:name="_Toc16853472"/>
      <w:bookmarkStart w:id="3367" w:name="_Toc16853671"/>
      <w:bookmarkStart w:id="3368" w:name="a117271"/>
      <w:r w:rsidRPr="005F4814">
        <w:rPr>
          <w:rFonts w:ascii="Century Gothic" w:eastAsia="Times New Roman" w:hAnsi="Century Gothic" w:cs="Times New Roman"/>
          <w:color w:val="000000"/>
          <w:kern w:val="28"/>
          <w:szCs w:val="20"/>
        </w:rPr>
        <w:t>We have put in place appropriate security measures to prevent your personal data from being accidentally lost, used or accessed in an unauthorised way, altered or disclosed. In addition, we limit access to your personal data to those employees, board members, agents, contractors and other third parties who have a business need to know. They will only process your personal data on our instructions and they are subject to a duty of confidentiality.</w:t>
      </w:r>
      <w:bookmarkEnd w:id="3364"/>
      <w:bookmarkEnd w:id="3365"/>
      <w:bookmarkEnd w:id="3366"/>
      <w:bookmarkEnd w:id="3367"/>
      <w:r w:rsidRPr="005F4814">
        <w:rPr>
          <w:rFonts w:ascii="Century Gothic" w:eastAsia="Times New Roman" w:hAnsi="Century Gothic" w:cs="Times New Roman"/>
          <w:color w:val="000000"/>
          <w:kern w:val="28"/>
          <w:szCs w:val="20"/>
        </w:rPr>
        <w:t xml:space="preserve"> </w:t>
      </w:r>
      <w:bookmarkEnd w:id="3368"/>
    </w:p>
    <w:p w:rsidR="001452BE" w:rsidRPr="005F4814" w:rsidRDefault="001452BE"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69" w:name="a347220"/>
      <w:bookmarkStart w:id="3370" w:name="_Toc4669242"/>
      <w:bookmarkStart w:id="3371" w:name="_Toc4765184"/>
      <w:bookmarkStart w:id="3372" w:name="_Toc16853473"/>
      <w:bookmarkStart w:id="3373" w:name="_Toc16853672"/>
      <w:r w:rsidRPr="005F4814">
        <w:rPr>
          <w:rFonts w:ascii="Century Gothic" w:eastAsia="Times New Roman" w:hAnsi="Century Gothic" w:cs="Times New Roman"/>
          <w:color w:val="000000"/>
          <w:kern w:val="28"/>
          <w:szCs w:val="20"/>
        </w:rPr>
        <w:t>We have put in place procedures to deal with any suspected personal data breach and will notify you and any applicable regulator of a breach where we are legally required to do so.</w:t>
      </w:r>
      <w:bookmarkEnd w:id="3369"/>
      <w:bookmarkEnd w:id="3370"/>
      <w:bookmarkEnd w:id="3371"/>
      <w:bookmarkEnd w:id="3372"/>
      <w:bookmarkEnd w:id="3373"/>
    </w:p>
    <w:p w:rsidR="001452BE" w:rsidRPr="005F4814" w:rsidRDefault="001452BE" w:rsidP="00D97AE3">
      <w:pPr>
        <w:pStyle w:val="ListParagraph"/>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374" w:name="a536431"/>
      <w:bookmarkStart w:id="3375" w:name="_Toc4669243"/>
      <w:bookmarkStart w:id="3376" w:name="_Toc4765185"/>
      <w:bookmarkStart w:id="3377" w:name="_Toc16853474"/>
      <w:bookmarkStart w:id="3378" w:name="_Toc16853673"/>
      <w:r w:rsidRPr="005F4814">
        <w:rPr>
          <w:rFonts w:ascii="Century Gothic" w:eastAsia="Times New Roman" w:hAnsi="Century Gothic" w:cs="Times New Roman"/>
          <w:b/>
          <w:color w:val="000000"/>
          <w:kern w:val="28"/>
          <w:szCs w:val="20"/>
        </w:rPr>
        <w:t>How long will you use my personal data for?</w:t>
      </w:r>
      <w:bookmarkEnd w:id="3374"/>
      <w:bookmarkEnd w:id="3375"/>
      <w:bookmarkEnd w:id="3376"/>
      <w:bookmarkEnd w:id="3377"/>
      <w:bookmarkEnd w:id="3378"/>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79" w:name="_Toc4669244"/>
      <w:bookmarkStart w:id="3380" w:name="_Toc4765186"/>
      <w:bookmarkStart w:id="3381" w:name="_Toc16853475"/>
      <w:bookmarkStart w:id="3382" w:name="_Toc16853674"/>
      <w:bookmarkStart w:id="3383" w:name="a656402"/>
      <w:r w:rsidRPr="005F4814">
        <w:rPr>
          <w:rFonts w:ascii="Century Gothic" w:eastAsia="Times New Roman" w:hAnsi="Century Gothic" w:cs="Times New Roman"/>
          <w:color w:val="000000"/>
          <w:kern w:val="28"/>
          <w:szCs w:val="20"/>
        </w:rPr>
        <w:t>We will only retain your personal data for as long as necessary to fulfil the purposes we collected it for, including for the purposes of satisfying any legal, accounting, regulatory or reporting requirements.</w:t>
      </w:r>
      <w:bookmarkEnd w:id="3379"/>
      <w:bookmarkEnd w:id="3380"/>
      <w:bookmarkEnd w:id="3381"/>
      <w:bookmarkEnd w:id="3382"/>
      <w:r w:rsidRPr="005F4814">
        <w:rPr>
          <w:rFonts w:ascii="Century Gothic" w:eastAsia="Times New Roman" w:hAnsi="Century Gothic" w:cs="Times New Roman"/>
          <w:color w:val="000000"/>
          <w:kern w:val="28"/>
          <w:szCs w:val="20"/>
        </w:rPr>
        <w:t xml:space="preserve"> </w:t>
      </w:r>
      <w:bookmarkEnd w:id="3383"/>
    </w:p>
    <w:p w:rsidR="001452BE" w:rsidRPr="005F4814" w:rsidRDefault="001452BE"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1452BE"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84" w:name="a679927"/>
      <w:bookmarkStart w:id="3385" w:name="_Toc4669245"/>
      <w:bookmarkStart w:id="3386" w:name="_Toc4765187"/>
      <w:bookmarkStart w:id="3387" w:name="_Toc16853476"/>
      <w:bookmarkStart w:id="3388" w:name="_Toc16853675"/>
      <w:r w:rsidRPr="005F4814">
        <w:rPr>
          <w:rFonts w:ascii="Century Gothic" w:eastAsia="Times New Roman" w:hAnsi="Century Gothic" w:cs="Times New Roman"/>
          <w:color w:val="000000"/>
          <w:kern w:val="28"/>
          <w:szCs w:val="20"/>
        </w:rPr>
        <w:t>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bookmarkEnd w:id="3384"/>
      <w:bookmarkEnd w:id="3385"/>
      <w:bookmarkEnd w:id="3386"/>
      <w:bookmarkEnd w:id="3387"/>
      <w:bookmarkEnd w:id="3388"/>
    </w:p>
    <w:p w:rsidR="001452BE" w:rsidRPr="005F4814" w:rsidRDefault="001452BE" w:rsidP="00D97AE3">
      <w:pPr>
        <w:pStyle w:val="ListParagraph"/>
        <w:ind w:left="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389" w:name="_Toc4669246"/>
      <w:bookmarkStart w:id="3390" w:name="_Toc4765188"/>
      <w:bookmarkStart w:id="3391" w:name="_Toc16853477"/>
      <w:bookmarkStart w:id="3392" w:name="_Toc16853676"/>
      <w:bookmarkStart w:id="3393" w:name="a938517"/>
      <w:r w:rsidRPr="005F4814">
        <w:rPr>
          <w:rFonts w:ascii="Century Gothic" w:eastAsia="Times New Roman" w:hAnsi="Century Gothic" w:cs="Times New Roman"/>
          <w:color w:val="000000"/>
          <w:kern w:val="28"/>
          <w:szCs w:val="20"/>
        </w:rPr>
        <w:t>In some circumstances we may anonymise your personal data (so that it can no longer be associated with you) for research or statistical purposes in which case we may use this information indefinitely without further notice to you.</w:t>
      </w:r>
      <w:bookmarkEnd w:id="3389"/>
      <w:bookmarkEnd w:id="3390"/>
      <w:bookmarkEnd w:id="3391"/>
      <w:bookmarkEnd w:id="3392"/>
      <w:r w:rsidRPr="005F4814">
        <w:rPr>
          <w:rFonts w:ascii="Century Gothic" w:eastAsia="Times New Roman" w:hAnsi="Century Gothic" w:cs="Times New Roman"/>
          <w:color w:val="000000"/>
          <w:kern w:val="28"/>
          <w:szCs w:val="20"/>
        </w:rPr>
        <w:t xml:space="preserve"> </w:t>
      </w:r>
      <w:bookmarkEnd w:id="3393"/>
    </w:p>
    <w:p w:rsidR="001452BE" w:rsidRPr="005F4814" w:rsidRDefault="001452BE"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r w:rsidRPr="005F4814">
        <w:rPr>
          <w:rFonts w:ascii="Century Gothic" w:eastAsia="Times New Roman" w:hAnsi="Century Gothic" w:cs="Times New Roman"/>
          <w:b/>
          <w:color w:val="000000"/>
          <w:kern w:val="28"/>
          <w:szCs w:val="20"/>
        </w:rPr>
        <w:fldChar w:fldCharType="begin"/>
      </w:r>
      <w:r w:rsidRPr="005F4814">
        <w:rPr>
          <w:rFonts w:ascii="Century Gothic" w:eastAsia="Times New Roman" w:hAnsi="Century Gothic" w:cs="Times New Roman"/>
          <w:b/>
          <w:color w:val="000000"/>
          <w:kern w:val="28"/>
          <w:szCs w:val="20"/>
        </w:rPr>
        <w:instrText>TC "9. Your legal rights" \l 1</w:instrText>
      </w:r>
      <w:r w:rsidRPr="005F4814">
        <w:rPr>
          <w:rFonts w:ascii="Century Gothic" w:eastAsia="Times New Roman" w:hAnsi="Century Gothic" w:cs="Times New Roman"/>
          <w:b/>
          <w:color w:val="000000"/>
          <w:kern w:val="28"/>
          <w:szCs w:val="20"/>
        </w:rPr>
        <w:fldChar w:fldCharType="end"/>
      </w:r>
      <w:bookmarkStart w:id="3394" w:name="a152621"/>
      <w:bookmarkStart w:id="3395" w:name="_Toc256000008"/>
      <w:bookmarkStart w:id="3396" w:name="_Toc4669247"/>
      <w:bookmarkStart w:id="3397" w:name="_Toc4765189"/>
      <w:bookmarkStart w:id="3398" w:name="_Toc16853478"/>
      <w:bookmarkStart w:id="3399" w:name="_Toc16853677"/>
      <w:r w:rsidRPr="005F4814">
        <w:rPr>
          <w:rFonts w:ascii="Century Gothic" w:eastAsia="Times New Roman" w:hAnsi="Century Gothic" w:cs="Times New Roman"/>
          <w:b/>
          <w:color w:val="000000"/>
          <w:kern w:val="28"/>
          <w:szCs w:val="20"/>
        </w:rPr>
        <w:t>Your legal rights</w:t>
      </w:r>
      <w:bookmarkEnd w:id="3394"/>
      <w:bookmarkEnd w:id="3395"/>
      <w:bookmarkEnd w:id="3396"/>
      <w:bookmarkEnd w:id="3397"/>
      <w:bookmarkEnd w:id="3398"/>
      <w:bookmarkEnd w:id="3399"/>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240" w:after="240"/>
        <w:ind w:left="0" w:firstLine="0"/>
        <w:jc w:val="both"/>
        <w:outlineLvl w:val="0"/>
        <w:rPr>
          <w:rFonts w:ascii="Century Gothic" w:eastAsia="Times New Roman" w:hAnsi="Century Gothic" w:cs="Times New Roman"/>
          <w:color w:val="000000"/>
          <w:kern w:val="28"/>
          <w:szCs w:val="20"/>
        </w:rPr>
      </w:pPr>
      <w:bookmarkStart w:id="3400" w:name="_Toc4669248"/>
      <w:bookmarkStart w:id="3401" w:name="_Toc4765190"/>
      <w:bookmarkStart w:id="3402" w:name="_Toc16853479"/>
      <w:bookmarkStart w:id="3403" w:name="_Toc16853678"/>
      <w:bookmarkStart w:id="3404" w:name="a777128"/>
      <w:r w:rsidRPr="005F4814">
        <w:rPr>
          <w:rFonts w:ascii="Century Gothic" w:eastAsia="Times New Roman" w:hAnsi="Century Gothic" w:cs="Times New Roman"/>
          <w:color w:val="000000"/>
          <w:kern w:val="28"/>
          <w:szCs w:val="20"/>
        </w:rPr>
        <w:t>You have the right to:</w:t>
      </w:r>
      <w:bookmarkEnd w:id="3400"/>
      <w:bookmarkEnd w:id="3401"/>
      <w:bookmarkEnd w:id="3402"/>
      <w:bookmarkEnd w:id="3403"/>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05" w:name="_Toc4669249"/>
      <w:bookmarkStart w:id="3406" w:name="_Toc4765191"/>
      <w:bookmarkStart w:id="3407" w:name="_Toc16853480"/>
      <w:bookmarkStart w:id="3408" w:name="_Toc16853679"/>
      <w:r w:rsidRPr="005F4814">
        <w:rPr>
          <w:rFonts w:ascii="Century Gothic" w:eastAsia="Times New Roman" w:hAnsi="Century Gothic" w:cs="Times New Roman"/>
          <w:color w:val="000000"/>
          <w:kern w:val="28"/>
          <w:szCs w:val="20"/>
        </w:rPr>
        <w:t>Request access to your personal data (commonly known as a "data subject access request"). This enables you to receive a copy of the personal data we hold about you and to check that we are lawfully processing it.</w:t>
      </w:r>
      <w:bookmarkEnd w:id="3405"/>
      <w:bookmarkEnd w:id="3406"/>
      <w:bookmarkEnd w:id="3407"/>
      <w:bookmarkEnd w:id="3408"/>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09" w:name="_Toc4669250"/>
      <w:bookmarkStart w:id="3410" w:name="_Toc4765192"/>
      <w:bookmarkStart w:id="3411" w:name="_Toc16853481"/>
      <w:bookmarkStart w:id="3412" w:name="_Toc16853680"/>
      <w:r w:rsidRPr="005F4814">
        <w:rPr>
          <w:rFonts w:ascii="Century Gothic" w:eastAsia="Times New Roman" w:hAnsi="Century Gothic" w:cs="Times New Roman"/>
          <w:color w:val="000000"/>
          <w:kern w:val="28"/>
          <w:szCs w:val="20"/>
        </w:rPr>
        <w:t>Request correction of the personal data that we hold about you. This enables you to have any incomplete or inaccurate data we hold about you corrected, though we may need to verify the accuracy of the new data you provide to us.</w:t>
      </w:r>
      <w:bookmarkEnd w:id="3409"/>
      <w:bookmarkEnd w:id="3410"/>
      <w:bookmarkEnd w:id="3411"/>
      <w:bookmarkEnd w:id="3412"/>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13" w:name="_Toc4669251"/>
      <w:bookmarkStart w:id="3414" w:name="_Toc4765193"/>
      <w:bookmarkStart w:id="3415" w:name="_Toc16853482"/>
      <w:bookmarkStart w:id="3416" w:name="_Toc16853681"/>
      <w:r w:rsidRPr="005F4814">
        <w:rPr>
          <w:rFonts w:ascii="Century Gothic" w:eastAsia="Times New Roman" w:hAnsi="Century Gothic" w:cs="Times New Roman"/>
          <w:color w:val="000000"/>
          <w:kern w:val="28"/>
          <w:szCs w:val="20"/>
        </w:rPr>
        <w:t>Request erasure of your personal data. This enables you to ask us to delete or remove personal data where there is no good reason for us continuing to process it. You also have the right to ask us to delete or remove your personal data where you have successfully exercised your right to object to processing (see below), where we may have processed your information unlawfully or where we are required to erase your personal data to comply with local law. Note, however, that we may not always be able to comply with your request of erasure for specific legal reasons which will be notified to you, if applicable, at the time of your request.</w:t>
      </w:r>
      <w:bookmarkEnd w:id="3413"/>
      <w:bookmarkEnd w:id="3414"/>
      <w:bookmarkEnd w:id="3415"/>
      <w:bookmarkEnd w:id="3416"/>
      <w:r w:rsidRPr="005F4814">
        <w:rPr>
          <w:rFonts w:ascii="Century Gothic" w:eastAsia="Times New Roman" w:hAnsi="Century Gothic" w:cs="Times New Roman"/>
          <w:color w:val="000000"/>
          <w:kern w:val="28"/>
          <w:szCs w:val="20"/>
        </w:rPr>
        <w:t xml:space="preserve"> </w:t>
      </w:r>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17" w:name="_Toc4669252"/>
      <w:bookmarkStart w:id="3418" w:name="_Toc4765194"/>
      <w:bookmarkStart w:id="3419" w:name="_Toc16853483"/>
      <w:bookmarkStart w:id="3420" w:name="_Toc16853682"/>
      <w:r w:rsidRPr="005F4814">
        <w:rPr>
          <w:rFonts w:ascii="Century Gothic" w:eastAsia="Times New Roman" w:hAnsi="Century Gothic" w:cs="Times New Roman"/>
          <w:color w:val="000000"/>
          <w:kern w:val="28"/>
          <w:szCs w:val="20"/>
        </w:rPr>
        <w:t>Object to processing of your personal data where we are relying on a legitimate interest (or those of a third party) and there is something about your particular situation which makes you want to object to processing on this ground as you feel it impacts on your fundamental rights and freedoms. You also have the right to object where we are processing your personal data for direct marketing purposes. In some cases, we may demonstrate that we have compelling legitimate grounds to process your information which override your rights and freedoms.</w:t>
      </w:r>
      <w:bookmarkEnd w:id="3417"/>
      <w:bookmarkEnd w:id="3418"/>
      <w:bookmarkEnd w:id="3419"/>
      <w:bookmarkEnd w:id="3420"/>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21" w:name="_Toc4669253"/>
      <w:bookmarkStart w:id="3422" w:name="_Toc4765195"/>
      <w:bookmarkStart w:id="3423" w:name="_Toc16853484"/>
      <w:bookmarkStart w:id="3424" w:name="_Toc16853683"/>
      <w:r w:rsidRPr="005F4814">
        <w:rPr>
          <w:rFonts w:ascii="Century Gothic" w:eastAsia="Times New Roman" w:hAnsi="Century Gothic" w:cs="Times New Roman"/>
          <w:color w:val="000000"/>
          <w:kern w:val="28"/>
          <w:szCs w:val="20"/>
        </w:rPr>
        <w:t>Request restriction of processing of your personal data. This enables you to ask us to suspend the processing of your personal data in the following scenarios: (a) if you want us to establish the data's accuracy; (b) where our use of the data is unlawful but you do not want us to erase it; (c) where you need us to hold the data even if we no longer require it as you need it to establish, exercise or defend legal claims; or (d) you have objected to our use of your data but we need to verify whether we have overriding legitimate grounds to use it.</w:t>
      </w:r>
      <w:bookmarkEnd w:id="3421"/>
      <w:bookmarkEnd w:id="3422"/>
      <w:bookmarkEnd w:id="3423"/>
      <w:bookmarkEnd w:id="3424"/>
      <w:r w:rsidRPr="005F4814">
        <w:rPr>
          <w:rFonts w:ascii="Century Gothic" w:eastAsia="Times New Roman" w:hAnsi="Century Gothic" w:cs="Times New Roman"/>
          <w:color w:val="000000"/>
          <w:kern w:val="28"/>
          <w:szCs w:val="20"/>
        </w:rPr>
        <w:t xml:space="preserve"> </w:t>
      </w:r>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25" w:name="_Toc4669254"/>
      <w:bookmarkStart w:id="3426" w:name="_Toc4765196"/>
      <w:bookmarkStart w:id="3427" w:name="_Toc16853485"/>
      <w:bookmarkStart w:id="3428" w:name="_Toc16853684"/>
      <w:r w:rsidRPr="005F4814">
        <w:rPr>
          <w:rFonts w:ascii="Century Gothic" w:eastAsia="Times New Roman" w:hAnsi="Century Gothic" w:cs="Times New Roman"/>
          <w:color w:val="000000"/>
          <w:kern w:val="28"/>
          <w:szCs w:val="20"/>
        </w:rPr>
        <w:t>Request the transfer of your personal data to you or to a third party. We will provide to you, or a third party you have chosen, your personal data in a structured, commonly used, machine-readable format. Note that this right only applies to automated information which you initially provided consent for us to use or where we used the information to perform a contract with you.</w:t>
      </w:r>
      <w:bookmarkEnd w:id="3425"/>
      <w:bookmarkEnd w:id="3426"/>
      <w:bookmarkEnd w:id="3427"/>
      <w:bookmarkEnd w:id="3428"/>
      <w:r w:rsidRPr="005F4814">
        <w:rPr>
          <w:rFonts w:ascii="Century Gothic" w:eastAsia="Times New Roman" w:hAnsi="Century Gothic" w:cs="Times New Roman"/>
          <w:color w:val="000000"/>
          <w:kern w:val="28"/>
          <w:szCs w:val="20"/>
        </w:rPr>
        <w:t xml:space="preserve"> </w:t>
      </w:r>
    </w:p>
    <w:p w:rsidR="00964168" w:rsidRPr="005F4814" w:rsidRDefault="00964168" w:rsidP="0026072D">
      <w:pPr>
        <w:keepNext/>
        <w:numPr>
          <w:ilvl w:val="0"/>
          <w:numId w:val="68"/>
        </w:numPr>
        <w:spacing w:before="120" w:after="240"/>
        <w:jc w:val="both"/>
        <w:outlineLvl w:val="0"/>
        <w:rPr>
          <w:rFonts w:ascii="Century Gothic" w:eastAsia="Times New Roman" w:hAnsi="Century Gothic" w:cs="Times New Roman"/>
          <w:color w:val="000000"/>
          <w:kern w:val="28"/>
          <w:szCs w:val="20"/>
        </w:rPr>
      </w:pPr>
      <w:bookmarkStart w:id="3429" w:name="_Toc4669255"/>
      <w:bookmarkStart w:id="3430" w:name="_Toc4765197"/>
      <w:bookmarkStart w:id="3431" w:name="_Toc16853486"/>
      <w:bookmarkStart w:id="3432" w:name="_Toc16853685"/>
      <w:r w:rsidRPr="005F4814">
        <w:rPr>
          <w:rFonts w:ascii="Century Gothic" w:eastAsia="Times New Roman" w:hAnsi="Century Gothic" w:cs="Times New Roman"/>
          <w:color w:val="000000"/>
          <w:kern w:val="28"/>
          <w:szCs w:val="20"/>
        </w:rPr>
        <w:t>Withdraw consent at any time where we are relying on consent to process your personal data. However, this will not affect the lawfulness of any processing carried out before you withdraw your consent. If you withdraw your consent, we may not be able to provide certain products or services to you. We will advise you if this is the case at the time you withdraw your consent.</w:t>
      </w:r>
      <w:bookmarkEnd w:id="3429"/>
      <w:bookmarkEnd w:id="3430"/>
      <w:bookmarkEnd w:id="3431"/>
      <w:bookmarkEnd w:id="3432"/>
    </w:p>
    <w:p w:rsidR="00964168" w:rsidRPr="005F4814" w:rsidRDefault="00964168" w:rsidP="00D97AE3">
      <w:pPr>
        <w:keepNext/>
        <w:spacing w:before="120" w:after="240"/>
        <w:jc w:val="both"/>
        <w:outlineLvl w:val="0"/>
        <w:rPr>
          <w:rFonts w:ascii="Century Gothic" w:eastAsia="Times New Roman" w:hAnsi="Century Gothic" w:cs="Times New Roman"/>
          <w:color w:val="000000"/>
          <w:kern w:val="28"/>
          <w:szCs w:val="20"/>
        </w:rPr>
      </w:pPr>
      <w:bookmarkStart w:id="3433" w:name="_Toc4669256"/>
      <w:bookmarkStart w:id="3434" w:name="_Toc4765198"/>
      <w:bookmarkStart w:id="3435" w:name="_Toc16853487"/>
      <w:bookmarkStart w:id="3436" w:name="_Toc16853686"/>
      <w:bookmarkStart w:id="3437" w:name="a694615"/>
      <w:bookmarkEnd w:id="3404"/>
      <w:r w:rsidRPr="005F4814">
        <w:rPr>
          <w:rFonts w:ascii="Century Gothic" w:eastAsia="Times New Roman" w:hAnsi="Century Gothic" w:cs="Times New Roman"/>
          <w:color w:val="000000"/>
          <w:kern w:val="28"/>
          <w:szCs w:val="20"/>
        </w:rPr>
        <w:t xml:space="preserve">If you wish to exercise any of the rights set out above, please </w:t>
      </w:r>
      <w:hyperlink w:anchor="a599551" w:history="1">
        <w:r w:rsidRPr="005F4814">
          <w:rPr>
            <w:rFonts w:ascii="Century Gothic" w:eastAsia="Times New Roman" w:hAnsi="Century Gothic" w:cs="Times New Roman"/>
            <w:color w:val="000000"/>
            <w:kern w:val="28"/>
            <w:szCs w:val="20"/>
          </w:rPr>
          <w:t>contact us</w:t>
        </w:r>
      </w:hyperlink>
      <w:r w:rsidRPr="005F4814">
        <w:rPr>
          <w:rFonts w:ascii="Century Gothic" w:eastAsia="Times New Roman" w:hAnsi="Century Gothic" w:cs="Times New Roman"/>
          <w:color w:val="000000"/>
          <w:kern w:val="28"/>
          <w:szCs w:val="20"/>
        </w:rPr>
        <w:t>.</w:t>
      </w:r>
      <w:bookmarkEnd w:id="3433"/>
      <w:bookmarkEnd w:id="3434"/>
      <w:bookmarkEnd w:id="3435"/>
      <w:bookmarkEnd w:id="3436"/>
      <w:r w:rsidRPr="005F4814">
        <w:rPr>
          <w:rFonts w:ascii="Century Gothic" w:eastAsia="Times New Roman" w:hAnsi="Century Gothic" w:cs="Times New Roman"/>
          <w:color w:val="000000"/>
          <w:kern w:val="28"/>
          <w:szCs w:val="20"/>
        </w:rPr>
        <w:t xml:space="preserve"> </w:t>
      </w:r>
      <w:bookmarkEnd w:id="3437"/>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438" w:name="a367507"/>
      <w:bookmarkStart w:id="3439" w:name="_Toc4669257"/>
      <w:bookmarkStart w:id="3440" w:name="_Toc4765199"/>
      <w:bookmarkStart w:id="3441" w:name="_Toc16853488"/>
      <w:bookmarkStart w:id="3442" w:name="_Toc16853687"/>
      <w:r w:rsidRPr="005F4814">
        <w:rPr>
          <w:rFonts w:ascii="Century Gothic" w:eastAsia="Times New Roman" w:hAnsi="Century Gothic" w:cs="Times New Roman"/>
          <w:b/>
          <w:color w:val="000000"/>
          <w:kern w:val="28"/>
          <w:szCs w:val="20"/>
        </w:rPr>
        <w:t>No fee usually required</w:t>
      </w:r>
      <w:bookmarkEnd w:id="3438"/>
      <w:bookmarkEnd w:id="3439"/>
      <w:bookmarkEnd w:id="3440"/>
      <w:bookmarkEnd w:id="3441"/>
      <w:bookmarkEnd w:id="3442"/>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443" w:name="a152124"/>
      <w:bookmarkStart w:id="3444" w:name="_Toc4669258"/>
      <w:bookmarkStart w:id="3445" w:name="_Toc4765200"/>
      <w:bookmarkStart w:id="3446" w:name="_Toc16853489"/>
      <w:bookmarkStart w:id="3447" w:name="_Toc16853688"/>
      <w:r w:rsidRPr="005F4814">
        <w:rPr>
          <w:rFonts w:ascii="Century Gothic" w:eastAsia="Times New Roman" w:hAnsi="Century Gothic" w:cs="Times New Roman"/>
          <w:color w:val="000000"/>
          <w:kern w:val="28"/>
          <w:szCs w:val="20"/>
        </w:rPr>
        <w:t xml:space="preserve">You will not have to pay a fee to access your personal data (or to exercise any of the other rights). However, we may charge a reasonable fee if your request is </w:t>
      </w:r>
      <w:r w:rsidR="00A17EE4">
        <w:rPr>
          <w:rFonts w:ascii="Century Gothic" w:eastAsia="Times New Roman" w:hAnsi="Century Gothic" w:cs="Times New Roman"/>
          <w:color w:val="000000"/>
          <w:kern w:val="28"/>
          <w:szCs w:val="20"/>
        </w:rPr>
        <w:t>c</w:t>
      </w:r>
      <w:r w:rsidRPr="005F4814">
        <w:rPr>
          <w:rFonts w:ascii="Century Gothic" w:eastAsia="Times New Roman" w:hAnsi="Century Gothic" w:cs="Times New Roman"/>
          <w:color w:val="000000"/>
          <w:kern w:val="28"/>
          <w:szCs w:val="20"/>
        </w:rPr>
        <w:t>learly unfounded, repetitive or excessive. Alternatively, we may refuse to comply with your request in these circumstances.</w:t>
      </w:r>
      <w:bookmarkEnd w:id="3443"/>
      <w:bookmarkEnd w:id="3444"/>
      <w:bookmarkEnd w:id="3445"/>
      <w:bookmarkEnd w:id="3446"/>
      <w:bookmarkEnd w:id="3447"/>
    </w:p>
    <w:p w:rsidR="001452BE" w:rsidRPr="005F4814" w:rsidRDefault="001452BE"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448" w:name="a892914"/>
      <w:bookmarkStart w:id="3449" w:name="_Toc4669259"/>
      <w:bookmarkStart w:id="3450" w:name="_Toc4765201"/>
      <w:bookmarkStart w:id="3451" w:name="_Toc16853490"/>
      <w:bookmarkStart w:id="3452" w:name="_Toc16853689"/>
      <w:r w:rsidRPr="005F4814">
        <w:rPr>
          <w:rFonts w:ascii="Century Gothic" w:eastAsia="Times New Roman" w:hAnsi="Century Gothic" w:cs="Times New Roman"/>
          <w:b/>
          <w:color w:val="000000"/>
          <w:kern w:val="28"/>
          <w:szCs w:val="20"/>
        </w:rPr>
        <w:t>What we may need from you</w:t>
      </w:r>
      <w:bookmarkEnd w:id="3448"/>
      <w:bookmarkEnd w:id="3449"/>
      <w:bookmarkEnd w:id="3450"/>
      <w:bookmarkEnd w:id="3451"/>
      <w:bookmarkEnd w:id="3452"/>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453" w:name="a853930"/>
      <w:bookmarkStart w:id="3454" w:name="_Toc4669260"/>
      <w:bookmarkStart w:id="3455" w:name="_Toc4765202"/>
      <w:bookmarkStart w:id="3456" w:name="_Toc16853491"/>
      <w:bookmarkStart w:id="3457" w:name="_Toc16853690"/>
      <w:r w:rsidRPr="005F4814">
        <w:rPr>
          <w:rFonts w:ascii="Century Gothic" w:eastAsia="Times New Roman" w:hAnsi="Century Gothic" w:cs="Times New Roman"/>
          <w:color w:val="000000"/>
          <w:kern w:val="28"/>
          <w:szCs w:val="20"/>
        </w:rPr>
        <w:t>We may need to request specific information from you to help us confirm your identity and ensure your right to access your personal data (or to exercise any of your other rights). This is a security measure to ensure that personal data is not disclosed to any person who has no right to receive it. We may also contact you to ask you for further information in relation to your request to speed up our response.</w:t>
      </w:r>
      <w:bookmarkEnd w:id="3453"/>
      <w:bookmarkEnd w:id="3454"/>
      <w:bookmarkEnd w:id="3455"/>
      <w:bookmarkEnd w:id="3456"/>
      <w:bookmarkEnd w:id="3457"/>
    </w:p>
    <w:p w:rsidR="001452BE" w:rsidRPr="005F4814" w:rsidRDefault="001452BE"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240" w:after="240"/>
        <w:jc w:val="both"/>
        <w:outlineLvl w:val="0"/>
        <w:rPr>
          <w:rFonts w:ascii="Century Gothic" w:eastAsia="Times New Roman" w:hAnsi="Century Gothic" w:cs="Times New Roman"/>
          <w:b/>
          <w:color w:val="000000"/>
          <w:kern w:val="28"/>
          <w:szCs w:val="20"/>
        </w:rPr>
      </w:pPr>
      <w:bookmarkStart w:id="3458" w:name="a703850"/>
      <w:bookmarkStart w:id="3459" w:name="_Toc4669261"/>
      <w:bookmarkStart w:id="3460" w:name="_Toc4765203"/>
      <w:bookmarkStart w:id="3461" w:name="_Toc16853492"/>
      <w:bookmarkStart w:id="3462" w:name="_Toc16853691"/>
      <w:r w:rsidRPr="005F4814">
        <w:rPr>
          <w:rFonts w:ascii="Century Gothic" w:eastAsia="Times New Roman" w:hAnsi="Century Gothic" w:cs="Times New Roman"/>
          <w:b/>
          <w:color w:val="000000"/>
          <w:kern w:val="28"/>
          <w:szCs w:val="20"/>
        </w:rPr>
        <w:t>Time limit to respond</w:t>
      </w:r>
      <w:bookmarkEnd w:id="3458"/>
      <w:bookmarkEnd w:id="3459"/>
      <w:bookmarkEnd w:id="3460"/>
      <w:bookmarkEnd w:id="3461"/>
      <w:bookmarkEnd w:id="3462"/>
    </w:p>
    <w:p w:rsidR="001452BE" w:rsidRPr="005F4814" w:rsidRDefault="001452BE" w:rsidP="00D97AE3">
      <w:pPr>
        <w:pStyle w:val="ListParagraph"/>
        <w:keepNext/>
        <w:spacing w:before="24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463" w:name="a594954"/>
      <w:bookmarkStart w:id="3464" w:name="_Toc4669262"/>
      <w:bookmarkStart w:id="3465" w:name="_Toc4765204"/>
      <w:bookmarkStart w:id="3466" w:name="_Toc16853493"/>
      <w:bookmarkStart w:id="3467" w:name="_Toc16853692"/>
      <w:r w:rsidRPr="005F4814">
        <w:rPr>
          <w:rFonts w:ascii="Century Gothic" w:eastAsia="Times New Roman" w:hAnsi="Century Gothic" w:cs="Times New Roman"/>
          <w:color w:val="000000"/>
          <w:kern w:val="28"/>
          <w:szCs w:val="20"/>
        </w:rPr>
        <w:t>We try to respond to all legitimate requests within one month. Occasionally it may take us longer than a month if your request is particularly complex or you have made a number of requests. In this case, we will notify you and keep you updated but comply in any event within 3 months of receiving your request (or any further information requested from you).</w:t>
      </w:r>
      <w:bookmarkEnd w:id="3463"/>
      <w:bookmarkEnd w:id="3464"/>
      <w:bookmarkEnd w:id="3465"/>
      <w:bookmarkEnd w:id="3466"/>
      <w:bookmarkEnd w:id="3467"/>
    </w:p>
    <w:p w:rsidR="001452BE" w:rsidRPr="005F4814" w:rsidRDefault="001452BE" w:rsidP="00D97AE3">
      <w:pPr>
        <w:pStyle w:val="ListParagraph"/>
        <w:keepNext/>
        <w:spacing w:before="120" w:after="240"/>
        <w:ind w:left="792"/>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0"/>
          <w:numId w:val="73"/>
        </w:numPr>
        <w:spacing w:before="120" w:after="240"/>
        <w:jc w:val="both"/>
        <w:outlineLvl w:val="0"/>
        <w:rPr>
          <w:rFonts w:ascii="Century Gothic" w:eastAsia="Times New Roman" w:hAnsi="Century Gothic" w:cs="Times New Roman"/>
          <w:b/>
          <w:color w:val="000000"/>
          <w:kern w:val="28"/>
          <w:szCs w:val="20"/>
        </w:rPr>
      </w:pPr>
      <w:bookmarkStart w:id="3468" w:name="_Toc4669263"/>
      <w:bookmarkStart w:id="3469" w:name="_Toc4765205"/>
      <w:bookmarkStart w:id="3470" w:name="_Toc16853494"/>
      <w:bookmarkStart w:id="3471" w:name="_Toc16853693"/>
      <w:r w:rsidRPr="005F4814">
        <w:rPr>
          <w:rFonts w:ascii="Century Gothic" w:eastAsia="Times New Roman" w:hAnsi="Century Gothic" w:cs="Times New Roman"/>
          <w:b/>
          <w:color w:val="000000"/>
          <w:kern w:val="28"/>
          <w:szCs w:val="20"/>
        </w:rPr>
        <w:t>User-generated content</w:t>
      </w:r>
      <w:bookmarkEnd w:id="3468"/>
      <w:bookmarkEnd w:id="3469"/>
      <w:bookmarkEnd w:id="3470"/>
      <w:bookmarkEnd w:id="3471"/>
    </w:p>
    <w:p w:rsidR="001452BE" w:rsidRPr="005F4814" w:rsidRDefault="001452BE" w:rsidP="00D97AE3">
      <w:pPr>
        <w:pStyle w:val="ListParagraph"/>
        <w:keepNext/>
        <w:spacing w:before="120" w:after="240"/>
        <w:ind w:left="360"/>
        <w:jc w:val="both"/>
        <w:outlineLvl w:val="0"/>
        <w:rPr>
          <w:rFonts w:ascii="Century Gothic" w:eastAsia="Times New Roman" w:hAnsi="Century Gothic" w:cs="Times New Roman"/>
          <w:b/>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472" w:name="_Toc4669264"/>
      <w:bookmarkStart w:id="3473" w:name="_Toc4765206"/>
      <w:bookmarkStart w:id="3474" w:name="_Toc16853495"/>
      <w:bookmarkStart w:id="3475" w:name="_Toc16853694"/>
      <w:r w:rsidRPr="005F4814">
        <w:rPr>
          <w:rFonts w:ascii="Century Gothic" w:eastAsia="Times New Roman" w:hAnsi="Century Gothic" w:cs="Times New Roman"/>
          <w:color w:val="000000"/>
          <w:kern w:val="28"/>
          <w:szCs w:val="20"/>
        </w:rPr>
        <w:t>We may from time to time provide interactive services on our site, including messageboards and pinboards.</w:t>
      </w:r>
      <w:bookmarkEnd w:id="3472"/>
      <w:bookmarkEnd w:id="3473"/>
      <w:bookmarkEnd w:id="3474"/>
      <w:bookmarkEnd w:id="3475"/>
    </w:p>
    <w:p w:rsidR="00A17EE4" w:rsidRPr="005F4814" w:rsidRDefault="00A17EE4"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outlineLvl w:val="0"/>
        <w:rPr>
          <w:rFonts w:ascii="Century Gothic" w:eastAsia="Times New Roman" w:hAnsi="Century Gothic" w:cs="Times New Roman"/>
          <w:color w:val="000000"/>
          <w:kern w:val="28"/>
          <w:szCs w:val="20"/>
        </w:rPr>
      </w:pPr>
      <w:bookmarkStart w:id="3476" w:name="_Toc4669265"/>
      <w:bookmarkStart w:id="3477" w:name="_Toc4765207"/>
      <w:bookmarkStart w:id="3478" w:name="_Toc16853496"/>
      <w:bookmarkStart w:id="3479" w:name="_Toc16853695"/>
      <w:r w:rsidRPr="005F4814">
        <w:rPr>
          <w:rFonts w:ascii="Century Gothic" w:eastAsia="Times New Roman" w:hAnsi="Century Gothic" w:cs="Times New Roman"/>
          <w:color w:val="000000"/>
          <w:kern w:val="28"/>
          <w:szCs w:val="20"/>
        </w:rPr>
        <w:t>We will do our best to assess any possible risks for users from third parties when they use any interactive service provided on our site, and we will decide in each case whether it is appropriate to use moderation of the relevant service (including what kind of moderation to use) in the light of those risks. However, we are under no obligation to oversee, monitor or moderate any interactive service we provide on our site, and we expressly exclude our liability for any loss or damage arising from the use of any interactive service by a user in contravention of our content standards (see below), whether the service is moderated or not.</w:t>
      </w:r>
      <w:bookmarkEnd w:id="3476"/>
      <w:bookmarkEnd w:id="3477"/>
      <w:bookmarkEnd w:id="3478"/>
      <w:bookmarkEnd w:id="3479"/>
      <w:r w:rsidR="00170C44" w:rsidRPr="005F4814">
        <w:rPr>
          <w:rFonts w:ascii="Century Gothic" w:eastAsia="Times New Roman" w:hAnsi="Century Gothic" w:cs="Times New Roman"/>
          <w:color w:val="000000"/>
          <w:kern w:val="28"/>
          <w:szCs w:val="20"/>
        </w:rPr>
        <w:br/>
      </w: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480" w:name="_Toc4669266"/>
      <w:bookmarkStart w:id="3481" w:name="_Toc4765208"/>
      <w:bookmarkStart w:id="3482" w:name="_Toc16853497"/>
      <w:bookmarkStart w:id="3483" w:name="_Toc16853696"/>
      <w:r w:rsidRPr="005F4814">
        <w:rPr>
          <w:rFonts w:ascii="Century Gothic" w:eastAsia="Times New Roman" w:hAnsi="Century Gothic" w:cs="Times New Roman"/>
          <w:color w:val="000000"/>
          <w:kern w:val="28"/>
          <w:szCs w:val="20"/>
        </w:rPr>
        <w:t>When posting anything to our website that will be viewable by other third parties, any posts must:</w:t>
      </w:r>
      <w:bookmarkEnd w:id="3480"/>
      <w:bookmarkEnd w:id="3481"/>
      <w:bookmarkEnd w:id="3482"/>
      <w:bookmarkEnd w:id="3483"/>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484" w:name="_Toc4669267"/>
      <w:bookmarkStart w:id="3485" w:name="_Toc4765209"/>
      <w:bookmarkStart w:id="3486" w:name="_Toc16853498"/>
      <w:bookmarkStart w:id="3487" w:name="_Toc16853697"/>
      <w:r w:rsidRPr="005F4814">
        <w:rPr>
          <w:rFonts w:ascii="Century Gothic" w:eastAsia="Times New Roman" w:hAnsi="Century Gothic" w:cs="Times New Roman"/>
          <w:color w:val="000000"/>
          <w:kern w:val="28"/>
          <w:szCs w:val="20"/>
        </w:rPr>
        <w:t>Be accurate (where it states facts).</w:t>
      </w:r>
      <w:bookmarkEnd w:id="3484"/>
      <w:bookmarkEnd w:id="3485"/>
      <w:bookmarkEnd w:id="3486"/>
      <w:bookmarkEnd w:id="3487"/>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488" w:name="_Toc4669268"/>
      <w:bookmarkStart w:id="3489" w:name="_Toc4765210"/>
      <w:bookmarkStart w:id="3490" w:name="_Toc16853499"/>
      <w:bookmarkStart w:id="3491" w:name="_Toc16853698"/>
      <w:r w:rsidRPr="005F4814">
        <w:rPr>
          <w:rFonts w:ascii="Century Gothic" w:eastAsia="Times New Roman" w:hAnsi="Century Gothic" w:cs="Times New Roman"/>
          <w:color w:val="000000"/>
          <w:kern w:val="28"/>
          <w:szCs w:val="20"/>
        </w:rPr>
        <w:t>Be genuinely held (where it states opinions).</w:t>
      </w:r>
      <w:bookmarkEnd w:id="3488"/>
      <w:bookmarkEnd w:id="3489"/>
      <w:bookmarkEnd w:id="3490"/>
      <w:bookmarkEnd w:id="3491"/>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492" w:name="_Toc4669269"/>
      <w:bookmarkStart w:id="3493" w:name="_Toc4765211"/>
      <w:bookmarkStart w:id="3494" w:name="_Toc16853500"/>
      <w:bookmarkStart w:id="3495" w:name="_Toc16853699"/>
      <w:r w:rsidRPr="005F4814">
        <w:rPr>
          <w:rFonts w:ascii="Century Gothic" w:eastAsia="Times New Roman" w:hAnsi="Century Gothic" w:cs="Times New Roman"/>
          <w:color w:val="000000"/>
          <w:kern w:val="28"/>
          <w:szCs w:val="20"/>
        </w:rPr>
        <w:t>Comply with the law applicable in England and Wales and in any country from which it is posted.</w:t>
      </w:r>
      <w:bookmarkEnd w:id="3492"/>
      <w:bookmarkEnd w:id="3493"/>
      <w:bookmarkEnd w:id="3494"/>
      <w:bookmarkEnd w:id="3495"/>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496" w:name="_Toc4669270"/>
      <w:bookmarkStart w:id="3497" w:name="_Toc4765212"/>
      <w:bookmarkStart w:id="3498" w:name="_Toc16853501"/>
      <w:bookmarkStart w:id="3499" w:name="_Toc16853700"/>
      <w:r w:rsidRPr="005F4814">
        <w:rPr>
          <w:rFonts w:ascii="Century Gothic" w:eastAsia="Times New Roman" w:hAnsi="Century Gothic" w:cs="Times New Roman"/>
          <w:color w:val="000000"/>
          <w:kern w:val="28"/>
          <w:szCs w:val="20"/>
        </w:rPr>
        <w:t>Any posts must not:</w:t>
      </w:r>
      <w:bookmarkEnd w:id="3496"/>
      <w:bookmarkEnd w:id="3497"/>
      <w:bookmarkEnd w:id="3498"/>
      <w:bookmarkEnd w:id="3499"/>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00" w:name="_Toc4669271"/>
      <w:bookmarkStart w:id="3501" w:name="_Toc4765213"/>
      <w:bookmarkStart w:id="3502" w:name="_Toc16853502"/>
      <w:bookmarkStart w:id="3503" w:name="_Toc16853701"/>
      <w:r w:rsidRPr="005F4814">
        <w:rPr>
          <w:rFonts w:ascii="Century Gothic" w:eastAsia="Times New Roman" w:hAnsi="Century Gothic" w:cs="Times New Roman"/>
          <w:color w:val="000000"/>
          <w:kern w:val="28"/>
          <w:szCs w:val="20"/>
        </w:rPr>
        <w:t>Be defamatory.</w:t>
      </w:r>
      <w:bookmarkEnd w:id="3500"/>
      <w:bookmarkEnd w:id="3501"/>
      <w:bookmarkEnd w:id="3502"/>
      <w:bookmarkEnd w:id="3503"/>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04" w:name="_Toc4669272"/>
      <w:bookmarkStart w:id="3505" w:name="_Toc4765214"/>
      <w:bookmarkStart w:id="3506" w:name="_Toc16853503"/>
      <w:bookmarkStart w:id="3507" w:name="_Toc16853702"/>
      <w:r w:rsidRPr="005F4814">
        <w:rPr>
          <w:rFonts w:ascii="Century Gothic" w:eastAsia="Times New Roman" w:hAnsi="Century Gothic" w:cs="Times New Roman"/>
          <w:color w:val="000000"/>
          <w:kern w:val="28"/>
          <w:szCs w:val="20"/>
        </w:rPr>
        <w:t>Be obscene, offensive, hateful or inflammatory.</w:t>
      </w:r>
      <w:bookmarkEnd w:id="3504"/>
      <w:bookmarkEnd w:id="3505"/>
      <w:bookmarkEnd w:id="3506"/>
      <w:bookmarkEnd w:id="3507"/>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08" w:name="_Toc4669273"/>
      <w:bookmarkStart w:id="3509" w:name="_Toc4765215"/>
      <w:bookmarkStart w:id="3510" w:name="_Toc16853504"/>
      <w:bookmarkStart w:id="3511" w:name="_Toc16853703"/>
      <w:r w:rsidRPr="005F4814">
        <w:rPr>
          <w:rFonts w:ascii="Century Gothic" w:eastAsia="Times New Roman" w:hAnsi="Century Gothic" w:cs="Times New Roman"/>
          <w:color w:val="000000"/>
          <w:kern w:val="28"/>
          <w:szCs w:val="20"/>
        </w:rPr>
        <w:t>Promote sexually explicit material.</w:t>
      </w:r>
      <w:bookmarkEnd w:id="3508"/>
      <w:bookmarkEnd w:id="3509"/>
      <w:bookmarkEnd w:id="3510"/>
      <w:bookmarkEnd w:id="3511"/>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12" w:name="_Toc4669274"/>
      <w:bookmarkStart w:id="3513" w:name="_Toc4765216"/>
      <w:bookmarkStart w:id="3514" w:name="_Toc16853505"/>
      <w:bookmarkStart w:id="3515" w:name="_Toc16853704"/>
      <w:r w:rsidRPr="005F4814">
        <w:rPr>
          <w:rFonts w:ascii="Century Gothic" w:eastAsia="Times New Roman" w:hAnsi="Century Gothic" w:cs="Times New Roman"/>
          <w:color w:val="000000"/>
          <w:kern w:val="28"/>
          <w:szCs w:val="20"/>
        </w:rPr>
        <w:t>Promote violence.</w:t>
      </w:r>
      <w:bookmarkEnd w:id="3512"/>
      <w:bookmarkEnd w:id="3513"/>
      <w:bookmarkEnd w:id="3514"/>
      <w:bookmarkEnd w:id="3515"/>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16" w:name="_Toc4669275"/>
      <w:bookmarkStart w:id="3517" w:name="_Toc4765217"/>
      <w:bookmarkStart w:id="3518" w:name="_Toc16853506"/>
      <w:bookmarkStart w:id="3519" w:name="_Toc16853705"/>
      <w:r w:rsidRPr="005F4814">
        <w:rPr>
          <w:rFonts w:ascii="Century Gothic" w:eastAsia="Times New Roman" w:hAnsi="Century Gothic" w:cs="Times New Roman"/>
          <w:color w:val="000000"/>
          <w:kern w:val="28"/>
          <w:szCs w:val="20"/>
        </w:rPr>
        <w:t>Promote discrimination based on race, sex, gender reassignment, marriage and civil partnership, pregnancy and maternity, religion or belief, disability, sexual orientation or age.</w:t>
      </w:r>
      <w:bookmarkEnd w:id="3516"/>
      <w:bookmarkEnd w:id="3517"/>
      <w:bookmarkEnd w:id="3518"/>
      <w:bookmarkEnd w:id="3519"/>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20" w:name="_Toc4669276"/>
      <w:bookmarkStart w:id="3521" w:name="_Toc4765218"/>
      <w:bookmarkStart w:id="3522" w:name="_Toc16853507"/>
      <w:bookmarkStart w:id="3523" w:name="_Toc16853706"/>
      <w:r w:rsidRPr="005F4814">
        <w:rPr>
          <w:rFonts w:ascii="Century Gothic" w:eastAsia="Times New Roman" w:hAnsi="Century Gothic" w:cs="Times New Roman"/>
          <w:color w:val="000000"/>
          <w:kern w:val="28"/>
          <w:szCs w:val="20"/>
        </w:rPr>
        <w:t>Infringe any copyright, database right or trade mark.</w:t>
      </w:r>
      <w:bookmarkEnd w:id="3520"/>
      <w:bookmarkEnd w:id="3521"/>
      <w:bookmarkEnd w:id="3522"/>
      <w:bookmarkEnd w:id="3523"/>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24" w:name="_Toc4669277"/>
      <w:bookmarkStart w:id="3525" w:name="_Toc4765219"/>
      <w:bookmarkStart w:id="3526" w:name="_Toc16853508"/>
      <w:bookmarkStart w:id="3527" w:name="_Toc16853707"/>
      <w:r w:rsidRPr="005F4814">
        <w:rPr>
          <w:rFonts w:ascii="Century Gothic" w:eastAsia="Times New Roman" w:hAnsi="Century Gothic" w:cs="Times New Roman"/>
          <w:color w:val="000000"/>
          <w:kern w:val="28"/>
          <w:szCs w:val="20"/>
        </w:rPr>
        <w:t>Be likely to deceive any person.</w:t>
      </w:r>
      <w:bookmarkEnd w:id="3524"/>
      <w:bookmarkEnd w:id="3525"/>
      <w:bookmarkEnd w:id="3526"/>
      <w:bookmarkEnd w:id="3527"/>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28" w:name="_Toc4669278"/>
      <w:bookmarkStart w:id="3529" w:name="_Toc4765220"/>
      <w:bookmarkStart w:id="3530" w:name="_Toc16853509"/>
      <w:bookmarkStart w:id="3531" w:name="_Toc16853708"/>
      <w:r w:rsidRPr="005F4814">
        <w:rPr>
          <w:rFonts w:ascii="Century Gothic" w:eastAsia="Times New Roman" w:hAnsi="Century Gothic" w:cs="Times New Roman"/>
          <w:color w:val="000000"/>
          <w:kern w:val="28"/>
          <w:szCs w:val="20"/>
        </w:rPr>
        <w:t>Breach any legal duty owed to a third party, such as a contractual duty or a duty of confidence.</w:t>
      </w:r>
      <w:bookmarkEnd w:id="3528"/>
      <w:bookmarkEnd w:id="3529"/>
      <w:bookmarkEnd w:id="3530"/>
      <w:bookmarkEnd w:id="3531"/>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32" w:name="_Toc4669279"/>
      <w:bookmarkStart w:id="3533" w:name="_Toc4765221"/>
      <w:bookmarkStart w:id="3534" w:name="_Toc16853510"/>
      <w:bookmarkStart w:id="3535" w:name="_Toc16853709"/>
      <w:r w:rsidRPr="005F4814">
        <w:rPr>
          <w:rFonts w:ascii="Century Gothic" w:eastAsia="Times New Roman" w:hAnsi="Century Gothic" w:cs="Times New Roman"/>
          <w:color w:val="000000"/>
          <w:kern w:val="28"/>
          <w:szCs w:val="20"/>
        </w:rPr>
        <w:t>Promote any illegal activity.</w:t>
      </w:r>
      <w:bookmarkEnd w:id="3532"/>
      <w:bookmarkEnd w:id="3533"/>
      <w:bookmarkEnd w:id="3534"/>
      <w:bookmarkEnd w:id="3535"/>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36" w:name="_Toc4669280"/>
      <w:bookmarkStart w:id="3537" w:name="_Toc4765222"/>
      <w:bookmarkStart w:id="3538" w:name="_Toc16853511"/>
      <w:bookmarkStart w:id="3539" w:name="_Toc16853710"/>
      <w:r w:rsidRPr="005F4814">
        <w:rPr>
          <w:rFonts w:ascii="Century Gothic" w:eastAsia="Times New Roman" w:hAnsi="Century Gothic" w:cs="Times New Roman"/>
          <w:color w:val="000000"/>
          <w:kern w:val="28"/>
          <w:szCs w:val="20"/>
        </w:rPr>
        <w:t>Be in contempt of court.</w:t>
      </w:r>
      <w:bookmarkEnd w:id="3536"/>
      <w:bookmarkEnd w:id="3537"/>
      <w:bookmarkEnd w:id="3538"/>
      <w:bookmarkEnd w:id="3539"/>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40" w:name="_Toc4669281"/>
      <w:bookmarkStart w:id="3541" w:name="_Toc4765223"/>
      <w:bookmarkStart w:id="3542" w:name="_Toc16853512"/>
      <w:bookmarkStart w:id="3543" w:name="_Toc16853711"/>
      <w:r w:rsidRPr="005F4814">
        <w:rPr>
          <w:rFonts w:ascii="Century Gothic" w:eastAsia="Times New Roman" w:hAnsi="Century Gothic" w:cs="Times New Roman"/>
          <w:color w:val="000000"/>
          <w:kern w:val="28"/>
          <w:szCs w:val="20"/>
        </w:rPr>
        <w:t>Be threatening, abuse or invade another's privacy, or cause annoyance, inconvenience or needless anxiety.</w:t>
      </w:r>
      <w:bookmarkEnd w:id="3540"/>
      <w:bookmarkEnd w:id="3541"/>
      <w:bookmarkEnd w:id="3542"/>
      <w:bookmarkEnd w:id="3543"/>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44" w:name="_Toc4669282"/>
      <w:bookmarkStart w:id="3545" w:name="_Toc4765224"/>
      <w:bookmarkStart w:id="3546" w:name="_Toc16853513"/>
      <w:bookmarkStart w:id="3547" w:name="_Toc16853712"/>
      <w:r w:rsidRPr="005F4814">
        <w:rPr>
          <w:rFonts w:ascii="Century Gothic" w:eastAsia="Times New Roman" w:hAnsi="Century Gothic" w:cs="Times New Roman"/>
          <w:color w:val="000000"/>
          <w:kern w:val="28"/>
          <w:szCs w:val="20"/>
        </w:rPr>
        <w:t>Be likely to harass, upset, embarrass, alarm or annoy any other person.</w:t>
      </w:r>
      <w:bookmarkEnd w:id="3544"/>
      <w:bookmarkEnd w:id="3545"/>
      <w:bookmarkEnd w:id="3546"/>
      <w:bookmarkEnd w:id="3547"/>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48" w:name="_Toc4669283"/>
      <w:bookmarkStart w:id="3549" w:name="_Toc4765225"/>
      <w:bookmarkStart w:id="3550" w:name="_Toc16853514"/>
      <w:bookmarkStart w:id="3551" w:name="_Toc16853713"/>
      <w:r w:rsidRPr="005F4814">
        <w:rPr>
          <w:rFonts w:ascii="Century Gothic" w:eastAsia="Times New Roman" w:hAnsi="Century Gothic" w:cs="Times New Roman"/>
          <w:color w:val="000000"/>
          <w:kern w:val="28"/>
          <w:szCs w:val="20"/>
        </w:rPr>
        <w:t>Impersonate any person, or misrepresent your identity or affiliation with any person.</w:t>
      </w:r>
      <w:bookmarkEnd w:id="3548"/>
      <w:bookmarkEnd w:id="3549"/>
      <w:bookmarkEnd w:id="3550"/>
      <w:bookmarkEnd w:id="3551"/>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52" w:name="_Toc4669284"/>
      <w:bookmarkStart w:id="3553" w:name="_Toc4765226"/>
      <w:bookmarkStart w:id="3554" w:name="_Toc16853515"/>
      <w:bookmarkStart w:id="3555" w:name="_Toc16853714"/>
      <w:r w:rsidRPr="005F4814">
        <w:rPr>
          <w:rFonts w:ascii="Century Gothic" w:eastAsia="Times New Roman" w:hAnsi="Century Gothic" w:cs="Times New Roman"/>
          <w:color w:val="000000"/>
          <w:kern w:val="28"/>
          <w:szCs w:val="20"/>
        </w:rPr>
        <w:t>Give the impression that the post represents the views of CLEP, if this is not the case.</w:t>
      </w:r>
      <w:bookmarkEnd w:id="3552"/>
      <w:bookmarkEnd w:id="3553"/>
      <w:bookmarkEnd w:id="3554"/>
      <w:bookmarkEnd w:id="3555"/>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56" w:name="_Toc4669285"/>
      <w:bookmarkStart w:id="3557" w:name="_Toc4765227"/>
      <w:bookmarkStart w:id="3558" w:name="_Toc16853516"/>
      <w:bookmarkStart w:id="3559" w:name="_Toc16853715"/>
      <w:r w:rsidRPr="005F4814">
        <w:rPr>
          <w:rFonts w:ascii="Century Gothic" w:eastAsia="Times New Roman" w:hAnsi="Century Gothic" w:cs="Times New Roman"/>
          <w:color w:val="000000"/>
          <w:kern w:val="28"/>
          <w:szCs w:val="20"/>
        </w:rPr>
        <w:t>Advocate, promote, incite any party to commit, or assist any unlawful or criminal act such as (by way of example only) copyright infringement or computer misuse.</w:t>
      </w:r>
      <w:bookmarkEnd w:id="3556"/>
      <w:bookmarkEnd w:id="3557"/>
      <w:bookmarkEnd w:id="3558"/>
      <w:bookmarkEnd w:id="3559"/>
    </w:p>
    <w:p w:rsidR="00964168" w:rsidRPr="005F4814" w:rsidRDefault="00964168" w:rsidP="0026072D">
      <w:pPr>
        <w:keepNext/>
        <w:numPr>
          <w:ilvl w:val="0"/>
          <w:numId w:val="69"/>
        </w:numPr>
        <w:spacing w:before="120" w:after="240"/>
        <w:ind w:left="709" w:hanging="709"/>
        <w:jc w:val="both"/>
        <w:outlineLvl w:val="0"/>
        <w:rPr>
          <w:rFonts w:ascii="Century Gothic" w:eastAsia="Times New Roman" w:hAnsi="Century Gothic" w:cs="Times New Roman"/>
          <w:color w:val="000000"/>
          <w:kern w:val="28"/>
          <w:szCs w:val="20"/>
        </w:rPr>
      </w:pPr>
      <w:bookmarkStart w:id="3560" w:name="_Toc4669286"/>
      <w:bookmarkStart w:id="3561" w:name="_Toc4765228"/>
      <w:bookmarkStart w:id="3562" w:name="_Toc16853517"/>
      <w:bookmarkStart w:id="3563" w:name="_Toc16853716"/>
      <w:r w:rsidRPr="005F4814">
        <w:rPr>
          <w:rFonts w:ascii="Century Gothic" w:eastAsia="Times New Roman" w:hAnsi="Century Gothic" w:cs="Times New Roman"/>
          <w:color w:val="000000"/>
          <w:kern w:val="28"/>
          <w:szCs w:val="20"/>
        </w:rPr>
        <w:t>Contain a statement which you know or believe, or have reasonable grounds for believing, that members of the public to whom the statement is, or is to be, published are likely to understand as a direct or indirect encouragement or other inducement to the commission, preparation or instigation of acts of terrorism.</w:t>
      </w:r>
      <w:bookmarkEnd w:id="3560"/>
      <w:bookmarkEnd w:id="3561"/>
      <w:bookmarkEnd w:id="3562"/>
      <w:bookmarkEnd w:id="3563"/>
    </w:p>
    <w:p w:rsidR="00964168" w:rsidRPr="005F4814" w:rsidRDefault="00964168" w:rsidP="0026072D">
      <w:pPr>
        <w:keepNext/>
        <w:numPr>
          <w:ilvl w:val="0"/>
          <w:numId w:val="69"/>
        </w:numPr>
        <w:spacing w:before="120" w:after="240"/>
        <w:ind w:left="0" w:firstLine="0"/>
        <w:jc w:val="both"/>
        <w:outlineLvl w:val="0"/>
        <w:rPr>
          <w:rFonts w:ascii="Century Gothic" w:eastAsia="Times New Roman" w:hAnsi="Century Gothic" w:cs="Times New Roman"/>
          <w:color w:val="000000"/>
          <w:kern w:val="28"/>
          <w:szCs w:val="20"/>
        </w:rPr>
      </w:pPr>
      <w:bookmarkStart w:id="3564" w:name="_Toc4669287"/>
      <w:bookmarkStart w:id="3565" w:name="_Toc4765229"/>
      <w:bookmarkStart w:id="3566" w:name="_Toc16853518"/>
      <w:bookmarkStart w:id="3567" w:name="_Toc16853717"/>
      <w:r w:rsidRPr="005F4814">
        <w:rPr>
          <w:rFonts w:ascii="Century Gothic" w:eastAsia="Times New Roman" w:hAnsi="Century Gothic" w:cs="Times New Roman"/>
          <w:color w:val="000000"/>
          <w:kern w:val="28"/>
          <w:szCs w:val="20"/>
        </w:rPr>
        <w:t>Contain any advertising or promote any services or web links to other sites.</w:t>
      </w:r>
      <w:bookmarkEnd w:id="3564"/>
      <w:bookmarkEnd w:id="3565"/>
      <w:bookmarkEnd w:id="3566"/>
      <w:bookmarkEnd w:id="3567"/>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568" w:name="_Toc4669288"/>
      <w:bookmarkStart w:id="3569" w:name="_Toc4765230"/>
      <w:bookmarkStart w:id="3570" w:name="_Toc16853519"/>
      <w:bookmarkStart w:id="3571" w:name="_Toc16853718"/>
      <w:r w:rsidRPr="005F4814">
        <w:rPr>
          <w:rFonts w:ascii="Century Gothic" w:eastAsia="Times New Roman" w:hAnsi="Century Gothic" w:cs="Times New Roman"/>
          <w:color w:val="000000"/>
          <w:kern w:val="28"/>
          <w:szCs w:val="20"/>
        </w:rPr>
        <w:t>If you wish to complain about information and materials uploaded by other users please contact us using the details above.</w:t>
      </w:r>
      <w:bookmarkEnd w:id="3568"/>
      <w:bookmarkEnd w:id="3569"/>
      <w:bookmarkEnd w:id="3570"/>
      <w:bookmarkEnd w:id="3571"/>
    </w:p>
    <w:p w:rsidR="001452BE" w:rsidRPr="005F4814" w:rsidRDefault="001452BE"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572" w:name="_Toc4669289"/>
      <w:bookmarkStart w:id="3573" w:name="_Toc4765231"/>
      <w:bookmarkStart w:id="3574" w:name="_Toc16853520"/>
      <w:bookmarkStart w:id="3575" w:name="_Toc16853719"/>
      <w:r w:rsidRPr="005F4814">
        <w:rPr>
          <w:rFonts w:ascii="Century Gothic" w:eastAsia="Times New Roman" w:hAnsi="Century Gothic" w:cs="Times New Roman"/>
          <w:color w:val="000000"/>
          <w:kern w:val="28"/>
          <w:szCs w:val="20"/>
        </w:rPr>
        <w:t>Whenever you make use of a feature that allows you to upload content to our site, or to make contact with other users of our site, you must comply with the content standards set out above. You warrant that any such contribution complies with those standards, and you will be liable to us and indemnify us for any breach of that warranty. This means you will be responsible for any loss or damage we suffer as a result of your breach of warranty.</w:t>
      </w:r>
      <w:bookmarkEnd w:id="3572"/>
      <w:bookmarkEnd w:id="3573"/>
      <w:bookmarkEnd w:id="3574"/>
      <w:bookmarkEnd w:id="3575"/>
    </w:p>
    <w:p w:rsidR="001452BE" w:rsidRPr="005F4814" w:rsidRDefault="001452BE" w:rsidP="00D97AE3">
      <w:pPr>
        <w:pStyle w:val="ListParagraph"/>
        <w:ind w:left="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576" w:name="_Toc4669290"/>
      <w:bookmarkStart w:id="3577" w:name="_Toc4765232"/>
      <w:bookmarkStart w:id="3578" w:name="_Toc16853521"/>
      <w:bookmarkStart w:id="3579" w:name="_Toc16853720"/>
      <w:r w:rsidRPr="005F4814">
        <w:rPr>
          <w:rFonts w:ascii="Century Gothic" w:eastAsia="Times New Roman" w:hAnsi="Century Gothic" w:cs="Times New Roman"/>
          <w:color w:val="000000"/>
          <w:kern w:val="28"/>
          <w:szCs w:val="20"/>
        </w:rPr>
        <w:t>Any content you upload to our site will be considered non-confidential and non-proprietary. You retain all of your ownership rights in your content, but you are required to grant us and other users of our site a limited licence to use, store and copy that content and to distribute and make it available to third parties.</w:t>
      </w:r>
      <w:bookmarkEnd w:id="3576"/>
      <w:bookmarkEnd w:id="3577"/>
      <w:bookmarkEnd w:id="3578"/>
      <w:bookmarkEnd w:id="3579"/>
      <w:r w:rsidRPr="005F4814">
        <w:rPr>
          <w:rFonts w:ascii="Century Gothic" w:eastAsia="Times New Roman" w:hAnsi="Century Gothic" w:cs="Times New Roman"/>
          <w:color w:val="000000"/>
          <w:kern w:val="28"/>
          <w:szCs w:val="20"/>
        </w:rPr>
        <w:t xml:space="preserve"> </w:t>
      </w:r>
    </w:p>
    <w:p w:rsidR="001452BE" w:rsidRPr="005F4814" w:rsidRDefault="001452BE" w:rsidP="00D97AE3">
      <w:pPr>
        <w:pStyle w:val="ListParagraph"/>
        <w:keepNext/>
        <w:spacing w:before="120" w:after="240"/>
        <w:ind w:left="0"/>
        <w:jc w:val="both"/>
        <w:outlineLvl w:val="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580" w:name="_Toc4669291"/>
      <w:bookmarkStart w:id="3581" w:name="_Toc4765233"/>
      <w:bookmarkStart w:id="3582" w:name="_Toc16853522"/>
      <w:bookmarkStart w:id="3583" w:name="_Toc16853721"/>
      <w:r w:rsidRPr="005F4814">
        <w:rPr>
          <w:rFonts w:ascii="Century Gothic" w:eastAsia="Times New Roman" w:hAnsi="Century Gothic" w:cs="Times New Roman"/>
          <w:color w:val="000000"/>
          <w:kern w:val="28"/>
          <w:szCs w:val="20"/>
        </w:rPr>
        <w:t>We also have the right to disclose your identity to any third party who is claiming that any content posted or uploaded by you to our site constitutes a violation of their intellectual property rights, or of their right to privacy.</w:t>
      </w:r>
      <w:bookmarkEnd w:id="3580"/>
      <w:bookmarkEnd w:id="3581"/>
      <w:bookmarkEnd w:id="3582"/>
      <w:bookmarkEnd w:id="3583"/>
    </w:p>
    <w:p w:rsidR="001D742B" w:rsidRPr="005F4814" w:rsidRDefault="001D742B" w:rsidP="00D97AE3">
      <w:pPr>
        <w:pStyle w:val="ListParagraph"/>
        <w:ind w:left="0"/>
        <w:rPr>
          <w:rFonts w:ascii="Century Gothic" w:eastAsia="Times New Roman" w:hAnsi="Century Gothic" w:cs="Times New Roman"/>
          <w:color w:val="000000"/>
          <w:kern w:val="28"/>
          <w:szCs w:val="20"/>
        </w:rPr>
      </w:pPr>
    </w:p>
    <w:p w:rsidR="00964168" w:rsidRPr="005F4814" w:rsidRDefault="00964168" w:rsidP="0026072D">
      <w:pPr>
        <w:pStyle w:val="ListParagraph"/>
        <w:keepNext/>
        <w:numPr>
          <w:ilvl w:val="1"/>
          <w:numId w:val="73"/>
        </w:numPr>
        <w:spacing w:before="120" w:after="240"/>
        <w:ind w:left="0" w:firstLine="0"/>
        <w:jc w:val="both"/>
        <w:outlineLvl w:val="0"/>
        <w:rPr>
          <w:rFonts w:ascii="Century Gothic" w:eastAsia="Times New Roman" w:hAnsi="Century Gothic" w:cs="Times New Roman"/>
          <w:color w:val="000000"/>
          <w:kern w:val="28"/>
          <w:szCs w:val="20"/>
        </w:rPr>
      </w:pPr>
      <w:bookmarkStart w:id="3584" w:name="_Toc4669292"/>
      <w:bookmarkStart w:id="3585" w:name="_Toc4765234"/>
      <w:bookmarkStart w:id="3586" w:name="_Toc16853523"/>
      <w:bookmarkStart w:id="3587" w:name="_Toc16853722"/>
      <w:r w:rsidRPr="005F4814">
        <w:rPr>
          <w:rFonts w:ascii="Century Gothic" w:eastAsia="Times New Roman" w:hAnsi="Century Gothic" w:cs="Times New Roman"/>
          <w:color w:val="000000"/>
          <w:kern w:val="28"/>
          <w:szCs w:val="20"/>
        </w:rPr>
        <w:t>We have the right to remove any posting you make on our site.</w:t>
      </w:r>
      <w:bookmarkEnd w:id="3584"/>
      <w:bookmarkEnd w:id="3585"/>
      <w:bookmarkEnd w:id="3586"/>
      <w:bookmarkEnd w:id="3587"/>
      <w:r w:rsidRPr="005F4814">
        <w:rPr>
          <w:rFonts w:ascii="Century Gothic" w:eastAsia="Times New Roman" w:hAnsi="Century Gothic" w:cs="Times New Roman"/>
          <w:color w:val="000000"/>
          <w:kern w:val="28"/>
          <w:szCs w:val="20"/>
        </w:rPr>
        <w:t xml:space="preserve"> </w:t>
      </w:r>
    </w:p>
    <w:bookmarkEnd w:id="3153"/>
    <w:p w:rsidR="00170C44" w:rsidRPr="005F4814" w:rsidRDefault="00170C44" w:rsidP="00D97AE3">
      <w:pPr>
        <w:rPr>
          <w:rFonts w:ascii="Century Gothic" w:eastAsia="Times New Roman" w:hAnsi="Century Gothic" w:cs="Arial"/>
          <w:b/>
          <w:bCs/>
          <w:caps/>
          <w:lang w:eastAsia="en-GB"/>
        </w:rPr>
      </w:pPr>
      <w:r w:rsidRPr="005F4814">
        <w:rPr>
          <w:rFonts w:ascii="Century Gothic" w:eastAsia="Times New Roman" w:hAnsi="Century Gothic" w:cs="Arial"/>
          <w:b/>
          <w:bCs/>
          <w:caps/>
          <w:lang w:eastAsia="en-GB"/>
        </w:rPr>
        <w:br w:type="page"/>
      </w:r>
    </w:p>
    <w:p w:rsidR="00CE2F49" w:rsidRPr="00AA2000" w:rsidRDefault="007377B8" w:rsidP="009E1AB4">
      <w:pPr>
        <w:pStyle w:val="Heading1"/>
        <w:rPr>
          <w:rFonts w:eastAsia="Calibri"/>
        </w:rPr>
      </w:pPr>
      <w:bookmarkStart w:id="3588" w:name="_Toc16853723"/>
      <w:bookmarkEnd w:id="3154"/>
      <w:r w:rsidRPr="00AA2000">
        <w:t xml:space="preserve">APPENDIX </w:t>
      </w:r>
      <w:r w:rsidR="008B4C13" w:rsidRPr="00AA2000">
        <w:t>K</w:t>
      </w:r>
      <w:r w:rsidR="00CE2F49" w:rsidRPr="00AA2000">
        <w:t xml:space="preserve"> – </w:t>
      </w:r>
      <w:r w:rsidR="000B78EC" w:rsidRPr="00AA2000">
        <w:t xml:space="preserve">EQUALITY, </w:t>
      </w:r>
      <w:r w:rsidR="000B78EC" w:rsidRPr="00AA2000">
        <w:rPr>
          <w:rFonts w:eastAsia="Calibri"/>
        </w:rPr>
        <w:t>DIVERSITY AND INCLUSION POLICY</w:t>
      </w:r>
      <w:bookmarkEnd w:id="3588"/>
    </w:p>
    <w:p w:rsidR="00CE2F49" w:rsidRDefault="00CE2F49" w:rsidP="00D97AE3">
      <w:pPr>
        <w:spacing w:after="120"/>
        <w:ind w:right="-1"/>
        <w:jc w:val="both"/>
        <w:rPr>
          <w:rFonts w:ascii="Century Gothic" w:eastAsia="Calibri" w:hAnsi="Century Gothic" w:cs="Arial"/>
          <w:color w:val="000000"/>
        </w:rPr>
      </w:pPr>
    </w:p>
    <w:p w:rsidR="00BD2F79" w:rsidRPr="004F54A7" w:rsidRDefault="00BD2F79" w:rsidP="00BD2F79">
      <w:pPr>
        <w:numPr>
          <w:ilvl w:val="0"/>
          <w:numId w:val="99"/>
        </w:numPr>
        <w:spacing w:after="120" w:line="259" w:lineRule="auto"/>
        <w:ind w:left="284" w:right="-1" w:hanging="284"/>
        <w:contextualSpacing/>
        <w:rPr>
          <w:rFonts w:ascii="Century Gothic" w:eastAsia="Calibri" w:hAnsi="Century Gothic" w:cs="Arial"/>
          <w:b/>
          <w:color w:val="000000"/>
        </w:rPr>
      </w:pPr>
      <w:r w:rsidRPr="004F54A7">
        <w:rPr>
          <w:rFonts w:ascii="Century Gothic" w:eastAsia="Calibri" w:hAnsi="Century Gothic" w:cs="Arial"/>
          <w:b/>
          <w:color w:val="000000"/>
        </w:rPr>
        <w:t>The Role of the Cumbria Local Enterprise Partnership (CLEP)</w:t>
      </w:r>
      <w:r w:rsidRPr="004F54A7">
        <w:rPr>
          <w:rFonts w:ascii="Century Gothic" w:eastAsia="Calibri" w:hAnsi="Century Gothic" w:cs="Arial"/>
          <w:b/>
          <w:color w:val="000000"/>
        </w:rPr>
        <w:br/>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1.1</w:t>
      </w:r>
      <w:r w:rsidRPr="004F54A7">
        <w:rPr>
          <w:rFonts w:ascii="Century Gothic" w:eastAsia="Calibri" w:hAnsi="Century Gothic" w:cs="Arial"/>
          <w:color w:val="000000"/>
        </w:rPr>
        <w:tab/>
        <w:t>Cumbria Local Enterprise Partnership is one of 38 LEPs in England. They are playing a vital role in driving forward economic growth. By 2021 Government will have invested over £12bn through the Local Growth Fund, allowing LEPs to use their local knowledge to get all areas of the country maximising their potential.</w:t>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1.2</w:t>
      </w:r>
      <w:r w:rsidRPr="004F54A7">
        <w:rPr>
          <w:rFonts w:ascii="Century Gothic" w:eastAsia="Calibri" w:hAnsi="Century Gothic" w:cs="Arial"/>
          <w:color w:val="000000"/>
        </w:rPr>
        <w:tab/>
        <w:t>LEPs are business-led partnerships between local authorities and the private sector, whose role is to determine local economic priorities and undertake activities to drive economic growth and the creation of jobs. Each LEP bids to government for funding for projects that meet the LEP’s strategic priorities and will accelerate economic growth in their area.</w:t>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1.3</w:t>
      </w:r>
      <w:r w:rsidRPr="004F54A7">
        <w:rPr>
          <w:rFonts w:ascii="Century Gothic" w:eastAsia="Calibri" w:hAnsi="Century Gothic" w:cs="Arial"/>
          <w:color w:val="000000"/>
        </w:rPr>
        <w:tab/>
        <w:t>A fundamental part of the work undertaken by CLEP is to promote equality, diversity and inclusion in all of its work. This includes ensuring that it takes a zero-tolerance approach to discrimination or harassment of any kind, together with the active promotion of work and services to all organisations and individuals, regardless of any protected characteristics they may have (see section three).</w:t>
      </w:r>
    </w:p>
    <w:p w:rsidR="00BD2F79" w:rsidRPr="004F54A7" w:rsidRDefault="00BD2F79" w:rsidP="00BD2F79">
      <w:pPr>
        <w:numPr>
          <w:ilvl w:val="0"/>
          <w:numId w:val="99"/>
        </w:numPr>
        <w:spacing w:after="120" w:line="259" w:lineRule="auto"/>
        <w:ind w:left="284" w:right="-1" w:hanging="284"/>
        <w:contextualSpacing/>
        <w:rPr>
          <w:rFonts w:ascii="Century Gothic" w:eastAsia="Calibri" w:hAnsi="Century Gothic" w:cs="Arial"/>
          <w:b/>
          <w:color w:val="000000"/>
        </w:rPr>
      </w:pPr>
      <w:r w:rsidRPr="004F54A7">
        <w:rPr>
          <w:rFonts w:ascii="Century Gothic" w:eastAsia="Calibri" w:hAnsi="Century Gothic" w:cs="Arial"/>
          <w:b/>
          <w:color w:val="000000"/>
        </w:rPr>
        <w:t>Policy Scope and Intent</w:t>
      </w:r>
      <w:r w:rsidRPr="004F54A7">
        <w:rPr>
          <w:rFonts w:ascii="Century Gothic" w:eastAsia="Calibri" w:hAnsi="Century Gothic" w:cs="Arial"/>
          <w:b/>
          <w:color w:val="000000"/>
        </w:rPr>
        <w:br/>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2.1</w:t>
      </w:r>
      <w:r w:rsidRPr="004F54A7">
        <w:rPr>
          <w:rFonts w:ascii="Century Gothic" w:eastAsia="Calibri" w:hAnsi="Century Gothic" w:cs="Arial"/>
          <w:color w:val="000000"/>
        </w:rPr>
        <w:tab/>
        <w:t>This policy outlines CLEP’s:</w:t>
      </w:r>
    </w:p>
    <w:p w:rsidR="00BD2F79" w:rsidRPr="004F54A7" w:rsidRDefault="00BD2F79" w:rsidP="00BD2F79">
      <w:pPr>
        <w:numPr>
          <w:ilvl w:val="0"/>
          <w:numId w:val="96"/>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color w:val="000000"/>
        </w:rPr>
        <w:t>Commitment to equality, diversity and inclusion;</w:t>
      </w:r>
      <w:r>
        <w:rPr>
          <w:rFonts w:ascii="Century Gothic" w:eastAsia="Calibri" w:hAnsi="Century Gothic" w:cs="Arial"/>
          <w:color w:val="000000"/>
        </w:rPr>
        <w:br/>
      </w:r>
    </w:p>
    <w:p w:rsidR="00BD2F79" w:rsidRPr="004F54A7" w:rsidRDefault="00BD2F79" w:rsidP="00BD2F79">
      <w:pPr>
        <w:numPr>
          <w:ilvl w:val="0"/>
          <w:numId w:val="96"/>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color w:val="000000"/>
        </w:rPr>
        <w:t>Legal duties under the 2010 Equality Act in employment, facilities, goods and services in its interactions with all stakeholders, both internal and external;</w:t>
      </w:r>
      <w:r>
        <w:rPr>
          <w:rFonts w:ascii="Century Gothic" w:eastAsia="Calibri" w:hAnsi="Century Gothic" w:cs="Arial"/>
          <w:color w:val="000000"/>
        </w:rPr>
        <w:br/>
      </w:r>
    </w:p>
    <w:p w:rsidR="00BD2F79" w:rsidRPr="004F54A7" w:rsidRDefault="00BD2F79" w:rsidP="00BD2F79">
      <w:pPr>
        <w:numPr>
          <w:ilvl w:val="0"/>
          <w:numId w:val="96"/>
        </w:numPr>
        <w:spacing w:after="120" w:line="259" w:lineRule="auto"/>
        <w:ind w:right="-1"/>
        <w:contextualSpacing/>
        <w:jc w:val="both"/>
        <w:rPr>
          <w:rFonts w:ascii="Century Gothic" w:eastAsia="Calibri" w:hAnsi="Century Gothic" w:cs="Arial"/>
          <w:color w:val="000000"/>
        </w:rPr>
      </w:pPr>
      <w:r w:rsidRPr="004F54A7">
        <w:rPr>
          <w:rFonts w:ascii="Century Gothic" w:eastAsia="Calibri" w:hAnsi="Century Gothic" w:cs="Arial"/>
          <w:color w:val="000000"/>
        </w:rPr>
        <w:t>General equality duty to eliminate unlawful discrimination, harassment and victimisation; to advance equality of opportunity between people from different groups; and to foster good relations between people from different groups.</w:t>
      </w:r>
    </w:p>
    <w:p w:rsidR="00BD2F79" w:rsidRPr="004F54A7" w:rsidRDefault="00BD2F79" w:rsidP="00BD2F79">
      <w:pPr>
        <w:spacing w:after="120"/>
        <w:ind w:right="-1"/>
        <w:jc w:val="both"/>
        <w:rPr>
          <w:rFonts w:ascii="Century Gothic" w:eastAsia="Calibri" w:hAnsi="Century Gothic" w:cs="Arial"/>
          <w:color w:val="000000"/>
        </w:rPr>
      </w:pP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2.2</w:t>
      </w:r>
      <w:r w:rsidRPr="004F54A7">
        <w:rPr>
          <w:rFonts w:ascii="Century Gothic" w:eastAsia="Calibri" w:hAnsi="Century Gothic" w:cs="Arial"/>
          <w:color w:val="000000"/>
        </w:rPr>
        <w:tab/>
        <w:t>All</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those representing CLEP, as either a non-executive or executive</w:t>
      </w:r>
      <w:r w:rsidRPr="004F54A7">
        <w:rPr>
          <w:rFonts w:ascii="Century Gothic" w:eastAsia="Calibri" w:hAnsi="Century Gothic" w:cs="Arial"/>
          <w:color w:val="000000"/>
          <w:spacing w:val="-7"/>
        </w:rPr>
        <w:t xml:space="preserve"> officer, </w:t>
      </w:r>
      <w:r w:rsidRPr="004F54A7">
        <w:rPr>
          <w:rFonts w:ascii="Century Gothic" w:eastAsia="Calibri" w:hAnsi="Century Gothic" w:cs="Arial"/>
          <w:color w:val="000000"/>
        </w:rPr>
        <w:t>are</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expected</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to</w:t>
      </w:r>
      <w:r w:rsidRPr="004F54A7">
        <w:rPr>
          <w:rFonts w:ascii="Century Gothic" w:eastAsia="Calibri" w:hAnsi="Century Gothic" w:cs="Arial"/>
          <w:color w:val="000000"/>
          <w:spacing w:val="-7"/>
        </w:rPr>
        <w:t xml:space="preserve"> </w:t>
      </w:r>
      <w:r w:rsidRPr="004F54A7">
        <w:rPr>
          <w:rFonts w:ascii="Century Gothic" w:eastAsia="Calibri" w:hAnsi="Century Gothic" w:cs="Arial"/>
          <w:color w:val="000000"/>
        </w:rPr>
        <w:t>ensure</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that</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 xml:space="preserve">they </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omply</w:t>
      </w:r>
      <w:r w:rsidRPr="004F54A7">
        <w:rPr>
          <w:rFonts w:ascii="Century Gothic" w:eastAsia="Calibri" w:hAnsi="Century Gothic" w:cs="Arial"/>
          <w:color w:val="000000"/>
          <w:spacing w:val="-5"/>
        </w:rPr>
        <w:t xml:space="preserve"> </w:t>
      </w:r>
      <w:r w:rsidRPr="004F54A7">
        <w:rPr>
          <w:rFonts w:ascii="Century Gothic" w:eastAsia="Calibri" w:hAnsi="Century Gothic" w:cs="Arial"/>
          <w:color w:val="000000"/>
        </w:rPr>
        <w:t>with</w:t>
      </w:r>
      <w:r w:rsidRPr="004F54A7">
        <w:rPr>
          <w:rFonts w:ascii="Century Gothic" w:eastAsia="Calibri" w:hAnsi="Century Gothic" w:cs="Arial"/>
          <w:color w:val="000000"/>
          <w:spacing w:val="-7"/>
        </w:rPr>
        <w:t xml:space="preserve"> </w:t>
      </w:r>
      <w:r w:rsidRPr="004F54A7">
        <w:rPr>
          <w:rFonts w:ascii="Century Gothic" w:eastAsia="Calibri" w:hAnsi="Century Gothic" w:cs="Arial"/>
          <w:color w:val="000000"/>
        </w:rPr>
        <w:t>the</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prin</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iples</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of</w:t>
      </w:r>
      <w:r w:rsidRPr="004F54A7">
        <w:rPr>
          <w:rFonts w:ascii="Century Gothic" w:eastAsia="Calibri" w:hAnsi="Century Gothic" w:cs="Arial"/>
          <w:color w:val="000000"/>
          <w:spacing w:val="-7"/>
        </w:rPr>
        <w:t xml:space="preserve"> </w:t>
      </w:r>
      <w:r w:rsidRPr="004F54A7">
        <w:rPr>
          <w:rFonts w:ascii="Century Gothic" w:eastAsia="Calibri" w:hAnsi="Century Gothic" w:cs="Arial"/>
          <w:color w:val="000000"/>
        </w:rPr>
        <w:t>this poli</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y.</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CLEP will</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stri</w:t>
      </w:r>
      <w:r w:rsidRPr="004F54A7">
        <w:rPr>
          <w:rFonts w:ascii="Century Gothic" w:eastAsia="Calibri" w:hAnsi="Century Gothic" w:cs="Arial"/>
          <w:color w:val="000000"/>
          <w:spacing w:val="-3"/>
        </w:rPr>
        <w:t>v</w:t>
      </w:r>
      <w:r w:rsidRPr="004F54A7">
        <w:rPr>
          <w:rFonts w:ascii="Century Gothic" w:eastAsia="Calibri" w:hAnsi="Century Gothic" w:cs="Arial"/>
          <w:color w:val="000000"/>
        </w:rPr>
        <w:t>e</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to ensure</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tha</w:t>
      </w:r>
      <w:r w:rsidRPr="004F54A7">
        <w:rPr>
          <w:rFonts w:ascii="Century Gothic" w:eastAsia="Calibri" w:hAnsi="Century Gothic" w:cs="Arial"/>
          <w:color w:val="000000"/>
          <w:spacing w:val="-2"/>
        </w:rPr>
        <w:t>t</w:t>
      </w:r>
      <w:r w:rsidRPr="004F54A7">
        <w:rPr>
          <w:rFonts w:ascii="Century Gothic" w:eastAsia="Calibri" w:hAnsi="Century Gothic" w:cs="Arial"/>
          <w:color w:val="000000"/>
        </w:rPr>
        <w:t xml:space="preserve"> the</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L</w:t>
      </w:r>
      <w:r w:rsidRPr="004F54A7">
        <w:rPr>
          <w:rFonts w:ascii="Century Gothic" w:eastAsia="Calibri" w:hAnsi="Century Gothic" w:cs="Arial"/>
          <w:color w:val="000000"/>
          <w:spacing w:val="-2"/>
        </w:rPr>
        <w:t>E</w:t>
      </w:r>
      <w:r w:rsidRPr="004F54A7">
        <w:rPr>
          <w:rFonts w:ascii="Century Gothic" w:eastAsia="Calibri" w:hAnsi="Century Gothic" w:cs="Arial"/>
          <w:color w:val="000000"/>
        </w:rPr>
        <w:t>P has</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a</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positive working a</w:t>
      </w:r>
      <w:r w:rsidRPr="004F54A7">
        <w:rPr>
          <w:rFonts w:ascii="Century Gothic" w:eastAsia="Calibri" w:hAnsi="Century Gothic" w:cs="Arial"/>
          <w:color w:val="000000"/>
          <w:spacing w:val="-2"/>
        </w:rPr>
        <w:t>t</w:t>
      </w:r>
      <w:r w:rsidRPr="004F54A7">
        <w:rPr>
          <w:rFonts w:ascii="Century Gothic" w:eastAsia="Calibri" w:hAnsi="Century Gothic" w:cs="Arial"/>
          <w:color w:val="000000"/>
        </w:rPr>
        <w:t>mospher</w:t>
      </w:r>
      <w:r w:rsidRPr="004F54A7">
        <w:rPr>
          <w:rFonts w:ascii="Century Gothic" w:eastAsia="Calibri" w:hAnsi="Century Gothic" w:cs="Arial"/>
          <w:color w:val="000000"/>
          <w:spacing w:val="-5"/>
        </w:rPr>
        <w:t>e</w:t>
      </w:r>
      <w:r w:rsidRPr="004F54A7">
        <w:rPr>
          <w:rFonts w:ascii="Century Gothic" w:eastAsia="Calibri" w:hAnsi="Century Gothic" w:cs="Arial"/>
          <w:color w:val="000000"/>
        </w:rPr>
        <w:t xml:space="preserve"> where no</w:t>
      </w:r>
      <w:r w:rsidRPr="004F54A7">
        <w:rPr>
          <w:rFonts w:ascii="Century Gothic" w:eastAsia="Calibri" w:hAnsi="Century Gothic" w:cs="Arial"/>
          <w:color w:val="000000"/>
          <w:spacing w:val="-3"/>
        </w:rPr>
        <w:t xml:space="preserve"> </w:t>
      </w:r>
      <w:r w:rsidRPr="004F54A7">
        <w:rPr>
          <w:rFonts w:ascii="Century Gothic" w:eastAsia="Calibri" w:hAnsi="Century Gothic" w:cs="Arial"/>
          <w:color w:val="000000"/>
        </w:rPr>
        <w:t>member of</w:t>
      </w:r>
      <w:r w:rsidRPr="004F54A7">
        <w:rPr>
          <w:rFonts w:ascii="Century Gothic" w:eastAsia="Calibri" w:hAnsi="Century Gothic" w:cs="Arial"/>
          <w:color w:val="000000"/>
          <w:spacing w:val="-3"/>
        </w:rPr>
        <w:t xml:space="preserve"> </w:t>
      </w:r>
      <w:r w:rsidRPr="004F54A7">
        <w:rPr>
          <w:rFonts w:ascii="Century Gothic" w:eastAsia="Calibri" w:hAnsi="Century Gothic" w:cs="Arial"/>
          <w:color w:val="000000"/>
        </w:rPr>
        <w:t>staff</w:t>
      </w:r>
      <w:r w:rsidRPr="004F54A7">
        <w:rPr>
          <w:rFonts w:ascii="Century Gothic" w:eastAsia="Calibri" w:hAnsi="Century Gothic" w:cs="Arial"/>
          <w:color w:val="000000"/>
          <w:spacing w:val="-2"/>
        </w:rPr>
        <w:t>, secondee,</w:t>
      </w:r>
      <w:r w:rsidRPr="004F54A7">
        <w:rPr>
          <w:rFonts w:ascii="Century Gothic" w:eastAsia="Calibri" w:hAnsi="Century Gothic" w:cs="Arial"/>
          <w:color w:val="000000"/>
        </w:rPr>
        <w:t xml:space="preserve"> volunteer or </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lien</w:t>
      </w:r>
      <w:r w:rsidRPr="004F54A7">
        <w:rPr>
          <w:rFonts w:ascii="Century Gothic" w:eastAsia="Calibri" w:hAnsi="Century Gothic" w:cs="Arial"/>
          <w:color w:val="000000"/>
          <w:spacing w:val="-2"/>
        </w:rPr>
        <w:t>t</w:t>
      </w:r>
      <w:r w:rsidRPr="004F54A7">
        <w:rPr>
          <w:rFonts w:ascii="Century Gothic" w:eastAsia="Calibri" w:hAnsi="Century Gothic" w:cs="Arial"/>
          <w:color w:val="000000"/>
        </w:rPr>
        <w:t xml:space="preserve"> is the subje</w:t>
      </w:r>
      <w:r w:rsidRPr="004F54A7">
        <w:rPr>
          <w:rFonts w:ascii="Century Gothic" w:eastAsia="Calibri" w:hAnsi="Century Gothic" w:cs="Arial"/>
          <w:color w:val="000000"/>
          <w:spacing w:val="-3"/>
        </w:rPr>
        <w:t>c</w:t>
      </w:r>
      <w:r w:rsidRPr="004F54A7">
        <w:rPr>
          <w:rFonts w:ascii="Century Gothic" w:eastAsia="Calibri" w:hAnsi="Century Gothic" w:cs="Arial"/>
          <w:color w:val="000000"/>
        </w:rPr>
        <w:t>t of any form of discrimination or harassment and is welcome in an inclusive environment.</w:t>
      </w:r>
    </w:p>
    <w:p w:rsidR="00BD2F79" w:rsidRDefault="00BD2F79" w:rsidP="00BD2F79">
      <w:pPr>
        <w:spacing w:after="120"/>
        <w:ind w:right="-1"/>
        <w:rPr>
          <w:rFonts w:ascii="Century Gothic" w:eastAsia="Calibri" w:hAnsi="Century Gothic" w:cs="Arial"/>
          <w:color w:val="000000"/>
        </w:rPr>
      </w:pPr>
      <w:r w:rsidRPr="004F54A7">
        <w:rPr>
          <w:rFonts w:ascii="Century Gothic" w:eastAsia="Calibri" w:hAnsi="Century Gothic" w:cs="Arial"/>
          <w:color w:val="000000"/>
        </w:rPr>
        <w:t>2.3</w:t>
      </w:r>
      <w:r w:rsidRPr="004F54A7">
        <w:rPr>
          <w:rFonts w:ascii="Century Gothic" w:eastAsia="Calibri" w:hAnsi="Century Gothic" w:cs="Arial"/>
          <w:color w:val="000000"/>
        </w:rPr>
        <w:tab/>
        <w:t>This policy has direct implications for all other CLEP policies. CLEP believes that creating and embedding a culture of equality, diversity and inclusion is one crucial strand of its approach to overall quality improvement and is pivotal to all activities undertaken by CLEP.</w:t>
      </w:r>
      <w:r w:rsidRPr="004F54A7">
        <w:rPr>
          <w:rFonts w:ascii="Century Gothic" w:eastAsia="Calibri" w:hAnsi="Century Gothic" w:cs="Arial"/>
          <w:color w:val="000000"/>
        </w:rPr>
        <w:br/>
      </w:r>
      <w:r>
        <w:rPr>
          <w:rFonts w:ascii="Century Gothic" w:eastAsia="Calibri" w:hAnsi="Century Gothic" w:cs="Arial"/>
          <w:color w:val="000000"/>
        </w:rPr>
        <w:br/>
      </w:r>
    </w:p>
    <w:p w:rsidR="00BD2F79" w:rsidRPr="004F54A7" w:rsidRDefault="00BD2F79" w:rsidP="00BD2F79">
      <w:pPr>
        <w:numPr>
          <w:ilvl w:val="0"/>
          <w:numId w:val="99"/>
        </w:numPr>
        <w:spacing w:after="120" w:line="259" w:lineRule="auto"/>
        <w:ind w:left="284" w:right="-1" w:hanging="284"/>
        <w:contextualSpacing/>
        <w:jc w:val="both"/>
        <w:rPr>
          <w:rFonts w:ascii="Century Gothic" w:eastAsia="Calibri" w:hAnsi="Century Gothic" w:cs="Arial"/>
          <w:b/>
          <w:color w:val="000000"/>
        </w:rPr>
      </w:pPr>
      <w:r w:rsidRPr="004F54A7">
        <w:rPr>
          <w:rFonts w:ascii="Century Gothic" w:eastAsia="Calibri" w:hAnsi="Century Gothic" w:cs="Arial"/>
          <w:b/>
          <w:color w:val="000000"/>
        </w:rPr>
        <w:t>Policy Statement</w:t>
      </w:r>
    </w:p>
    <w:p w:rsidR="00BD2F79" w:rsidRPr="004F54A7" w:rsidRDefault="00BD2F79" w:rsidP="00BD2F79">
      <w:pPr>
        <w:spacing w:after="120"/>
        <w:ind w:left="284" w:right="-1"/>
        <w:contextualSpacing/>
        <w:jc w:val="both"/>
        <w:rPr>
          <w:rFonts w:ascii="Century Gothic" w:eastAsia="Calibri" w:hAnsi="Century Gothic" w:cs="Arial"/>
          <w:b/>
          <w:color w:val="000000"/>
        </w:rPr>
      </w:pP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3.1</w:t>
      </w:r>
      <w:r w:rsidRPr="004F54A7">
        <w:rPr>
          <w:rFonts w:ascii="Century Gothic" w:eastAsia="Calibri" w:hAnsi="Century Gothic" w:cs="Arial"/>
          <w:color w:val="000000"/>
        </w:rPr>
        <w:tab/>
        <w:t xml:space="preserve">CLEP aims to go beyond compliance with equality legislation. It aspires to be a champion of best practice in all aspects of equality, diversity and inclusion, and seeks to create an inclusive environment where all can operate </w:t>
      </w:r>
      <w:r>
        <w:rPr>
          <w:rFonts w:ascii="Century Gothic" w:eastAsia="Calibri" w:hAnsi="Century Gothic" w:cs="Arial"/>
          <w:color w:val="000000"/>
        </w:rPr>
        <w:t xml:space="preserve">fairly and equally. </w:t>
      </w:r>
      <w:r w:rsidRPr="004F54A7">
        <w:rPr>
          <w:rFonts w:ascii="Century Gothic" w:eastAsia="Calibri" w:hAnsi="Century Gothic" w:cs="Arial"/>
          <w:color w:val="000000"/>
        </w:rPr>
        <w:t xml:space="preserve">It is therefore fully committed to delivering on the gender equality target for Board membership, with equal Board representation by 2023 and is committed to attracting Board members with protected characteristics. </w:t>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3.2</w:t>
      </w:r>
      <w:r w:rsidRPr="004F54A7">
        <w:rPr>
          <w:rFonts w:ascii="Century Gothic" w:eastAsia="Calibri" w:hAnsi="Century Gothic" w:cs="Arial"/>
          <w:color w:val="000000"/>
        </w:rPr>
        <w:tab/>
        <w:t>This Equality, Diversity and Inclusion Policy reflects the harmonised and strengthened content and requirements of the Equality Act (2010) and CLEP’s further statutory responsibilities under the Public Sector Equality Duty.</w:t>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3.3</w:t>
      </w:r>
      <w:r w:rsidRPr="004F54A7">
        <w:rPr>
          <w:rFonts w:ascii="Century Gothic" w:eastAsia="Calibri" w:hAnsi="Century Gothic" w:cs="Arial"/>
          <w:color w:val="000000"/>
        </w:rPr>
        <w:tab/>
        <w:t>The Act identifies nine Protected Characteristics. These are:</w:t>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Age</w:t>
      </w:r>
      <w:r w:rsidRPr="004F54A7">
        <w:rPr>
          <w:rFonts w:ascii="Century Gothic" w:eastAsia="Calibri" w:hAnsi="Century Gothic" w:cs="Arial"/>
          <w:color w:val="000000"/>
        </w:rPr>
        <w:t xml:space="preserve"> - older people, younger people, people of any age group;</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Disability</w:t>
      </w:r>
      <w:r w:rsidRPr="004F54A7">
        <w:rPr>
          <w:rFonts w:ascii="Century Gothic" w:eastAsia="Calibri" w:hAnsi="Century Gothic" w:cs="Arial"/>
          <w:color w:val="000000"/>
        </w:rPr>
        <w:t xml:space="preserve"> - physical or sensory impairments, mental health disability, some long term medical conditions, aspects of learning difficulties, neuro-diverse conditions such as dyslexia, autism, Tourette’s or ADHD;</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Gender reassignment</w:t>
      </w:r>
      <w:r w:rsidRPr="004F54A7">
        <w:rPr>
          <w:rFonts w:ascii="Century Gothic" w:eastAsia="Calibri" w:hAnsi="Century Gothic" w:cs="Arial"/>
          <w:color w:val="000000"/>
        </w:rPr>
        <w:t xml:space="preserve"> - transsexual people, transgender people;</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jc w:val="both"/>
        <w:rPr>
          <w:rFonts w:ascii="Century Gothic" w:eastAsia="Calibri" w:hAnsi="Century Gothic" w:cs="Arial"/>
          <w:color w:val="000000"/>
        </w:rPr>
      </w:pPr>
      <w:r w:rsidRPr="004F54A7">
        <w:rPr>
          <w:rFonts w:ascii="Century Gothic" w:eastAsia="Calibri" w:hAnsi="Century Gothic" w:cs="Arial"/>
          <w:b/>
          <w:color w:val="000000"/>
        </w:rPr>
        <w:t>Marriage and civil partnerships</w:t>
      </w:r>
      <w:r w:rsidRPr="004F54A7">
        <w:rPr>
          <w:rFonts w:ascii="Century Gothic" w:eastAsia="Calibri" w:hAnsi="Century Gothic" w:cs="Arial"/>
          <w:color w:val="000000"/>
        </w:rPr>
        <w:t xml:space="preserve"> - a person who is married, a person who is a civil partner;</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Pregnancy and maternity</w:t>
      </w:r>
      <w:r w:rsidRPr="004F54A7">
        <w:rPr>
          <w:rFonts w:ascii="Century Gothic" w:eastAsia="Calibri" w:hAnsi="Century Gothic" w:cs="Arial"/>
          <w:color w:val="000000"/>
        </w:rPr>
        <w:t xml:space="preserve"> - pregnant women, women on maternity leave, women who have recently given birth;</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Race</w:t>
      </w:r>
      <w:r w:rsidRPr="004F54A7">
        <w:rPr>
          <w:rFonts w:ascii="Century Gothic" w:eastAsia="Calibri" w:hAnsi="Century Gothic" w:cs="Arial"/>
          <w:color w:val="000000"/>
        </w:rPr>
        <w:t xml:space="preserve"> </w:t>
      </w:r>
      <w:r>
        <w:rPr>
          <w:rFonts w:ascii="Century Gothic" w:eastAsia="Calibri" w:hAnsi="Century Gothic" w:cs="Arial"/>
          <w:color w:val="000000"/>
        </w:rPr>
        <w:t>–</w:t>
      </w:r>
      <w:r w:rsidRPr="004F54A7">
        <w:rPr>
          <w:rFonts w:ascii="Century Gothic" w:eastAsia="Calibri" w:hAnsi="Century Gothic" w:cs="Arial"/>
          <w:color w:val="000000"/>
        </w:rPr>
        <w:t xml:space="preserve"> colour, nationality, ethnic or national backgrounds, heritage;</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Religion or belief</w:t>
      </w:r>
      <w:r w:rsidRPr="004F54A7">
        <w:rPr>
          <w:rFonts w:ascii="Century Gothic" w:eastAsia="Calibri" w:hAnsi="Century Gothic" w:cs="Arial"/>
          <w:color w:val="000000"/>
        </w:rPr>
        <w:t xml:space="preserve"> - any religion or lack of religion, any religious or philosophical belief or lack of belief;</w:t>
      </w:r>
      <w:r>
        <w:rPr>
          <w:rFonts w:ascii="Century Gothic" w:eastAsia="Calibri" w:hAnsi="Century Gothic" w:cs="Arial"/>
          <w:color w:val="000000"/>
        </w:rPr>
        <w:br/>
      </w:r>
    </w:p>
    <w:p w:rsidR="00BD2F79" w:rsidRPr="004F54A7" w:rsidRDefault="00BD2F79" w:rsidP="00BD2F79">
      <w:pPr>
        <w:numPr>
          <w:ilvl w:val="0"/>
          <w:numId w:val="100"/>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Sex</w:t>
      </w:r>
      <w:r w:rsidRPr="004F54A7">
        <w:rPr>
          <w:rFonts w:ascii="Century Gothic" w:eastAsia="Calibri" w:hAnsi="Century Gothic" w:cs="Arial"/>
          <w:color w:val="000000"/>
        </w:rPr>
        <w:t xml:space="preserve"> - women and men – gender;</w:t>
      </w:r>
      <w:r>
        <w:rPr>
          <w:rFonts w:ascii="Century Gothic" w:eastAsia="Calibri" w:hAnsi="Century Gothic" w:cs="Arial"/>
          <w:color w:val="000000"/>
        </w:rPr>
        <w:br/>
      </w:r>
    </w:p>
    <w:p w:rsidR="00BD2F79" w:rsidRPr="004F54A7" w:rsidRDefault="00BD2F79" w:rsidP="00BD2F79">
      <w:pPr>
        <w:numPr>
          <w:ilvl w:val="0"/>
          <w:numId w:val="100"/>
        </w:numPr>
        <w:spacing w:after="120" w:line="259" w:lineRule="auto"/>
        <w:ind w:right="-1"/>
        <w:contextualSpacing/>
        <w:rPr>
          <w:rFonts w:ascii="Century Gothic" w:eastAsia="Calibri" w:hAnsi="Century Gothic" w:cs="Arial"/>
          <w:color w:val="000000"/>
        </w:rPr>
      </w:pPr>
      <w:r w:rsidRPr="004F54A7">
        <w:rPr>
          <w:rFonts w:ascii="Century Gothic" w:eastAsia="Calibri" w:hAnsi="Century Gothic" w:cs="Arial"/>
          <w:b/>
          <w:color w:val="000000"/>
        </w:rPr>
        <w:t>Sexual orientation</w:t>
      </w:r>
      <w:r w:rsidRPr="004F54A7">
        <w:rPr>
          <w:rFonts w:ascii="Century Gothic" w:eastAsia="Calibri" w:hAnsi="Century Gothic" w:cs="Arial"/>
          <w:color w:val="000000"/>
        </w:rPr>
        <w:t xml:space="preserve"> - gay and lesbian people, bisexual people, heterosexual people.</w:t>
      </w:r>
    </w:p>
    <w:p w:rsidR="00BD2F79" w:rsidRPr="004F54A7" w:rsidRDefault="00BD2F79" w:rsidP="00BD2F79">
      <w:pPr>
        <w:spacing w:after="120"/>
        <w:ind w:right="-1"/>
        <w:jc w:val="both"/>
        <w:rPr>
          <w:rFonts w:ascii="Century Gothic" w:eastAsia="Calibri" w:hAnsi="Century Gothic" w:cs="Arial"/>
          <w:color w:val="000000"/>
        </w:rPr>
      </w:pP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3.4</w:t>
      </w:r>
      <w:r w:rsidRPr="004F54A7">
        <w:rPr>
          <w:rFonts w:ascii="Century Gothic" w:eastAsia="Calibri" w:hAnsi="Century Gothic" w:cs="Arial"/>
          <w:color w:val="000000"/>
        </w:rPr>
        <w:tab/>
        <w:t>All nine protected characteristics are covered with regards to employment and CLEP extends this to all</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those representing CLEP, as either a Non-Executive or Executive.</w:t>
      </w: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3.5</w:t>
      </w:r>
      <w:r w:rsidRPr="004F54A7">
        <w:rPr>
          <w:rFonts w:ascii="Century Gothic" w:eastAsia="Calibri" w:hAnsi="Century Gothic" w:cs="Arial"/>
          <w:color w:val="000000"/>
        </w:rPr>
        <w:tab/>
        <w:t>The Act defines the following types of illegality and the policy recognises these:</w:t>
      </w:r>
    </w:p>
    <w:p w:rsidR="00BD2F79" w:rsidRPr="004F54A7" w:rsidRDefault="00BD2F79" w:rsidP="00BD2F79">
      <w:pPr>
        <w:numPr>
          <w:ilvl w:val="0"/>
          <w:numId w:val="97"/>
        </w:numPr>
        <w:spacing w:after="0" w:line="259" w:lineRule="auto"/>
        <w:ind w:right="-1"/>
        <w:contextualSpacing/>
        <w:jc w:val="both"/>
        <w:rPr>
          <w:rFonts w:ascii="Century Gothic" w:eastAsia="Calibri" w:hAnsi="Century Gothic" w:cs="Arial"/>
          <w:color w:val="000000"/>
        </w:rPr>
      </w:pPr>
      <w:r w:rsidRPr="004F54A7">
        <w:rPr>
          <w:rFonts w:ascii="Century Gothic" w:eastAsia="Calibri" w:hAnsi="Century Gothic" w:cs="Arial"/>
          <w:color w:val="000000"/>
        </w:rPr>
        <w:t>Direct discrimination, including by association (e.g. carer) and perception;</w:t>
      </w:r>
      <w:r>
        <w:rPr>
          <w:rFonts w:ascii="Century Gothic" w:eastAsia="Calibri" w:hAnsi="Century Gothic" w:cs="Arial"/>
          <w:color w:val="000000"/>
        </w:rPr>
        <w:br/>
      </w:r>
    </w:p>
    <w:p w:rsidR="00BD2F79" w:rsidRPr="004F54A7" w:rsidRDefault="00BD2F79" w:rsidP="00BD2F79">
      <w:pPr>
        <w:numPr>
          <w:ilvl w:val="0"/>
          <w:numId w:val="97"/>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color w:val="000000"/>
        </w:rPr>
        <w:t>Indirect discrimination;</w:t>
      </w:r>
      <w:r>
        <w:rPr>
          <w:rFonts w:ascii="Century Gothic" w:eastAsia="Calibri" w:hAnsi="Century Gothic" w:cs="Arial"/>
          <w:color w:val="000000"/>
        </w:rPr>
        <w:br/>
      </w:r>
    </w:p>
    <w:p w:rsidR="00BD2F79" w:rsidRPr="004F54A7" w:rsidRDefault="00BD2F79" w:rsidP="00BD2F79">
      <w:pPr>
        <w:numPr>
          <w:ilvl w:val="0"/>
          <w:numId w:val="97"/>
        </w:numPr>
        <w:spacing w:after="0" w:line="259" w:lineRule="auto"/>
        <w:ind w:right="-1"/>
        <w:contextualSpacing/>
        <w:jc w:val="both"/>
        <w:rPr>
          <w:rFonts w:ascii="Century Gothic" w:eastAsia="Calibri" w:hAnsi="Century Gothic" w:cs="Arial"/>
          <w:color w:val="000000"/>
        </w:rPr>
      </w:pPr>
      <w:r w:rsidRPr="004F54A7">
        <w:rPr>
          <w:rFonts w:ascii="Century Gothic" w:eastAsia="Calibri" w:hAnsi="Century Gothic" w:cs="Arial"/>
          <w:color w:val="000000"/>
        </w:rPr>
        <w:t>Harassment;</w:t>
      </w:r>
      <w:r>
        <w:rPr>
          <w:rFonts w:ascii="Century Gothic" w:eastAsia="Calibri" w:hAnsi="Century Gothic" w:cs="Arial"/>
          <w:color w:val="000000"/>
        </w:rPr>
        <w:br/>
      </w:r>
    </w:p>
    <w:p w:rsidR="00BD2F79" w:rsidRPr="004F54A7" w:rsidRDefault="00BD2F79" w:rsidP="00BD2F79">
      <w:pPr>
        <w:numPr>
          <w:ilvl w:val="0"/>
          <w:numId w:val="97"/>
        </w:numPr>
        <w:spacing w:after="0" w:line="259" w:lineRule="auto"/>
        <w:ind w:right="-1"/>
        <w:contextualSpacing/>
        <w:jc w:val="both"/>
        <w:rPr>
          <w:rFonts w:ascii="Century Gothic" w:eastAsia="Calibri" w:hAnsi="Century Gothic" w:cs="Arial"/>
          <w:color w:val="000000"/>
        </w:rPr>
      </w:pPr>
      <w:r w:rsidRPr="004F54A7">
        <w:rPr>
          <w:rFonts w:ascii="Century Gothic" w:eastAsia="Calibri" w:hAnsi="Century Gothic" w:cs="Arial"/>
          <w:color w:val="000000"/>
        </w:rPr>
        <w:t>Victimisation;</w:t>
      </w:r>
      <w:r>
        <w:rPr>
          <w:rFonts w:ascii="Century Gothic" w:eastAsia="Calibri" w:hAnsi="Century Gothic" w:cs="Arial"/>
          <w:color w:val="000000"/>
        </w:rPr>
        <w:br/>
      </w:r>
    </w:p>
    <w:p w:rsidR="00BD2F79" w:rsidRPr="004F54A7" w:rsidRDefault="00BD2F79" w:rsidP="00BD2F79">
      <w:pPr>
        <w:numPr>
          <w:ilvl w:val="0"/>
          <w:numId w:val="97"/>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color w:val="000000"/>
        </w:rPr>
        <w:t>Discrimination arising from a disability;</w:t>
      </w:r>
      <w:r>
        <w:rPr>
          <w:rFonts w:ascii="Century Gothic" w:eastAsia="Calibri" w:hAnsi="Century Gothic" w:cs="Arial"/>
          <w:color w:val="000000"/>
        </w:rPr>
        <w:br/>
      </w:r>
    </w:p>
    <w:p w:rsidR="00BD2F79" w:rsidRPr="004F54A7" w:rsidRDefault="00BD2F79" w:rsidP="00BD2F79">
      <w:pPr>
        <w:numPr>
          <w:ilvl w:val="0"/>
          <w:numId w:val="97"/>
        </w:numPr>
        <w:spacing w:after="120" w:line="259" w:lineRule="auto"/>
        <w:ind w:right="-1"/>
        <w:contextualSpacing/>
        <w:jc w:val="both"/>
        <w:rPr>
          <w:rFonts w:ascii="Century Gothic" w:eastAsia="Calibri" w:hAnsi="Century Gothic" w:cs="Arial"/>
          <w:color w:val="000000"/>
        </w:rPr>
      </w:pPr>
      <w:r w:rsidRPr="004F54A7">
        <w:rPr>
          <w:rFonts w:ascii="Century Gothic" w:eastAsia="Calibri" w:hAnsi="Century Gothic" w:cs="Arial"/>
          <w:color w:val="000000"/>
        </w:rPr>
        <w:t>Failure to make reasonable adjustments.</w:t>
      </w:r>
    </w:p>
    <w:p w:rsidR="00BD2F79" w:rsidRPr="004F54A7" w:rsidRDefault="00BD2F79" w:rsidP="00BD2F79">
      <w:pPr>
        <w:spacing w:after="120"/>
        <w:ind w:right="-1"/>
        <w:jc w:val="both"/>
        <w:rPr>
          <w:rFonts w:ascii="Century Gothic" w:eastAsia="Calibri" w:hAnsi="Century Gothic" w:cs="Arial"/>
          <w:color w:val="000000"/>
        </w:rPr>
      </w:pPr>
    </w:p>
    <w:p w:rsidR="00BD2F79" w:rsidRPr="004F54A7" w:rsidRDefault="00BD2F79" w:rsidP="00BD2F79">
      <w:pPr>
        <w:spacing w:after="120"/>
        <w:ind w:right="-1"/>
        <w:jc w:val="both"/>
        <w:rPr>
          <w:rFonts w:ascii="Century Gothic" w:eastAsia="Calibri" w:hAnsi="Century Gothic" w:cs="Arial"/>
          <w:color w:val="000000"/>
        </w:rPr>
      </w:pPr>
      <w:r w:rsidRPr="004F54A7">
        <w:rPr>
          <w:rFonts w:ascii="Century Gothic" w:eastAsia="Calibri" w:hAnsi="Century Gothic" w:cs="Arial"/>
          <w:color w:val="000000"/>
        </w:rPr>
        <w:t>3.6</w:t>
      </w:r>
      <w:r w:rsidRPr="004F54A7">
        <w:rPr>
          <w:rFonts w:ascii="Century Gothic" w:eastAsia="Calibri" w:hAnsi="Century Gothic" w:cs="Arial"/>
          <w:color w:val="000000"/>
        </w:rPr>
        <w:tab/>
        <w:t>This policy outlines how CLEP intends to fulfil its General Public Sector Duty to give due regard to:</w:t>
      </w:r>
    </w:p>
    <w:p w:rsidR="00BD2F79" w:rsidRPr="004F54A7" w:rsidRDefault="00BD2F79" w:rsidP="00BD2F79">
      <w:pPr>
        <w:numPr>
          <w:ilvl w:val="0"/>
          <w:numId w:val="98"/>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color w:val="000000"/>
        </w:rPr>
        <w:t>Eliminating discrimination, harassment and victimisation;</w:t>
      </w:r>
      <w:r>
        <w:rPr>
          <w:rFonts w:ascii="Century Gothic" w:eastAsia="Calibri" w:hAnsi="Century Gothic" w:cs="Arial"/>
          <w:color w:val="000000"/>
        </w:rPr>
        <w:br/>
      </w:r>
    </w:p>
    <w:p w:rsidR="00BD2F79" w:rsidRPr="004F54A7" w:rsidRDefault="00BD2F79" w:rsidP="00BD2F79">
      <w:pPr>
        <w:numPr>
          <w:ilvl w:val="0"/>
          <w:numId w:val="98"/>
        </w:numPr>
        <w:spacing w:after="0" w:line="259" w:lineRule="auto"/>
        <w:ind w:right="-1"/>
        <w:contextualSpacing/>
        <w:rPr>
          <w:rFonts w:ascii="Century Gothic" w:eastAsia="Calibri" w:hAnsi="Century Gothic" w:cs="Arial"/>
          <w:color w:val="000000"/>
        </w:rPr>
      </w:pPr>
      <w:r w:rsidRPr="004F54A7">
        <w:rPr>
          <w:rFonts w:ascii="Century Gothic" w:eastAsia="Calibri" w:hAnsi="Century Gothic" w:cs="Arial"/>
          <w:color w:val="000000"/>
        </w:rPr>
        <w:t>Advancing equality of opportunity between those who share a relevant protected characteristic and those who do not;</w:t>
      </w:r>
      <w:r>
        <w:rPr>
          <w:rFonts w:ascii="Century Gothic" w:eastAsia="Calibri" w:hAnsi="Century Gothic" w:cs="Arial"/>
          <w:color w:val="000000"/>
        </w:rPr>
        <w:br/>
      </w:r>
    </w:p>
    <w:p w:rsidR="00BD2F79" w:rsidRPr="004F54A7" w:rsidRDefault="00BD2F79" w:rsidP="00BD2F79">
      <w:pPr>
        <w:numPr>
          <w:ilvl w:val="0"/>
          <w:numId w:val="98"/>
        </w:numPr>
        <w:spacing w:after="0" w:line="259" w:lineRule="auto"/>
        <w:ind w:left="714" w:hanging="357"/>
        <w:contextualSpacing/>
        <w:jc w:val="both"/>
        <w:rPr>
          <w:rFonts w:ascii="Century Gothic" w:eastAsia="Calibri" w:hAnsi="Century Gothic" w:cs="Arial"/>
          <w:color w:val="000000"/>
        </w:rPr>
      </w:pPr>
      <w:r w:rsidRPr="004F54A7">
        <w:rPr>
          <w:rFonts w:ascii="Century Gothic" w:eastAsia="Calibri" w:hAnsi="Century Gothic" w:cs="Arial"/>
          <w:color w:val="000000"/>
        </w:rPr>
        <w:t>Fostering good relations between those who share a relevant protected characteristic and those who do not.</w:t>
      </w:r>
    </w:p>
    <w:p w:rsidR="00BD2F79" w:rsidRPr="004F54A7" w:rsidRDefault="00BD2F79" w:rsidP="00BD2F79">
      <w:pPr>
        <w:spacing w:after="0"/>
        <w:jc w:val="both"/>
        <w:rPr>
          <w:rFonts w:ascii="Century Gothic" w:eastAsia="Calibri" w:hAnsi="Century Gothic" w:cs="Arial"/>
          <w:color w:val="000000"/>
        </w:rPr>
      </w:pPr>
    </w:p>
    <w:p w:rsidR="00BD2F79" w:rsidRPr="004F54A7" w:rsidRDefault="00BD2F79" w:rsidP="00BD2F79">
      <w:pPr>
        <w:numPr>
          <w:ilvl w:val="0"/>
          <w:numId w:val="101"/>
        </w:numPr>
        <w:spacing w:after="120" w:line="259" w:lineRule="auto"/>
        <w:ind w:left="284" w:right="-1" w:hanging="284"/>
        <w:contextualSpacing/>
        <w:jc w:val="both"/>
        <w:rPr>
          <w:rFonts w:ascii="Century Gothic" w:eastAsia="Calibri" w:hAnsi="Century Gothic" w:cs="Arial"/>
          <w:b/>
          <w:color w:val="000000"/>
        </w:rPr>
      </w:pPr>
      <w:r w:rsidRPr="004F54A7">
        <w:rPr>
          <w:rFonts w:ascii="Century Gothic" w:eastAsia="Calibri" w:hAnsi="Century Gothic" w:cs="Arial"/>
          <w:b/>
          <w:color w:val="000000"/>
        </w:rPr>
        <w:t>Involving stakeholders</w:t>
      </w:r>
    </w:p>
    <w:p w:rsidR="00BD2F79" w:rsidRPr="004F54A7" w:rsidRDefault="00BD2F79" w:rsidP="00BD2F79">
      <w:pPr>
        <w:spacing w:after="120"/>
        <w:ind w:left="284" w:right="-1"/>
        <w:contextualSpacing/>
        <w:jc w:val="both"/>
        <w:rPr>
          <w:rFonts w:ascii="Century Gothic" w:eastAsia="Calibri" w:hAnsi="Century Gothic" w:cs="Arial"/>
          <w:b/>
          <w:color w:val="000000"/>
        </w:rPr>
      </w:pPr>
    </w:p>
    <w:p w:rsidR="00BD2F79" w:rsidRPr="004F54A7" w:rsidRDefault="00BD2F79" w:rsidP="00BD2F79">
      <w:pPr>
        <w:spacing w:after="120"/>
        <w:ind w:right="-1"/>
        <w:rPr>
          <w:rFonts w:ascii="Century Gothic" w:eastAsia="Calibri" w:hAnsi="Century Gothic" w:cs="Arial"/>
          <w:color w:val="000000"/>
        </w:rPr>
      </w:pPr>
      <w:r w:rsidRPr="004F54A7">
        <w:rPr>
          <w:rFonts w:ascii="Century Gothic" w:eastAsia="Calibri" w:hAnsi="Century Gothic" w:cs="Arial"/>
          <w:color w:val="000000"/>
        </w:rPr>
        <w:t>4.1</w:t>
      </w:r>
      <w:r w:rsidRPr="004F54A7">
        <w:rPr>
          <w:rFonts w:ascii="Century Gothic" w:eastAsia="Calibri" w:hAnsi="Century Gothic" w:cs="Arial"/>
          <w:color w:val="000000"/>
        </w:rPr>
        <w:tab/>
        <w:t>Equality of opportunity and inclusion is at the heart of the CLEP ethos and it will seek to make consultation accessible as far as is practicable.</w:t>
      </w:r>
    </w:p>
    <w:p w:rsidR="00BD2F79" w:rsidRPr="004F54A7" w:rsidRDefault="00BD2F79" w:rsidP="00BD2F79">
      <w:pPr>
        <w:spacing w:after="120"/>
        <w:ind w:right="-1"/>
        <w:rPr>
          <w:rFonts w:ascii="Century Gothic" w:eastAsia="Calibri" w:hAnsi="Century Gothic" w:cs="Arial"/>
          <w:b/>
          <w:color w:val="000000"/>
        </w:rPr>
      </w:pPr>
      <w:r w:rsidRPr="004F54A7">
        <w:rPr>
          <w:rFonts w:ascii="Century Gothic" w:eastAsia="Calibri" w:hAnsi="Century Gothic" w:cs="Arial"/>
          <w:color w:val="000000"/>
        </w:rPr>
        <w:t>4.2</w:t>
      </w:r>
      <w:r w:rsidRPr="004F54A7">
        <w:rPr>
          <w:rFonts w:ascii="Century Gothic" w:eastAsia="Calibri" w:hAnsi="Century Gothic" w:cs="Arial"/>
          <w:color w:val="000000"/>
        </w:rPr>
        <w:tab/>
        <w:t>Consultation on the development and implementation of the Equality, Diversity and Inclusion Policy will involve individuals and groups as well as the formal groups and committees of CLEP.</w:t>
      </w:r>
      <w:r w:rsidRPr="004F54A7">
        <w:rPr>
          <w:rFonts w:ascii="Century Gothic" w:eastAsia="Calibri" w:hAnsi="Century Gothic" w:cs="Arial"/>
          <w:color w:val="000000"/>
        </w:rPr>
        <w:br/>
      </w:r>
    </w:p>
    <w:p w:rsidR="00BD2F79" w:rsidRPr="004F54A7" w:rsidRDefault="00BD2F79" w:rsidP="00BD2F79">
      <w:pPr>
        <w:spacing w:after="120"/>
        <w:ind w:right="-1"/>
        <w:rPr>
          <w:rFonts w:ascii="Century Gothic" w:eastAsia="Calibri" w:hAnsi="Century Gothic" w:cs="Arial"/>
          <w:color w:val="000000"/>
        </w:rPr>
      </w:pPr>
      <w:r w:rsidRPr="004F54A7">
        <w:rPr>
          <w:rFonts w:ascii="Century Gothic" w:eastAsia="Calibri" w:hAnsi="Century Gothic" w:cs="Arial"/>
          <w:b/>
          <w:color w:val="000000"/>
        </w:rPr>
        <w:t>5. Recruitment and Selection</w:t>
      </w:r>
      <w:r w:rsidRPr="004F54A7">
        <w:rPr>
          <w:rFonts w:ascii="Century Gothic" w:eastAsia="Calibri" w:hAnsi="Century Gothic" w:cs="Arial"/>
          <w:b/>
          <w:color w:val="000000"/>
        </w:rPr>
        <w:br/>
      </w:r>
      <w:r w:rsidRPr="004F54A7">
        <w:rPr>
          <w:rFonts w:ascii="Century Gothic" w:eastAsia="Calibri" w:hAnsi="Century Gothic" w:cs="Arial"/>
          <w:b/>
          <w:color w:val="000000"/>
        </w:rPr>
        <w:br/>
      </w:r>
      <w:r w:rsidRPr="004F54A7">
        <w:rPr>
          <w:rFonts w:ascii="Century Gothic" w:eastAsia="Calibri" w:hAnsi="Century Gothic" w:cs="Arial"/>
          <w:color w:val="000000"/>
        </w:rPr>
        <w:t xml:space="preserve">5.1 </w:t>
      </w:r>
      <w:r w:rsidRPr="004F54A7">
        <w:rPr>
          <w:rFonts w:ascii="Century Gothic" w:eastAsia="Calibri" w:hAnsi="Century Gothic" w:cs="Arial"/>
          <w:color w:val="000000"/>
        </w:rPr>
        <w:tab/>
        <w:t xml:space="preserve">Recruitment, promotion and other selection exercises such as redundancy selection will be conducted on the basis of merit, against objective criteria that avoid discrimination. Shortlisting </w:t>
      </w:r>
      <w:r>
        <w:rPr>
          <w:rFonts w:ascii="Century Gothic" w:eastAsia="Calibri" w:hAnsi="Century Gothic" w:cs="Arial"/>
          <w:color w:val="000000"/>
        </w:rPr>
        <w:t>will be d</w:t>
      </w:r>
      <w:r w:rsidRPr="004F54A7">
        <w:rPr>
          <w:rFonts w:ascii="Century Gothic" w:eastAsia="Calibri" w:hAnsi="Century Gothic" w:cs="Arial"/>
          <w:color w:val="000000"/>
        </w:rPr>
        <w:t>one by more than one person.</w:t>
      </w:r>
    </w:p>
    <w:p w:rsidR="00BD2F79" w:rsidRPr="004F54A7" w:rsidRDefault="00BD2F79" w:rsidP="00BD2F79">
      <w:pPr>
        <w:keepNext/>
        <w:keepLines/>
        <w:spacing w:before="200" w:after="0"/>
        <w:jc w:val="both"/>
        <w:outlineLvl w:val="1"/>
        <w:rPr>
          <w:rFonts w:ascii="Century Gothic" w:eastAsia="Calibri" w:hAnsi="Century Gothic" w:cs="Arial"/>
          <w:color w:val="000000"/>
        </w:rPr>
      </w:pPr>
      <w:r w:rsidRPr="004F54A7">
        <w:rPr>
          <w:rFonts w:ascii="Century Gothic" w:eastAsia="Calibri" w:hAnsi="Century Gothic" w:cs="Arial"/>
          <w:color w:val="000000"/>
        </w:rPr>
        <w:t xml:space="preserve">5.2 </w:t>
      </w:r>
      <w:r w:rsidRPr="004F54A7">
        <w:rPr>
          <w:rFonts w:ascii="Century Gothic" w:eastAsia="Calibri" w:hAnsi="Century Gothic" w:cs="Arial"/>
          <w:color w:val="000000"/>
        </w:rPr>
        <w:tab/>
        <w:t xml:space="preserve">Vacancies </w:t>
      </w:r>
      <w:r>
        <w:rPr>
          <w:rFonts w:ascii="Century Gothic" w:eastAsia="Calibri" w:hAnsi="Century Gothic" w:cs="Arial"/>
          <w:color w:val="000000"/>
        </w:rPr>
        <w:t xml:space="preserve">will </w:t>
      </w:r>
      <w:r w:rsidRPr="004F54A7">
        <w:rPr>
          <w:rFonts w:ascii="Century Gothic" w:eastAsia="Calibri" w:hAnsi="Century Gothic" w:cs="Arial"/>
          <w:color w:val="000000"/>
        </w:rPr>
        <w:t xml:space="preserve">generally be advertised to a diverse section of the labour market. Advertisements </w:t>
      </w:r>
      <w:r>
        <w:rPr>
          <w:rFonts w:ascii="Century Gothic" w:eastAsia="Calibri" w:hAnsi="Century Gothic" w:cs="Arial"/>
          <w:color w:val="000000"/>
        </w:rPr>
        <w:t xml:space="preserve">will </w:t>
      </w:r>
      <w:r w:rsidRPr="004F54A7">
        <w:rPr>
          <w:rFonts w:ascii="Century Gothic" w:eastAsia="Calibri" w:hAnsi="Century Gothic" w:cs="Arial"/>
          <w:color w:val="000000"/>
        </w:rPr>
        <w:t>avoid stereotyping or using wording that may discourage particular groups from applying. The</w:t>
      </w:r>
      <w:r>
        <w:rPr>
          <w:rFonts w:ascii="Century Gothic" w:eastAsia="Calibri" w:hAnsi="Century Gothic" w:cs="Arial"/>
          <w:color w:val="000000"/>
        </w:rPr>
        <w:t xml:space="preserve">se will </w:t>
      </w:r>
      <w:r w:rsidRPr="004F54A7">
        <w:rPr>
          <w:rFonts w:ascii="Century Gothic" w:eastAsia="Calibri" w:hAnsi="Century Gothic" w:cs="Arial"/>
          <w:color w:val="000000"/>
        </w:rPr>
        <w:t>include a short policy statement on equal opportunities and a copy of this policy will be made available on request.</w:t>
      </w:r>
    </w:p>
    <w:p w:rsidR="00BD2F79" w:rsidRPr="004F54A7" w:rsidRDefault="00BD2F79" w:rsidP="00BD2F79">
      <w:pPr>
        <w:keepNext/>
        <w:keepLines/>
        <w:spacing w:before="200" w:after="0"/>
        <w:jc w:val="both"/>
        <w:outlineLvl w:val="1"/>
        <w:rPr>
          <w:rFonts w:ascii="Century Gothic" w:eastAsia="Calibri" w:hAnsi="Century Gothic" w:cs="Arial"/>
          <w:color w:val="000000"/>
        </w:rPr>
      </w:pPr>
      <w:r w:rsidRPr="004F54A7">
        <w:rPr>
          <w:rFonts w:ascii="Century Gothic" w:eastAsia="Calibri" w:hAnsi="Century Gothic" w:cs="Arial"/>
          <w:color w:val="000000"/>
        </w:rPr>
        <w:t xml:space="preserve">5.3 </w:t>
      </w:r>
      <w:r w:rsidRPr="004F54A7">
        <w:rPr>
          <w:rFonts w:ascii="Century Gothic" w:eastAsia="Calibri" w:hAnsi="Century Gothic" w:cs="Arial"/>
          <w:color w:val="000000"/>
        </w:rPr>
        <w:tab/>
        <w:t xml:space="preserve">Job applicants </w:t>
      </w:r>
      <w:r>
        <w:rPr>
          <w:rFonts w:ascii="Century Gothic" w:eastAsia="Calibri" w:hAnsi="Century Gothic" w:cs="Arial"/>
          <w:color w:val="000000"/>
        </w:rPr>
        <w:t xml:space="preserve">will </w:t>
      </w:r>
      <w:r w:rsidRPr="004F54A7">
        <w:rPr>
          <w:rFonts w:ascii="Century Gothic" w:eastAsia="Calibri" w:hAnsi="Century Gothic" w:cs="Arial"/>
          <w:color w:val="000000"/>
        </w:rPr>
        <w:t xml:space="preserve">not be asked questions which might suggest an intention to discriminate on grounds of a Protected Characteristic. For example, </w:t>
      </w:r>
      <w:r>
        <w:rPr>
          <w:rFonts w:ascii="Century Gothic" w:eastAsia="Calibri" w:hAnsi="Century Gothic" w:cs="Arial"/>
          <w:color w:val="000000"/>
        </w:rPr>
        <w:t>applicants will n</w:t>
      </w:r>
      <w:r w:rsidRPr="004F54A7">
        <w:rPr>
          <w:rFonts w:ascii="Century Gothic" w:eastAsia="Calibri" w:hAnsi="Century Gothic" w:cs="Arial"/>
          <w:color w:val="000000"/>
        </w:rPr>
        <w:t>ot be asked whether they are pregnant or planning to have children.</w:t>
      </w:r>
    </w:p>
    <w:p w:rsidR="00BD2F79" w:rsidRPr="004F54A7" w:rsidRDefault="00BD2F79" w:rsidP="00BD2F79">
      <w:pPr>
        <w:spacing w:after="120"/>
        <w:ind w:right="-1"/>
        <w:jc w:val="both"/>
        <w:rPr>
          <w:rFonts w:ascii="Century Gothic" w:eastAsia="Calibri" w:hAnsi="Century Gothic" w:cs="Arial"/>
          <w:color w:val="000000"/>
        </w:rPr>
      </w:pPr>
      <w:r>
        <w:rPr>
          <w:rFonts w:ascii="Century Gothic" w:eastAsia="Calibri" w:hAnsi="Century Gothic" w:cs="Arial"/>
          <w:color w:val="000000"/>
        </w:rPr>
        <w:br/>
      </w:r>
      <w:r>
        <w:rPr>
          <w:rFonts w:ascii="Century Gothic" w:eastAsia="Calibri" w:hAnsi="Century Gothic" w:cs="Arial"/>
          <w:color w:val="000000"/>
        </w:rPr>
        <w:br/>
      </w:r>
      <w:r>
        <w:rPr>
          <w:rFonts w:ascii="Century Gothic" w:eastAsia="Calibri" w:hAnsi="Century Gothic" w:cs="Arial"/>
          <w:color w:val="000000"/>
        </w:rPr>
        <w:br/>
      </w:r>
    </w:p>
    <w:p w:rsidR="00BD2F79" w:rsidRPr="004F54A7" w:rsidRDefault="00BD2F79" w:rsidP="00BD2F79">
      <w:pPr>
        <w:numPr>
          <w:ilvl w:val="0"/>
          <w:numId w:val="117"/>
        </w:numPr>
        <w:spacing w:after="120" w:line="259" w:lineRule="auto"/>
        <w:ind w:right="-1"/>
        <w:contextualSpacing/>
        <w:rPr>
          <w:rFonts w:ascii="Century Gothic" w:eastAsia="Calibri" w:hAnsi="Century Gothic" w:cs="Arial"/>
          <w:b/>
          <w:color w:val="010302"/>
        </w:rPr>
      </w:pPr>
      <w:r w:rsidRPr="004F54A7">
        <w:rPr>
          <w:rFonts w:ascii="Century Gothic" w:eastAsia="Calibri" w:hAnsi="Century Gothic" w:cs="Arial"/>
          <w:b/>
          <w:color w:val="000000"/>
        </w:rPr>
        <w:t>Training and</w:t>
      </w:r>
      <w:r w:rsidRPr="004F54A7">
        <w:rPr>
          <w:rFonts w:ascii="Century Gothic" w:eastAsia="Calibri" w:hAnsi="Century Gothic" w:cs="Arial"/>
          <w:b/>
          <w:color w:val="000000"/>
          <w:spacing w:val="-3"/>
        </w:rPr>
        <w:t xml:space="preserve"> </w:t>
      </w:r>
      <w:r w:rsidRPr="004F54A7">
        <w:rPr>
          <w:rFonts w:ascii="Century Gothic" w:eastAsia="Calibri" w:hAnsi="Century Gothic" w:cs="Arial"/>
          <w:b/>
          <w:color w:val="000000"/>
        </w:rPr>
        <w:t>Promo</w:t>
      </w:r>
      <w:r w:rsidRPr="004F54A7">
        <w:rPr>
          <w:rFonts w:ascii="Century Gothic" w:eastAsia="Calibri" w:hAnsi="Century Gothic" w:cs="Arial"/>
          <w:b/>
          <w:color w:val="000000"/>
          <w:spacing w:val="-2"/>
        </w:rPr>
        <w:t>t</w:t>
      </w:r>
      <w:r w:rsidRPr="004F54A7">
        <w:rPr>
          <w:rFonts w:ascii="Century Gothic" w:eastAsia="Calibri" w:hAnsi="Century Gothic" w:cs="Arial"/>
          <w:b/>
          <w:color w:val="000000"/>
        </w:rPr>
        <w:t>ion</w:t>
      </w:r>
      <w:r>
        <w:rPr>
          <w:rFonts w:ascii="Century Gothic" w:eastAsia="Calibri" w:hAnsi="Century Gothic" w:cs="Arial"/>
          <w:b/>
          <w:color w:val="000000"/>
        </w:rPr>
        <w:br/>
      </w:r>
    </w:p>
    <w:p w:rsidR="00BD2F79" w:rsidRPr="004F54A7" w:rsidRDefault="00BD2F79" w:rsidP="00BD2F79">
      <w:pPr>
        <w:spacing w:after="120"/>
        <w:ind w:right="-1"/>
        <w:rPr>
          <w:rFonts w:ascii="Century Gothic" w:eastAsia="Calibri" w:hAnsi="Century Gothic" w:cs="Arial"/>
          <w:color w:val="000000"/>
          <w:spacing w:val="-16"/>
        </w:rPr>
      </w:pPr>
      <w:r w:rsidRPr="004F54A7">
        <w:rPr>
          <w:rFonts w:ascii="Century Gothic" w:eastAsia="Calibri" w:hAnsi="Century Gothic" w:cs="Arial"/>
          <w:color w:val="000000"/>
        </w:rPr>
        <w:t xml:space="preserve">6.1 </w:t>
      </w:r>
      <w:r w:rsidRPr="004F54A7">
        <w:rPr>
          <w:rFonts w:ascii="Century Gothic" w:eastAsia="Calibri" w:hAnsi="Century Gothic" w:cs="Arial"/>
          <w:color w:val="000000"/>
        </w:rPr>
        <w:tab/>
        <w:t>Decisions</w:t>
      </w:r>
      <w:r w:rsidRPr="004F54A7">
        <w:rPr>
          <w:rFonts w:ascii="Century Gothic" w:eastAsia="Calibri" w:hAnsi="Century Gothic" w:cs="Arial"/>
          <w:color w:val="000000"/>
          <w:spacing w:val="-8"/>
        </w:rPr>
        <w:t xml:space="preserve"> </w:t>
      </w:r>
      <w:r w:rsidRPr="004F54A7">
        <w:rPr>
          <w:rFonts w:ascii="Century Gothic" w:eastAsia="Calibri" w:hAnsi="Century Gothic" w:cs="Arial"/>
          <w:color w:val="000000"/>
        </w:rPr>
        <w:t>on</w:t>
      </w:r>
      <w:r w:rsidRPr="004F54A7">
        <w:rPr>
          <w:rFonts w:ascii="Century Gothic" w:eastAsia="Calibri" w:hAnsi="Century Gothic" w:cs="Arial"/>
          <w:color w:val="000000"/>
          <w:spacing w:val="-8"/>
        </w:rPr>
        <w:t xml:space="preserve"> </w:t>
      </w:r>
      <w:r w:rsidRPr="004F54A7">
        <w:rPr>
          <w:rFonts w:ascii="Century Gothic" w:eastAsia="Calibri" w:hAnsi="Century Gothic" w:cs="Arial"/>
          <w:color w:val="000000"/>
        </w:rPr>
        <w:t>training</w:t>
      </w:r>
      <w:r w:rsidRPr="004F54A7">
        <w:rPr>
          <w:rFonts w:ascii="Century Gothic" w:eastAsia="Calibri" w:hAnsi="Century Gothic" w:cs="Arial"/>
          <w:color w:val="000000"/>
          <w:spacing w:val="-2"/>
        </w:rPr>
        <w:t>,</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promo</w:t>
      </w:r>
      <w:r w:rsidRPr="004F54A7">
        <w:rPr>
          <w:rFonts w:ascii="Century Gothic" w:eastAsia="Calibri" w:hAnsi="Century Gothic" w:cs="Arial"/>
          <w:color w:val="000000"/>
          <w:spacing w:val="-3"/>
        </w:rPr>
        <w:t>t</w:t>
      </w:r>
      <w:r w:rsidRPr="004F54A7">
        <w:rPr>
          <w:rFonts w:ascii="Century Gothic" w:eastAsia="Calibri" w:hAnsi="Century Gothic" w:cs="Arial"/>
          <w:color w:val="000000"/>
        </w:rPr>
        <w:t>ion</w:t>
      </w:r>
      <w:r w:rsidRPr="004F54A7">
        <w:rPr>
          <w:rFonts w:ascii="Century Gothic" w:eastAsia="Calibri" w:hAnsi="Century Gothic" w:cs="Arial"/>
          <w:color w:val="000000"/>
          <w:spacing w:val="-8"/>
        </w:rPr>
        <w:t xml:space="preserve"> </w:t>
      </w:r>
      <w:r w:rsidRPr="004F54A7">
        <w:rPr>
          <w:rFonts w:ascii="Century Gothic" w:eastAsia="Calibri" w:hAnsi="Century Gothic" w:cs="Arial"/>
          <w:color w:val="000000"/>
        </w:rPr>
        <w:t>and</w:t>
      </w:r>
      <w:r w:rsidRPr="004F54A7">
        <w:rPr>
          <w:rFonts w:ascii="Century Gothic" w:eastAsia="Calibri" w:hAnsi="Century Gothic" w:cs="Arial"/>
          <w:color w:val="000000"/>
          <w:spacing w:val="-8"/>
        </w:rPr>
        <w:t xml:space="preserve"> </w:t>
      </w:r>
      <w:r w:rsidRPr="004F54A7">
        <w:rPr>
          <w:rFonts w:ascii="Century Gothic" w:eastAsia="Calibri" w:hAnsi="Century Gothic" w:cs="Arial"/>
          <w:color w:val="000000"/>
        </w:rPr>
        <w:t>o</w:t>
      </w:r>
      <w:r w:rsidRPr="004F54A7">
        <w:rPr>
          <w:rFonts w:ascii="Century Gothic" w:eastAsia="Calibri" w:hAnsi="Century Gothic" w:cs="Arial"/>
          <w:color w:val="000000"/>
          <w:spacing w:val="-3"/>
        </w:rPr>
        <w:t>t</w:t>
      </w:r>
      <w:r w:rsidRPr="004F54A7">
        <w:rPr>
          <w:rFonts w:ascii="Century Gothic" w:eastAsia="Calibri" w:hAnsi="Century Gothic" w:cs="Arial"/>
          <w:color w:val="000000"/>
        </w:rPr>
        <w:t>her</w:t>
      </w:r>
      <w:r w:rsidRPr="004F54A7">
        <w:rPr>
          <w:rFonts w:ascii="Century Gothic" w:eastAsia="Calibri" w:hAnsi="Century Gothic" w:cs="Arial"/>
          <w:color w:val="000000"/>
          <w:spacing w:val="-7"/>
        </w:rPr>
        <w:t xml:space="preserve"> </w:t>
      </w:r>
      <w:r w:rsidRPr="004F54A7">
        <w:rPr>
          <w:rFonts w:ascii="Century Gothic" w:eastAsia="Calibri" w:hAnsi="Century Gothic" w:cs="Arial"/>
          <w:color w:val="000000"/>
        </w:rPr>
        <w:t>emplo</w:t>
      </w:r>
      <w:r w:rsidRPr="004F54A7">
        <w:rPr>
          <w:rFonts w:ascii="Century Gothic" w:eastAsia="Calibri" w:hAnsi="Century Gothic" w:cs="Arial"/>
          <w:color w:val="000000"/>
          <w:spacing w:val="-5"/>
        </w:rPr>
        <w:t>y</w:t>
      </w:r>
      <w:r w:rsidRPr="004F54A7">
        <w:rPr>
          <w:rFonts w:ascii="Century Gothic" w:eastAsia="Calibri" w:hAnsi="Century Gothic" w:cs="Arial"/>
          <w:color w:val="000000"/>
        </w:rPr>
        <w:t>m</w:t>
      </w:r>
      <w:r w:rsidRPr="004F54A7">
        <w:rPr>
          <w:rFonts w:ascii="Century Gothic" w:eastAsia="Calibri" w:hAnsi="Century Gothic" w:cs="Arial"/>
          <w:color w:val="000000"/>
          <w:spacing w:val="-3"/>
        </w:rPr>
        <w:t>e</w:t>
      </w:r>
      <w:r w:rsidRPr="004F54A7">
        <w:rPr>
          <w:rFonts w:ascii="Century Gothic" w:eastAsia="Calibri" w:hAnsi="Century Gothic" w:cs="Arial"/>
          <w:color w:val="000000"/>
        </w:rPr>
        <w:t>n</w:t>
      </w:r>
      <w:r w:rsidRPr="004F54A7">
        <w:rPr>
          <w:rFonts w:ascii="Century Gothic" w:eastAsia="Calibri" w:hAnsi="Century Gothic" w:cs="Arial"/>
          <w:color w:val="000000"/>
          <w:spacing w:val="-2"/>
        </w:rPr>
        <w:t>t</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matters</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will</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be</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b</w:t>
      </w:r>
      <w:r w:rsidRPr="004F54A7">
        <w:rPr>
          <w:rFonts w:ascii="Century Gothic" w:eastAsia="Calibri" w:hAnsi="Century Gothic" w:cs="Arial"/>
          <w:color w:val="000000"/>
          <w:spacing w:val="-5"/>
        </w:rPr>
        <w:t>a</w:t>
      </w:r>
      <w:r w:rsidRPr="004F54A7">
        <w:rPr>
          <w:rFonts w:ascii="Century Gothic" w:eastAsia="Calibri" w:hAnsi="Century Gothic" w:cs="Arial"/>
          <w:color w:val="000000"/>
        </w:rPr>
        <w:t>sed</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on</w:t>
      </w:r>
      <w:r w:rsidRPr="004F54A7">
        <w:rPr>
          <w:rFonts w:ascii="Century Gothic" w:eastAsia="Calibri" w:hAnsi="Century Gothic" w:cs="Arial"/>
          <w:color w:val="000000"/>
          <w:spacing w:val="-8"/>
        </w:rPr>
        <w:t xml:space="preserve"> </w:t>
      </w:r>
      <w:r w:rsidRPr="004F54A7">
        <w:rPr>
          <w:rFonts w:ascii="Century Gothic" w:eastAsia="Calibri" w:hAnsi="Century Gothic" w:cs="Arial"/>
          <w:color w:val="000000"/>
        </w:rPr>
        <w:t>organisa</w:t>
      </w:r>
      <w:r w:rsidRPr="004F54A7">
        <w:rPr>
          <w:rFonts w:ascii="Century Gothic" w:eastAsia="Calibri" w:hAnsi="Century Gothic" w:cs="Arial"/>
          <w:color w:val="000000"/>
          <w:spacing w:val="-2"/>
        </w:rPr>
        <w:t>t</w:t>
      </w:r>
      <w:r w:rsidRPr="004F54A7">
        <w:rPr>
          <w:rFonts w:ascii="Century Gothic" w:eastAsia="Calibri" w:hAnsi="Century Gothic" w:cs="Arial"/>
          <w:color w:val="000000"/>
        </w:rPr>
        <w:t>ion</w:t>
      </w:r>
      <w:r w:rsidRPr="004F54A7">
        <w:rPr>
          <w:rFonts w:ascii="Century Gothic" w:eastAsia="Calibri" w:hAnsi="Century Gothic" w:cs="Arial"/>
          <w:color w:val="000000"/>
          <w:spacing w:val="-6"/>
        </w:rPr>
        <w:t>a</w:t>
      </w:r>
      <w:r w:rsidRPr="004F54A7">
        <w:rPr>
          <w:rFonts w:ascii="Century Gothic" w:eastAsia="Calibri" w:hAnsi="Century Gothic" w:cs="Arial"/>
          <w:color w:val="000000"/>
        </w:rPr>
        <w:t>l</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nee</w:t>
      </w:r>
      <w:r w:rsidRPr="004F54A7">
        <w:rPr>
          <w:rFonts w:ascii="Century Gothic" w:eastAsia="Calibri" w:hAnsi="Century Gothic" w:cs="Arial"/>
          <w:color w:val="000000"/>
          <w:spacing w:val="-5"/>
        </w:rPr>
        <w:t>d</w:t>
      </w:r>
      <w:r w:rsidRPr="004F54A7">
        <w:rPr>
          <w:rFonts w:ascii="Century Gothic" w:eastAsia="Calibri" w:hAnsi="Century Gothic" w:cs="Arial"/>
          <w:color w:val="000000"/>
        </w:rPr>
        <w:t xml:space="preserve"> and</w:t>
      </w:r>
      <w:r w:rsidRPr="004F54A7">
        <w:rPr>
          <w:rFonts w:ascii="Century Gothic" w:eastAsia="Calibri" w:hAnsi="Century Gothic" w:cs="Arial"/>
          <w:color w:val="000000"/>
          <w:spacing w:val="-17"/>
        </w:rPr>
        <w:t xml:space="preserve"> </w:t>
      </w:r>
      <w:r w:rsidRPr="004F54A7">
        <w:rPr>
          <w:rFonts w:ascii="Century Gothic" w:eastAsia="Calibri" w:hAnsi="Century Gothic" w:cs="Arial"/>
          <w:color w:val="000000"/>
        </w:rPr>
        <w:t>no</w:t>
      </w:r>
      <w:r w:rsidRPr="004F54A7">
        <w:rPr>
          <w:rFonts w:ascii="Century Gothic" w:eastAsia="Calibri" w:hAnsi="Century Gothic" w:cs="Arial"/>
          <w:color w:val="000000"/>
          <w:spacing w:val="-2"/>
        </w:rPr>
        <w:t>n</w:t>
      </w:r>
      <w:r w:rsidRPr="004F54A7">
        <w:rPr>
          <w:rFonts w:ascii="Century Gothic" w:eastAsia="Calibri" w:hAnsi="Century Gothic" w:cs="Arial"/>
          <w:color w:val="000000"/>
        </w:rPr>
        <w:t>-dis</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rimina</w:t>
      </w:r>
      <w:r w:rsidRPr="004F54A7">
        <w:rPr>
          <w:rFonts w:ascii="Century Gothic" w:eastAsia="Calibri" w:hAnsi="Century Gothic" w:cs="Arial"/>
          <w:color w:val="000000"/>
          <w:spacing w:val="-2"/>
        </w:rPr>
        <w:t>t</w:t>
      </w:r>
      <w:r w:rsidRPr="004F54A7">
        <w:rPr>
          <w:rFonts w:ascii="Century Gothic" w:eastAsia="Calibri" w:hAnsi="Century Gothic" w:cs="Arial"/>
          <w:color w:val="000000"/>
        </w:rPr>
        <w:t>ory</w:t>
      </w:r>
      <w:r w:rsidRPr="004F54A7">
        <w:rPr>
          <w:rFonts w:ascii="Century Gothic" w:eastAsia="Calibri" w:hAnsi="Century Gothic" w:cs="Arial"/>
          <w:color w:val="000000"/>
          <w:spacing w:val="-16"/>
        </w:rPr>
        <w:t xml:space="preserve"> </w:t>
      </w:r>
      <w:r w:rsidRPr="004F54A7">
        <w:rPr>
          <w:rFonts w:ascii="Century Gothic" w:eastAsia="Calibri" w:hAnsi="Century Gothic" w:cs="Arial"/>
          <w:color w:val="000000"/>
        </w:rPr>
        <w:t>pro</w:t>
      </w:r>
      <w:r w:rsidRPr="004F54A7">
        <w:rPr>
          <w:rFonts w:ascii="Century Gothic" w:eastAsia="Calibri" w:hAnsi="Century Gothic" w:cs="Arial"/>
          <w:color w:val="000000"/>
          <w:spacing w:val="-4"/>
        </w:rPr>
        <w:t>c</w:t>
      </w:r>
      <w:r w:rsidRPr="004F54A7">
        <w:rPr>
          <w:rFonts w:ascii="Century Gothic" w:eastAsia="Calibri" w:hAnsi="Century Gothic" w:cs="Arial"/>
          <w:color w:val="000000"/>
        </w:rPr>
        <w:t>edures.</w:t>
      </w:r>
      <w:r w:rsidRPr="004F54A7">
        <w:rPr>
          <w:rFonts w:ascii="Century Gothic" w:eastAsia="Calibri" w:hAnsi="Century Gothic" w:cs="Arial"/>
          <w:color w:val="000000"/>
          <w:spacing w:val="-16"/>
        </w:rPr>
        <w:t xml:space="preserve"> </w:t>
      </w:r>
      <w:r w:rsidRPr="004F54A7">
        <w:rPr>
          <w:rFonts w:ascii="Century Gothic" w:eastAsia="Calibri" w:hAnsi="Century Gothic" w:cs="Arial"/>
          <w:color w:val="000000"/>
          <w:spacing w:val="-16"/>
        </w:rPr>
        <w:br/>
      </w:r>
    </w:p>
    <w:p w:rsidR="00BD2F79" w:rsidRPr="004F54A7" w:rsidRDefault="00BD2F79" w:rsidP="00BD2F79">
      <w:pPr>
        <w:spacing w:after="120"/>
        <w:ind w:right="-1"/>
        <w:jc w:val="both"/>
        <w:rPr>
          <w:rFonts w:ascii="Century Gothic" w:eastAsia="Calibri" w:hAnsi="Century Gothic" w:cs="Arial"/>
          <w:b/>
          <w:color w:val="000000"/>
        </w:rPr>
      </w:pPr>
      <w:r w:rsidRPr="004F54A7">
        <w:rPr>
          <w:rFonts w:ascii="Century Gothic" w:eastAsia="Calibri" w:hAnsi="Century Gothic" w:cs="Arial"/>
          <w:b/>
          <w:color w:val="000000"/>
        </w:rPr>
        <w:t>7. Disabilities</w:t>
      </w:r>
    </w:p>
    <w:p w:rsidR="00BD2F79" w:rsidRPr="004F54A7" w:rsidRDefault="00BD2F79" w:rsidP="00BD2F79">
      <w:pPr>
        <w:keepNext/>
        <w:keepLines/>
        <w:spacing w:before="200" w:after="0"/>
        <w:outlineLvl w:val="1"/>
        <w:rPr>
          <w:rFonts w:ascii="Century Gothic" w:eastAsia="Calibri" w:hAnsi="Century Gothic" w:cs="Arial"/>
          <w:color w:val="000000"/>
        </w:rPr>
      </w:pPr>
      <w:r w:rsidRPr="004F54A7">
        <w:rPr>
          <w:rFonts w:ascii="Century Gothic" w:eastAsia="Calibri" w:hAnsi="Century Gothic" w:cs="Arial"/>
          <w:color w:val="000000"/>
        </w:rPr>
        <w:t xml:space="preserve">7.1 </w:t>
      </w:r>
      <w:r w:rsidRPr="004F54A7">
        <w:rPr>
          <w:rFonts w:ascii="Century Gothic" w:eastAsia="Calibri" w:hAnsi="Century Gothic" w:cs="Arial"/>
          <w:color w:val="000000"/>
        </w:rPr>
        <w:tab/>
        <w:t>If you are disabled or become disabled, we encourage you to tell us about your condition so that we can consider what reasonable adjustments or support may be appropriate.</w:t>
      </w:r>
    </w:p>
    <w:p w:rsidR="00BD2F79" w:rsidRPr="004F54A7" w:rsidRDefault="00BD2F79" w:rsidP="00BD2F79">
      <w:pPr>
        <w:spacing w:after="120"/>
        <w:ind w:left="284" w:right="-1"/>
        <w:contextualSpacing/>
        <w:jc w:val="both"/>
        <w:rPr>
          <w:rFonts w:ascii="Century Gothic" w:eastAsia="Calibri" w:hAnsi="Century Gothic" w:cs="Arial"/>
          <w:b/>
          <w:color w:val="010302"/>
        </w:rPr>
      </w:pPr>
    </w:p>
    <w:p w:rsidR="00BD2F79" w:rsidRPr="004F54A7" w:rsidRDefault="00BD2F79" w:rsidP="00BD2F79">
      <w:pPr>
        <w:numPr>
          <w:ilvl w:val="0"/>
          <w:numId w:val="116"/>
        </w:numPr>
        <w:spacing w:after="120" w:line="259" w:lineRule="auto"/>
        <w:ind w:right="-1"/>
        <w:contextualSpacing/>
        <w:jc w:val="both"/>
        <w:rPr>
          <w:rFonts w:ascii="Century Gothic" w:eastAsia="Calibri" w:hAnsi="Century Gothic" w:cs="Arial"/>
          <w:b/>
          <w:color w:val="010302"/>
        </w:rPr>
      </w:pPr>
      <w:r w:rsidRPr="004F54A7">
        <w:rPr>
          <w:rFonts w:ascii="Century Gothic" w:eastAsia="Calibri" w:hAnsi="Century Gothic" w:cs="Arial"/>
          <w:b/>
          <w:color w:val="000000"/>
        </w:rPr>
        <w:t>Non-Compliance</w:t>
      </w:r>
      <w:r>
        <w:rPr>
          <w:rFonts w:ascii="Century Gothic" w:eastAsia="Calibri" w:hAnsi="Century Gothic" w:cs="Arial"/>
          <w:b/>
          <w:color w:val="000000"/>
        </w:rPr>
        <w:br/>
      </w:r>
    </w:p>
    <w:p w:rsidR="00BD2F79" w:rsidRPr="004F54A7" w:rsidRDefault="00BD2F79" w:rsidP="00BD2F79">
      <w:pPr>
        <w:spacing w:after="120"/>
        <w:ind w:right="-1"/>
        <w:rPr>
          <w:rFonts w:ascii="Century Gothic" w:eastAsia="Calibri" w:hAnsi="Century Gothic" w:cs="Arial"/>
          <w:color w:val="000000"/>
        </w:rPr>
      </w:pPr>
      <w:r w:rsidRPr="004F54A7">
        <w:rPr>
          <w:rFonts w:ascii="Century Gothic" w:eastAsia="Calibri" w:hAnsi="Century Gothic" w:cs="Arial"/>
          <w:color w:val="000000"/>
        </w:rPr>
        <w:t xml:space="preserve">8.1 </w:t>
      </w:r>
      <w:r w:rsidRPr="004F54A7">
        <w:rPr>
          <w:rFonts w:ascii="Century Gothic" w:eastAsia="Calibri" w:hAnsi="Century Gothic" w:cs="Arial"/>
          <w:color w:val="000000"/>
        </w:rPr>
        <w:tab/>
        <w:t>If you believe that you have suffered discrimination you can raise the matter through our Grievance Procedure. Complaints will be treated in confidence and investigated as appropriate.</w:t>
      </w:r>
      <w:r w:rsidRPr="004F54A7">
        <w:rPr>
          <w:rFonts w:ascii="Century Gothic" w:eastAsia="Calibri" w:hAnsi="Century Gothic" w:cs="Arial"/>
          <w:color w:val="000000"/>
        </w:rPr>
        <w:br/>
      </w:r>
      <w:r w:rsidRPr="004F54A7">
        <w:rPr>
          <w:rFonts w:ascii="Century Gothic" w:eastAsia="Calibri" w:hAnsi="Century Gothic" w:cs="Arial"/>
          <w:color w:val="000000"/>
        </w:rPr>
        <w:br/>
        <w:t xml:space="preserve">8.2 </w:t>
      </w:r>
      <w:r w:rsidRPr="004F54A7">
        <w:rPr>
          <w:rFonts w:ascii="Century Gothic" w:eastAsia="Calibri" w:hAnsi="Century Gothic" w:cs="Arial"/>
          <w:color w:val="000000"/>
        </w:rPr>
        <w:tab/>
        <w:t xml:space="preserve">You must not be victimised or retaliated against for complaining about discrimination. However, </w:t>
      </w:r>
      <w:r>
        <w:rPr>
          <w:rFonts w:ascii="Century Gothic" w:eastAsia="Calibri" w:hAnsi="Century Gothic" w:cs="Arial"/>
          <w:color w:val="000000"/>
        </w:rPr>
        <w:t xml:space="preserve">an employee </w:t>
      </w:r>
      <w:r w:rsidRPr="004F54A7">
        <w:rPr>
          <w:rFonts w:ascii="Century Gothic" w:eastAsia="Calibri" w:hAnsi="Century Gothic" w:cs="Arial"/>
          <w:color w:val="000000"/>
        </w:rPr>
        <w:t>making a false allegation deliberately and in bad faith may be treated as misconduct and dealt with under our Disciplinary Procedure</w:t>
      </w:r>
      <w:r>
        <w:rPr>
          <w:rFonts w:ascii="Century Gothic" w:eastAsia="Calibri" w:hAnsi="Century Gothic" w:cs="Arial"/>
          <w:color w:val="000000"/>
        </w:rPr>
        <w:t>.</w:t>
      </w:r>
    </w:p>
    <w:p w:rsidR="00BD2F79" w:rsidRPr="004F54A7" w:rsidRDefault="00BD2F79" w:rsidP="00BD2F79">
      <w:pPr>
        <w:spacing w:after="120"/>
        <w:ind w:right="-1"/>
        <w:rPr>
          <w:rFonts w:ascii="Century Gothic" w:eastAsia="Calibri" w:hAnsi="Century Gothic" w:cs="Arial"/>
          <w:color w:val="010302"/>
        </w:rPr>
      </w:pPr>
      <w:r w:rsidRPr="004F54A7">
        <w:rPr>
          <w:rFonts w:ascii="Century Gothic" w:eastAsia="Calibri" w:hAnsi="Century Gothic" w:cs="Arial"/>
          <w:color w:val="000000"/>
        </w:rPr>
        <w:t xml:space="preserve">8.3 </w:t>
      </w:r>
      <w:r w:rsidRPr="004F54A7">
        <w:rPr>
          <w:rFonts w:ascii="Century Gothic" w:eastAsia="Calibri" w:hAnsi="Century Gothic" w:cs="Arial"/>
          <w:color w:val="000000"/>
        </w:rPr>
        <w:tab/>
        <w:t>Any representative of CLEP who brea</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hes this policy may b</w:t>
      </w:r>
      <w:r w:rsidRPr="004F54A7">
        <w:rPr>
          <w:rFonts w:ascii="Century Gothic" w:eastAsia="Calibri" w:hAnsi="Century Gothic" w:cs="Arial"/>
          <w:color w:val="000000"/>
          <w:spacing w:val="-5"/>
        </w:rPr>
        <w:t>e</w:t>
      </w:r>
      <w:r w:rsidRPr="004F54A7">
        <w:rPr>
          <w:rFonts w:ascii="Century Gothic" w:eastAsia="Calibri" w:hAnsi="Century Gothic" w:cs="Arial"/>
          <w:color w:val="000000"/>
        </w:rPr>
        <w:t xml:space="preserve"> subje</w:t>
      </w:r>
      <w:r w:rsidRPr="004F54A7">
        <w:rPr>
          <w:rFonts w:ascii="Century Gothic" w:eastAsia="Calibri" w:hAnsi="Century Gothic" w:cs="Arial"/>
          <w:color w:val="000000"/>
          <w:spacing w:val="-3"/>
        </w:rPr>
        <w:t>c</w:t>
      </w:r>
      <w:r w:rsidRPr="004F54A7">
        <w:rPr>
          <w:rFonts w:ascii="Century Gothic" w:eastAsia="Calibri" w:hAnsi="Century Gothic" w:cs="Arial"/>
          <w:color w:val="000000"/>
        </w:rPr>
        <w:t>t to investigation and subsequent dis</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iplinary</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a</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tion whi</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h,</w:t>
      </w:r>
      <w:r w:rsidRPr="004F54A7">
        <w:rPr>
          <w:rFonts w:ascii="Century Gothic" w:eastAsia="Calibri" w:hAnsi="Century Gothic" w:cs="Arial"/>
          <w:color w:val="000000"/>
          <w:spacing w:val="-2"/>
        </w:rPr>
        <w:t xml:space="preserve"> in the case of employees, </w:t>
      </w:r>
      <w:r w:rsidRPr="004F54A7">
        <w:rPr>
          <w:rFonts w:ascii="Century Gothic" w:eastAsia="Calibri" w:hAnsi="Century Gothic" w:cs="Arial"/>
          <w:color w:val="000000"/>
        </w:rPr>
        <w:t>may be</w:t>
      </w:r>
      <w:r w:rsidRPr="004F54A7">
        <w:rPr>
          <w:rFonts w:ascii="Century Gothic" w:eastAsia="Calibri" w:hAnsi="Century Gothic" w:cs="Arial"/>
          <w:color w:val="000000"/>
          <w:spacing w:val="-2"/>
        </w:rPr>
        <w:t xml:space="preserve"> found to be</w:t>
      </w:r>
      <w:r w:rsidRPr="004F54A7">
        <w:rPr>
          <w:rFonts w:ascii="Century Gothic" w:eastAsia="Calibri" w:hAnsi="Century Gothic" w:cs="Arial"/>
          <w:color w:val="000000"/>
        </w:rPr>
        <w:t xml:space="preserve"> gross</w:t>
      </w:r>
      <w:r w:rsidRPr="004F54A7">
        <w:rPr>
          <w:rFonts w:ascii="Century Gothic" w:eastAsia="Calibri" w:hAnsi="Century Gothic" w:cs="Arial"/>
          <w:color w:val="000000"/>
          <w:spacing w:val="-3"/>
        </w:rPr>
        <w:t xml:space="preserve"> </w:t>
      </w:r>
      <w:r w:rsidRPr="004F54A7">
        <w:rPr>
          <w:rFonts w:ascii="Century Gothic" w:eastAsia="Calibri" w:hAnsi="Century Gothic" w:cs="Arial"/>
          <w:color w:val="000000"/>
        </w:rPr>
        <w:t>mis</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ondu</w:t>
      </w:r>
      <w:r w:rsidRPr="004F54A7">
        <w:rPr>
          <w:rFonts w:ascii="Century Gothic" w:eastAsia="Calibri" w:hAnsi="Century Gothic" w:cs="Arial"/>
          <w:color w:val="000000"/>
          <w:spacing w:val="-5"/>
        </w:rPr>
        <w:t>c</w:t>
      </w:r>
      <w:r w:rsidRPr="004F54A7">
        <w:rPr>
          <w:rFonts w:ascii="Century Gothic" w:eastAsia="Calibri" w:hAnsi="Century Gothic" w:cs="Arial"/>
          <w:color w:val="000000"/>
        </w:rPr>
        <w:t>t which may lead</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to</w:t>
      </w:r>
      <w:r w:rsidRPr="004F54A7">
        <w:rPr>
          <w:rFonts w:ascii="Century Gothic" w:eastAsia="Calibri" w:hAnsi="Century Gothic" w:cs="Arial"/>
          <w:color w:val="000000"/>
          <w:spacing w:val="-3"/>
        </w:rPr>
        <w:t xml:space="preserve"> </w:t>
      </w:r>
      <w:r w:rsidRPr="004F54A7">
        <w:rPr>
          <w:rFonts w:ascii="Century Gothic" w:eastAsia="Calibri" w:hAnsi="Century Gothic" w:cs="Arial"/>
          <w:color w:val="000000"/>
        </w:rPr>
        <w:t>dismissa</w:t>
      </w:r>
      <w:r w:rsidRPr="004F54A7">
        <w:rPr>
          <w:rFonts w:ascii="Century Gothic" w:eastAsia="Calibri" w:hAnsi="Century Gothic" w:cs="Arial"/>
          <w:color w:val="000000"/>
          <w:spacing w:val="-2"/>
        </w:rPr>
        <w:t>l</w:t>
      </w:r>
      <w:r w:rsidRPr="004F54A7">
        <w:rPr>
          <w:rFonts w:ascii="Century Gothic" w:eastAsia="Calibri" w:hAnsi="Century Gothic" w:cs="Arial"/>
          <w:color w:val="000000"/>
        </w:rPr>
        <w:t xml:space="preserve">. </w:t>
      </w:r>
      <w:r>
        <w:rPr>
          <w:rFonts w:ascii="Century Gothic" w:eastAsia="Calibri" w:hAnsi="Century Gothic" w:cs="Arial"/>
          <w:color w:val="000000"/>
        </w:rPr>
        <w:t xml:space="preserve">Board members will be subject to the procedures outlined in the Code of Conduct/Conflict of Interest policy. </w:t>
      </w:r>
      <w:r w:rsidRPr="004F54A7">
        <w:rPr>
          <w:rFonts w:ascii="Century Gothic" w:eastAsia="Calibri" w:hAnsi="Century Gothic" w:cs="Arial"/>
          <w:color w:val="000000"/>
        </w:rPr>
        <w:br/>
      </w:r>
    </w:p>
    <w:p w:rsidR="00BD2F79" w:rsidRPr="004F54A7" w:rsidRDefault="00BD2F79" w:rsidP="00BD2F79">
      <w:pPr>
        <w:numPr>
          <w:ilvl w:val="0"/>
          <w:numId w:val="116"/>
        </w:numPr>
        <w:spacing w:after="120" w:line="259" w:lineRule="auto"/>
        <w:ind w:left="284" w:right="-1" w:hanging="284"/>
        <w:contextualSpacing/>
        <w:jc w:val="both"/>
        <w:rPr>
          <w:rFonts w:ascii="Century Gothic" w:eastAsia="Calibri" w:hAnsi="Century Gothic" w:cs="Arial"/>
          <w:b/>
          <w:color w:val="010302"/>
        </w:rPr>
      </w:pPr>
      <w:r w:rsidRPr="004F54A7">
        <w:rPr>
          <w:rFonts w:ascii="Century Gothic" w:eastAsia="Calibri" w:hAnsi="Century Gothic" w:cs="Arial"/>
          <w:b/>
          <w:color w:val="000000"/>
        </w:rPr>
        <w:t>Review</w:t>
      </w:r>
      <w:r w:rsidRPr="004F54A7">
        <w:rPr>
          <w:rFonts w:ascii="Century Gothic" w:eastAsia="Calibri" w:hAnsi="Century Gothic" w:cs="Arial"/>
          <w:b/>
          <w:color w:val="000000"/>
        </w:rPr>
        <w:br/>
      </w:r>
    </w:p>
    <w:p w:rsidR="00BD2F79" w:rsidRPr="004F54A7" w:rsidRDefault="00BD2F79" w:rsidP="00BD2F79">
      <w:pPr>
        <w:spacing w:after="120"/>
        <w:ind w:right="-1"/>
        <w:rPr>
          <w:rFonts w:ascii="Century Gothic" w:eastAsia="Calibri" w:hAnsi="Century Gothic" w:cs="Arial"/>
          <w:color w:val="000000"/>
        </w:rPr>
      </w:pPr>
      <w:r w:rsidRPr="004F54A7">
        <w:rPr>
          <w:rFonts w:ascii="Century Gothic" w:eastAsia="Calibri" w:hAnsi="Century Gothic" w:cs="Arial"/>
          <w:color w:val="000000"/>
        </w:rPr>
        <w:t>9.1</w:t>
      </w:r>
      <w:r w:rsidRPr="004F54A7">
        <w:rPr>
          <w:rFonts w:ascii="Century Gothic" w:eastAsia="Calibri" w:hAnsi="Century Gothic" w:cs="Arial"/>
          <w:color w:val="000000"/>
        </w:rPr>
        <w:tab/>
        <w:t>CLEP wi</w:t>
      </w:r>
      <w:r w:rsidRPr="004F54A7">
        <w:rPr>
          <w:rFonts w:ascii="Century Gothic" w:eastAsia="Calibri" w:hAnsi="Century Gothic" w:cs="Arial"/>
          <w:color w:val="000000"/>
          <w:spacing w:val="-2"/>
        </w:rPr>
        <w:t>l</w:t>
      </w:r>
      <w:r w:rsidRPr="004F54A7">
        <w:rPr>
          <w:rFonts w:ascii="Century Gothic" w:eastAsia="Calibri" w:hAnsi="Century Gothic" w:cs="Arial"/>
          <w:color w:val="000000"/>
        </w:rPr>
        <w:t>l</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revi</w:t>
      </w:r>
      <w:r w:rsidRPr="004F54A7">
        <w:rPr>
          <w:rFonts w:ascii="Century Gothic" w:eastAsia="Calibri" w:hAnsi="Century Gothic" w:cs="Arial"/>
          <w:color w:val="000000"/>
          <w:spacing w:val="-4"/>
        </w:rPr>
        <w:t>e</w:t>
      </w:r>
      <w:r w:rsidRPr="004F54A7">
        <w:rPr>
          <w:rFonts w:ascii="Century Gothic" w:eastAsia="Calibri" w:hAnsi="Century Gothic" w:cs="Arial"/>
          <w:color w:val="000000"/>
        </w:rPr>
        <w:t>w</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this</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poli</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y</w:t>
      </w:r>
      <w:r w:rsidRPr="004F54A7">
        <w:rPr>
          <w:rFonts w:ascii="Century Gothic" w:eastAsia="Calibri" w:hAnsi="Century Gothic" w:cs="Arial"/>
          <w:color w:val="000000"/>
          <w:spacing w:val="-5"/>
        </w:rPr>
        <w:t xml:space="preserve"> </w:t>
      </w:r>
      <w:r w:rsidRPr="004F54A7">
        <w:rPr>
          <w:rFonts w:ascii="Century Gothic" w:eastAsia="Calibri" w:hAnsi="Century Gothic" w:cs="Arial"/>
          <w:color w:val="000000"/>
        </w:rPr>
        <w:t>and</w:t>
      </w:r>
      <w:r w:rsidRPr="004F54A7">
        <w:rPr>
          <w:rFonts w:ascii="Century Gothic" w:eastAsia="Calibri" w:hAnsi="Century Gothic" w:cs="Arial"/>
          <w:color w:val="000000"/>
          <w:spacing w:val="-8"/>
        </w:rPr>
        <w:t xml:space="preserve"> </w:t>
      </w:r>
      <w:r w:rsidRPr="004F54A7">
        <w:rPr>
          <w:rFonts w:ascii="Century Gothic" w:eastAsia="Calibri" w:hAnsi="Century Gothic" w:cs="Arial"/>
          <w:color w:val="000000"/>
        </w:rPr>
        <w:t>any</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pro</w:t>
      </w:r>
      <w:r w:rsidRPr="004F54A7">
        <w:rPr>
          <w:rFonts w:ascii="Century Gothic" w:eastAsia="Calibri" w:hAnsi="Century Gothic" w:cs="Arial"/>
          <w:color w:val="000000"/>
          <w:spacing w:val="-4"/>
        </w:rPr>
        <w:t>c</w:t>
      </w:r>
      <w:r w:rsidRPr="004F54A7">
        <w:rPr>
          <w:rFonts w:ascii="Century Gothic" w:eastAsia="Calibri" w:hAnsi="Century Gothic" w:cs="Arial"/>
          <w:color w:val="000000"/>
        </w:rPr>
        <w:t>edures</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arising</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from</w:t>
      </w:r>
      <w:r w:rsidRPr="004F54A7">
        <w:rPr>
          <w:rFonts w:ascii="Century Gothic" w:eastAsia="Calibri" w:hAnsi="Century Gothic" w:cs="Arial"/>
          <w:color w:val="000000"/>
          <w:spacing w:val="-7"/>
        </w:rPr>
        <w:t xml:space="preserve"> </w:t>
      </w:r>
      <w:r w:rsidRPr="004F54A7">
        <w:rPr>
          <w:rFonts w:ascii="Century Gothic" w:eastAsia="Calibri" w:hAnsi="Century Gothic" w:cs="Arial"/>
          <w:color w:val="000000"/>
        </w:rPr>
        <w:t>it</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in</w:t>
      </w:r>
      <w:r w:rsidRPr="004F54A7">
        <w:rPr>
          <w:rFonts w:ascii="Century Gothic" w:eastAsia="Calibri" w:hAnsi="Century Gothic" w:cs="Arial"/>
          <w:color w:val="000000"/>
          <w:spacing w:val="-7"/>
        </w:rPr>
        <w:t xml:space="preserve"> </w:t>
      </w:r>
      <w:r w:rsidRPr="004F54A7">
        <w:rPr>
          <w:rFonts w:ascii="Century Gothic" w:eastAsia="Calibri" w:hAnsi="Century Gothic" w:cs="Arial"/>
          <w:color w:val="000000"/>
        </w:rPr>
        <w:t>the</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ligh</w:t>
      </w:r>
      <w:r w:rsidRPr="004F54A7">
        <w:rPr>
          <w:rFonts w:ascii="Century Gothic" w:eastAsia="Calibri" w:hAnsi="Century Gothic" w:cs="Arial"/>
          <w:color w:val="000000"/>
          <w:spacing w:val="-2"/>
        </w:rPr>
        <w:t>t</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of</w:t>
      </w:r>
      <w:r w:rsidRPr="004F54A7">
        <w:rPr>
          <w:rFonts w:ascii="Century Gothic" w:eastAsia="Calibri" w:hAnsi="Century Gothic" w:cs="Arial"/>
          <w:color w:val="000000"/>
          <w:spacing w:val="-3"/>
        </w:rPr>
        <w:t xml:space="preserve"> </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hanges</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to</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rPr>
        <w:t>legisla</w:t>
      </w:r>
      <w:r w:rsidRPr="004F54A7">
        <w:rPr>
          <w:rFonts w:ascii="Century Gothic" w:eastAsia="Calibri" w:hAnsi="Century Gothic" w:cs="Arial"/>
          <w:color w:val="000000"/>
          <w:spacing w:val="-6"/>
        </w:rPr>
        <w:t>t</w:t>
      </w:r>
      <w:r w:rsidRPr="004F54A7">
        <w:rPr>
          <w:rFonts w:ascii="Century Gothic" w:eastAsia="Calibri" w:hAnsi="Century Gothic" w:cs="Arial"/>
          <w:color w:val="000000"/>
        </w:rPr>
        <w:t>ion</w:t>
      </w:r>
      <w:r w:rsidRPr="004F54A7">
        <w:rPr>
          <w:rFonts w:ascii="Century Gothic" w:eastAsia="Calibri" w:hAnsi="Century Gothic" w:cs="Arial"/>
          <w:color w:val="000000"/>
          <w:spacing w:val="-4"/>
        </w:rPr>
        <w:t>,</w:t>
      </w:r>
      <w:r w:rsidRPr="004F54A7">
        <w:rPr>
          <w:rFonts w:ascii="Century Gothic" w:eastAsia="Calibri" w:hAnsi="Century Gothic" w:cs="Arial"/>
          <w:color w:val="000000"/>
          <w:spacing w:val="-6"/>
        </w:rPr>
        <w:t xml:space="preserve"> </w:t>
      </w:r>
      <w:r w:rsidRPr="004F54A7">
        <w:rPr>
          <w:rFonts w:ascii="Century Gothic" w:eastAsia="Calibri" w:hAnsi="Century Gothic" w:cs="Arial"/>
          <w:color w:val="000000"/>
          <w:spacing w:val="-2"/>
        </w:rPr>
        <w:t>c</w:t>
      </w:r>
      <w:r w:rsidRPr="004F54A7">
        <w:rPr>
          <w:rFonts w:ascii="Century Gothic" w:eastAsia="Calibri" w:hAnsi="Century Gothic" w:cs="Arial"/>
          <w:color w:val="000000"/>
        </w:rPr>
        <w:t>ase law or</w:t>
      </w:r>
      <w:r w:rsidRPr="004F54A7">
        <w:rPr>
          <w:rFonts w:ascii="Century Gothic" w:eastAsia="Calibri" w:hAnsi="Century Gothic" w:cs="Arial"/>
          <w:color w:val="000000"/>
          <w:spacing w:val="-3"/>
        </w:rPr>
        <w:t xml:space="preserve"> </w:t>
      </w:r>
      <w:r w:rsidRPr="004F54A7">
        <w:rPr>
          <w:rFonts w:ascii="Century Gothic" w:eastAsia="Calibri" w:hAnsi="Century Gothic" w:cs="Arial"/>
          <w:color w:val="000000"/>
        </w:rPr>
        <w:t>o</w:t>
      </w:r>
      <w:r w:rsidRPr="004F54A7">
        <w:rPr>
          <w:rFonts w:ascii="Century Gothic" w:eastAsia="Calibri" w:hAnsi="Century Gothic" w:cs="Arial"/>
          <w:color w:val="000000"/>
          <w:spacing w:val="-3"/>
        </w:rPr>
        <w:t>t</w:t>
      </w:r>
      <w:r w:rsidRPr="004F54A7">
        <w:rPr>
          <w:rFonts w:ascii="Century Gothic" w:eastAsia="Calibri" w:hAnsi="Century Gothic" w:cs="Arial"/>
          <w:color w:val="000000"/>
        </w:rPr>
        <w:t>her</w:t>
      </w:r>
      <w:r w:rsidRPr="004F54A7">
        <w:rPr>
          <w:rFonts w:ascii="Century Gothic" w:eastAsia="Calibri" w:hAnsi="Century Gothic" w:cs="Arial"/>
          <w:color w:val="000000"/>
          <w:spacing w:val="-2"/>
        </w:rPr>
        <w:t xml:space="preserve"> </w:t>
      </w:r>
      <w:r w:rsidRPr="004F54A7">
        <w:rPr>
          <w:rFonts w:ascii="Century Gothic" w:eastAsia="Calibri" w:hAnsi="Century Gothic" w:cs="Arial"/>
          <w:color w:val="000000"/>
        </w:rPr>
        <w:t>guidan</w:t>
      </w:r>
      <w:r w:rsidRPr="004F54A7">
        <w:rPr>
          <w:rFonts w:ascii="Century Gothic" w:eastAsia="Calibri" w:hAnsi="Century Gothic" w:cs="Arial"/>
          <w:color w:val="000000"/>
          <w:spacing w:val="-3"/>
        </w:rPr>
        <w:t>c</w:t>
      </w:r>
      <w:r w:rsidRPr="004F54A7">
        <w:rPr>
          <w:rFonts w:ascii="Century Gothic" w:eastAsia="Calibri" w:hAnsi="Century Gothic" w:cs="Arial"/>
          <w:color w:val="000000"/>
        </w:rPr>
        <w:t>e issued or, in the absence of such changes, at intervals of no less than three years.</w:t>
      </w:r>
      <w:r w:rsidRPr="004F54A7">
        <w:rPr>
          <w:rFonts w:ascii="Century Gothic" w:eastAsia="Calibri" w:hAnsi="Century Gothic" w:cs="Arial"/>
          <w:color w:val="000000"/>
        </w:rPr>
        <w:br/>
      </w:r>
    </w:p>
    <w:p w:rsidR="00BD2F79" w:rsidRPr="004F54A7" w:rsidRDefault="00BD2F79" w:rsidP="00BD2F79">
      <w:pPr>
        <w:rPr>
          <w:rFonts w:ascii="Century Gothic" w:eastAsia="Calibri" w:hAnsi="Century Gothic" w:cs="Arial"/>
          <w:b/>
        </w:rPr>
      </w:pPr>
      <w:r w:rsidRPr="004F54A7">
        <w:rPr>
          <w:rFonts w:ascii="Century Gothic" w:eastAsia="Calibri" w:hAnsi="Century Gothic" w:cs="Arial"/>
          <w:b/>
        </w:rPr>
        <w:t>10. Reporting</w:t>
      </w:r>
    </w:p>
    <w:p w:rsidR="00BD2F79" w:rsidRPr="004F54A7" w:rsidRDefault="00BD2F79" w:rsidP="00BD2F79">
      <w:pPr>
        <w:rPr>
          <w:rFonts w:ascii="Century Gothic" w:eastAsia="Calibri" w:hAnsi="Century Gothic" w:cs="Arial"/>
        </w:rPr>
      </w:pPr>
      <w:r w:rsidRPr="004F54A7">
        <w:rPr>
          <w:rFonts w:ascii="Century Gothic" w:eastAsia="Calibri" w:hAnsi="Century Gothic" w:cs="Arial"/>
        </w:rPr>
        <w:t>10.1</w:t>
      </w:r>
      <w:r w:rsidRPr="004F54A7">
        <w:rPr>
          <w:rFonts w:ascii="Century Gothic" w:eastAsia="Calibri" w:hAnsi="Century Gothic" w:cs="Arial"/>
        </w:rPr>
        <w:tab/>
        <w:t xml:space="preserve">The CLEP Board </w:t>
      </w:r>
      <w:r>
        <w:rPr>
          <w:rFonts w:ascii="Century Gothic" w:eastAsia="Calibri" w:hAnsi="Century Gothic" w:cs="Arial"/>
        </w:rPr>
        <w:t xml:space="preserve">Diversity </w:t>
      </w:r>
      <w:r w:rsidRPr="004F54A7">
        <w:rPr>
          <w:rFonts w:ascii="Century Gothic" w:eastAsia="Calibri" w:hAnsi="Century Gothic" w:cs="Arial"/>
        </w:rPr>
        <w:t xml:space="preserve">Champion will be responsible for producing an annual monitoring report which identifies progress made. This will ordinarily be produced for the May Board or the nearest meeting to this.  </w:t>
      </w:r>
    </w:p>
    <w:p w:rsidR="00BD2F79" w:rsidRPr="005F4814" w:rsidRDefault="00BD2F79" w:rsidP="00D97AE3">
      <w:pPr>
        <w:spacing w:after="120"/>
        <w:ind w:right="-1"/>
        <w:jc w:val="both"/>
        <w:rPr>
          <w:rFonts w:ascii="Century Gothic" w:eastAsia="Calibri" w:hAnsi="Century Gothic" w:cs="Arial"/>
          <w:color w:val="000000"/>
        </w:rPr>
      </w:pPr>
    </w:p>
    <w:p w:rsidR="00BD2F79" w:rsidRDefault="00BD2F79">
      <w:pPr>
        <w:rPr>
          <w:rFonts w:ascii="Century Gothic" w:eastAsiaTheme="majorEastAsia" w:hAnsi="Century Gothic" w:cstheme="majorBidi"/>
          <w:b/>
          <w:bCs/>
          <w:color w:val="871054"/>
          <w:sz w:val="24"/>
          <w:szCs w:val="28"/>
        </w:rPr>
      </w:pPr>
      <w:r>
        <w:br w:type="page"/>
      </w:r>
    </w:p>
    <w:p w:rsidR="006F20A5" w:rsidRPr="00AA2000" w:rsidRDefault="007377B8" w:rsidP="009E1AB4">
      <w:pPr>
        <w:pStyle w:val="Heading1"/>
      </w:pPr>
      <w:bookmarkStart w:id="3589" w:name="_Toc16853724"/>
      <w:r w:rsidRPr="00AA2000">
        <w:t xml:space="preserve">APPENDIX </w:t>
      </w:r>
      <w:r w:rsidR="006C5CFF" w:rsidRPr="00AA2000">
        <w:t>L</w:t>
      </w:r>
      <w:r w:rsidR="006F20A5" w:rsidRPr="00AA2000">
        <w:t xml:space="preserve"> – FREEDOM OF INFORMATION POLICY</w:t>
      </w:r>
      <w:bookmarkEnd w:id="3589"/>
    </w:p>
    <w:p w:rsidR="006F20A5" w:rsidRPr="005F4814" w:rsidRDefault="00B95E4D" w:rsidP="00D97AE3">
      <w:pPr>
        <w:jc w:val="both"/>
        <w:rPr>
          <w:rFonts w:ascii="Century Gothic" w:hAnsi="Century Gothic" w:cs="Arial"/>
          <w:b/>
        </w:rPr>
      </w:pPr>
      <w:r w:rsidRPr="005F4814">
        <w:rPr>
          <w:rFonts w:ascii="Century Gothic" w:hAnsi="Century Gothic" w:cs="Arial"/>
          <w:b/>
        </w:rPr>
        <w:t>1.</w:t>
      </w:r>
      <w:r w:rsidRPr="005F4814">
        <w:rPr>
          <w:rFonts w:ascii="Century Gothic" w:hAnsi="Century Gothic" w:cs="Arial"/>
          <w:b/>
        </w:rPr>
        <w:tab/>
        <w:t>Introduction</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1.1</w:t>
      </w:r>
      <w:r w:rsidRPr="005F4814">
        <w:rPr>
          <w:rFonts w:ascii="Century Gothic" w:hAnsi="Century Gothic" w:cs="Arial"/>
        </w:rPr>
        <w:tab/>
      </w:r>
      <w:r w:rsidR="006F20A5" w:rsidRPr="005F4814">
        <w:rPr>
          <w:rFonts w:ascii="Century Gothic" w:hAnsi="Century Gothic" w:cs="Arial"/>
        </w:rPr>
        <w:t xml:space="preserve">The Freedom of Information Act was fully implemented in January 2005 and is intended to provide greater access to all types of recorded information and imposes obligations to disclose information, subject to a range of exemptions.  </w:t>
      </w:r>
      <w:r w:rsidR="00A21D15" w:rsidRPr="005F4814">
        <w:rPr>
          <w:rFonts w:ascii="Century Gothic" w:hAnsi="Century Gothic" w:cs="Arial"/>
        </w:rPr>
        <w:t xml:space="preserve">CLEP is not explicitly covered by the Act but will act as if it were and respond in line with this. </w:t>
      </w:r>
    </w:p>
    <w:p w:rsidR="006F20A5" w:rsidRPr="005F4814" w:rsidRDefault="00B95E4D" w:rsidP="00D97AE3">
      <w:pPr>
        <w:rPr>
          <w:rFonts w:ascii="Century Gothic" w:hAnsi="Century Gothic" w:cs="Arial"/>
        </w:rPr>
      </w:pPr>
      <w:r w:rsidRPr="005F4814">
        <w:rPr>
          <w:rFonts w:ascii="Century Gothic" w:hAnsi="Century Gothic" w:cs="Arial"/>
        </w:rPr>
        <w:t>1.2</w:t>
      </w:r>
      <w:r w:rsidRPr="005F4814">
        <w:rPr>
          <w:rFonts w:ascii="Century Gothic" w:hAnsi="Century Gothic" w:cs="Arial"/>
        </w:rPr>
        <w:tab/>
      </w:r>
      <w:r w:rsidR="006F20A5" w:rsidRPr="005F4814">
        <w:rPr>
          <w:rFonts w:ascii="Century Gothic" w:hAnsi="Century Gothic" w:cs="Arial"/>
        </w:rPr>
        <w:t xml:space="preserve">This policy ensures the easy, appropriate and timely retrieval of information and the framework through which this effective management can be achieved and audited.   </w:t>
      </w:r>
    </w:p>
    <w:p w:rsidR="006F20A5" w:rsidRPr="005F4814" w:rsidRDefault="00B95E4D" w:rsidP="00D97AE3">
      <w:pPr>
        <w:rPr>
          <w:rFonts w:ascii="Century Gothic" w:hAnsi="Century Gothic" w:cs="Arial"/>
          <w:b/>
        </w:rPr>
      </w:pPr>
      <w:r w:rsidRPr="005F4814">
        <w:rPr>
          <w:rFonts w:ascii="Century Gothic" w:hAnsi="Century Gothic" w:cs="Arial"/>
          <w:b/>
        </w:rPr>
        <w:t>2.</w:t>
      </w:r>
      <w:r w:rsidRPr="005F4814">
        <w:rPr>
          <w:rFonts w:ascii="Century Gothic" w:hAnsi="Century Gothic" w:cs="Arial"/>
          <w:b/>
        </w:rPr>
        <w:tab/>
        <w:t>Scope</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1.2</w:t>
      </w:r>
      <w:r w:rsidRPr="005F4814">
        <w:rPr>
          <w:rFonts w:ascii="Century Gothic" w:hAnsi="Century Gothic" w:cs="Arial"/>
        </w:rPr>
        <w:tab/>
      </w:r>
      <w:r w:rsidR="006F20A5" w:rsidRPr="005F4814">
        <w:rPr>
          <w:rFonts w:ascii="Century Gothic" w:hAnsi="Century Gothic" w:cs="Arial"/>
        </w:rPr>
        <w:t xml:space="preserve">The implementation of this policy applies to all recorded information held by </w:t>
      </w:r>
      <w:r w:rsidR="0083790C" w:rsidRPr="005F4814">
        <w:rPr>
          <w:rFonts w:ascii="Century Gothic" w:hAnsi="Century Gothic" w:cs="Arial"/>
        </w:rPr>
        <w:t>Cumbria</w:t>
      </w:r>
      <w:r w:rsidR="006F20A5" w:rsidRPr="005F4814">
        <w:rPr>
          <w:rFonts w:ascii="Century Gothic" w:hAnsi="Century Gothic" w:cs="Arial"/>
        </w:rPr>
        <w:t xml:space="preserve"> Local Enterprise Partnership (</w:t>
      </w:r>
      <w:r w:rsidR="00CA5F3D" w:rsidRPr="005F4814">
        <w:rPr>
          <w:rFonts w:ascii="Century Gothic" w:hAnsi="Century Gothic" w:cs="Arial"/>
        </w:rPr>
        <w:t>CLEP</w:t>
      </w:r>
      <w:r w:rsidR="006F20A5" w:rsidRPr="005F4814">
        <w:rPr>
          <w:rFonts w:ascii="Century Gothic" w:hAnsi="Century Gothic" w:cs="Arial"/>
        </w:rPr>
        <w:t xml:space="preserve">). The purpose of the policy is to ensure that the provisions of the Freedom of Information Act are adhered to and in particular that:   </w:t>
      </w:r>
    </w:p>
    <w:p w:rsidR="006F20A5" w:rsidRPr="005F4814" w:rsidRDefault="006F20A5" w:rsidP="0026072D">
      <w:pPr>
        <w:pStyle w:val="ListParagraph"/>
        <w:numPr>
          <w:ilvl w:val="0"/>
          <w:numId w:val="32"/>
        </w:numPr>
        <w:rPr>
          <w:rFonts w:ascii="Century Gothic" w:hAnsi="Century Gothic" w:cs="Arial"/>
        </w:rPr>
      </w:pPr>
      <w:r w:rsidRPr="005F4814">
        <w:rPr>
          <w:rFonts w:ascii="Century Gothic" w:hAnsi="Century Gothic" w:cs="Arial"/>
        </w:rPr>
        <w:t>any appropriate published information about the LEP is made</w:t>
      </w:r>
      <w:r w:rsidR="00A21D15" w:rsidRPr="005F4814">
        <w:rPr>
          <w:rFonts w:ascii="Century Gothic" w:hAnsi="Century Gothic" w:cs="Arial"/>
        </w:rPr>
        <w:t xml:space="preserve"> available to the public as a </w:t>
      </w:r>
      <w:r w:rsidRPr="005F4814">
        <w:rPr>
          <w:rFonts w:ascii="Century Gothic" w:hAnsi="Century Gothic" w:cs="Arial"/>
        </w:rPr>
        <w:t xml:space="preserve">matter of course through the Publication Scheme;   </w:t>
      </w:r>
    </w:p>
    <w:p w:rsidR="006F20A5" w:rsidRPr="005F4814" w:rsidRDefault="006F20A5" w:rsidP="0026072D">
      <w:pPr>
        <w:pStyle w:val="ListParagraph"/>
        <w:numPr>
          <w:ilvl w:val="0"/>
          <w:numId w:val="32"/>
        </w:numPr>
        <w:rPr>
          <w:rFonts w:ascii="Century Gothic" w:hAnsi="Century Gothic" w:cs="Arial"/>
        </w:rPr>
      </w:pPr>
      <w:r w:rsidRPr="005F4814">
        <w:rPr>
          <w:rFonts w:ascii="Century Gothic" w:hAnsi="Century Gothic" w:cs="Arial"/>
        </w:rPr>
        <w:t xml:space="preserve">other appropriate information not included in the Publication Scheme is available on request  and such a request is dealt with in a timely manner(refer to Section 4 for details); and   </w:t>
      </w:r>
    </w:p>
    <w:p w:rsidR="006F20A5" w:rsidRPr="005F4814" w:rsidRDefault="006F20A5" w:rsidP="0026072D">
      <w:pPr>
        <w:pStyle w:val="ListParagraph"/>
        <w:numPr>
          <w:ilvl w:val="0"/>
          <w:numId w:val="32"/>
        </w:numPr>
        <w:rPr>
          <w:rFonts w:ascii="Century Gothic" w:hAnsi="Century Gothic" w:cs="Arial"/>
        </w:rPr>
      </w:pPr>
      <w:r w:rsidRPr="005F4814">
        <w:rPr>
          <w:rFonts w:ascii="Century Gothic" w:hAnsi="Century Gothic" w:cs="Arial"/>
        </w:rPr>
        <w:t>in cases where information is covered by an exemption, consid</w:t>
      </w:r>
      <w:r w:rsidR="00A21D15" w:rsidRPr="005F4814">
        <w:rPr>
          <w:rFonts w:ascii="Century Gothic" w:hAnsi="Century Gothic" w:cs="Arial"/>
        </w:rPr>
        <w:t xml:space="preserve">eration is given as to whether </w:t>
      </w:r>
      <w:r w:rsidRPr="005F4814">
        <w:rPr>
          <w:rFonts w:ascii="Century Gothic" w:hAnsi="Century Gothic" w:cs="Arial"/>
        </w:rPr>
        <w:t xml:space="preserve">or not the information should be released.   </w:t>
      </w:r>
    </w:p>
    <w:p w:rsidR="006F20A5" w:rsidRPr="005F4814" w:rsidRDefault="00B95E4D" w:rsidP="00D97AE3">
      <w:pPr>
        <w:rPr>
          <w:rFonts w:ascii="Century Gothic" w:hAnsi="Century Gothic" w:cs="Arial"/>
          <w:b/>
        </w:rPr>
      </w:pPr>
      <w:r w:rsidRPr="005F4814">
        <w:rPr>
          <w:rFonts w:ascii="Century Gothic" w:hAnsi="Century Gothic" w:cs="Arial"/>
          <w:b/>
        </w:rPr>
        <w:t>3.</w:t>
      </w:r>
      <w:r w:rsidRPr="005F4814">
        <w:rPr>
          <w:rFonts w:ascii="Century Gothic" w:hAnsi="Century Gothic" w:cs="Arial"/>
          <w:b/>
        </w:rPr>
        <w:tab/>
        <w:t>Relationship with Existing Policies and Legislation</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3.1</w:t>
      </w:r>
      <w:r w:rsidRPr="005F4814">
        <w:rPr>
          <w:rFonts w:ascii="Century Gothic" w:hAnsi="Century Gothic" w:cs="Arial"/>
        </w:rPr>
        <w:tab/>
      </w:r>
      <w:r w:rsidR="006F20A5" w:rsidRPr="005F4814">
        <w:rPr>
          <w:rFonts w:ascii="Century Gothic" w:hAnsi="Century Gothic" w:cs="Arial"/>
        </w:rPr>
        <w:t xml:space="preserve">This policy has been developed and will be implemented within the context of other </w:t>
      </w:r>
      <w:r w:rsidR="00CA5F3D" w:rsidRPr="005F4814">
        <w:rPr>
          <w:rFonts w:ascii="Century Gothic" w:hAnsi="Century Gothic" w:cs="Arial"/>
        </w:rPr>
        <w:t>CLEP</w:t>
      </w:r>
      <w:r w:rsidR="006F20A5" w:rsidRPr="005F4814">
        <w:rPr>
          <w:rFonts w:ascii="Century Gothic" w:hAnsi="Century Gothic" w:cs="Arial"/>
        </w:rPr>
        <w:t xml:space="preserve"> policies, procedures and national legislation.   </w:t>
      </w:r>
    </w:p>
    <w:p w:rsidR="006F20A5" w:rsidRPr="005F4814" w:rsidRDefault="00B95E4D" w:rsidP="00D97AE3">
      <w:pPr>
        <w:rPr>
          <w:rFonts w:ascii="Century Gothic" w:hAnsi="Century Gothic" w:cs="Arial"/>
          <w:b/>
        </w:rPr>
      </w:pPr>
      <w:r w:rsidRPr="005F4814">
        <w:rPr>
          <w:rFonts w:ascii="Century Gothic" w:hAnsi="Century Gothic" w:cs="Arial"/>
          <w:b/>
        </w:rPr>
        <w:t>4.</w:t>
      </w:r>
      <w:r w:rsidRPr="005F4814">
        <w:rPr>
          <w:rFonts w:ascii="Century Gothic" w:hAnsi="Century Gothic" w:cs="Arial"/>
          <w:b/>
        </w:rPr>
        <w:tab/>
        <w:t>Publication Scheme</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4.1</w:t>
      </w:r>
      <w:r w:rsidRPr="005F4814">
        <w:rPr>
          <w:rFonts w:ascii="Century Gothic" w:hAnsi="Century Gothic" w:cs="Arial"/>
        </w:rPr>
        <w:tab/>
      </w:r>
      <w:r w:rsidR="006F20A5" w:rsidRPr="005F4814">
        <w:rPr>
          <w:rFonts w:ascii="Century Gothic" w:hAnsi="Century Gothic" w:cs="Arial"/>
        </w:rPr>
        <w:t xml:space="preserve">As good practice </w:t>
      </w:r>
      <w:r w:rsidR="00CA5F3D" w:rsidRPr="005F4814">
        <w:rPr>
          <w:rFonts w:ascii="Century Gothic" w:hAnsi="Century Gothic" w:cs="Arial"/>
        </w:rPr>
        <w:t>CLEP</w:t>
      </w:r>
      <w:r w:rsidR="006F20A5" w:rsidRPr="005F4814">
        <w:rPr>
          <w:rFonts w:ascii="Century Gothic" w:hAnsi="Century Gothic" w:cs="Arial"/>
        </w:rPr>
        <w:t xml:space="preserve"> has produced a Publication Scheme which sets out what information it would release as a matter of course and whether or not this information will be made available free of charge or on payment of a fee.   </w:t>
      </w:r>
    </w:p>
    <w:p w:rsidR="006F20A5" w:rsidRPr="005F4814" w:rsidRDefault="00B95E4D" w:rsidP="00D97AE3">
      <w:pPr>
        <w:rPr>
          <w:rFonts w:ascii="Century Gothic" w:hAnsi="Century Gothic" w:cs="Arial"/>
        </w:rPr>
      </w:pPr>
      <w:r w:rsidRPr="005F4814">
        <w:rPr>
          <w:rFonts w:ascii="Century Gothic" w:hAnsi="Century Gothic" w:cs="Arial"/>
        </w:rPr>
        <w:t xml:space="preserve"> 4.2</w:t>
      </w:r>
      <w:r w:rsidRPr="005F4814">
        <w:rPr>
          <w:rFonts w:ascii="Century Gothic" w:hAnsi="Century Gothic" w:cs="Arial"/>
        </w:rPr>
        <w:tab/>
      </w:r>
      <w:r w:rsidR="006F20A5" w:rsidRPr="005F4814">
        <w:rPr>
          <w:rFonts w:ascii="Century Gothic" w:hAnsi="Century Gothic" w:cs="Arial"/>
        </w:rPr>
        <w:t xml:space="preserve">The Publication Scheme below specifies the classes of information available from </w:t>
      </w:r>
      <w:r w:rsidR="004A5818" w:rsidRPr="005F4814">
        <w:rPr>
          <w:rFonts w:ascii="Century Gothic" w:hAnsi="Century Gothic" w:cs="Arial"/>
        </w:rPr>
        <w:t>CLEP</w:t>
      </w:r>
      <w:r w:rsidR="006F20A5" w:rsidRPr="005F4814">
        <w:rPr>
          <w:rFonts w:ascii="Century Gothic" w:hAnsi="Century Gothic" w:cs="Arial"/>
        </w:rPr>
        <w:t xml:space="preserve"> upon request:   </w:t>
      </w:r>
    </w:p>
    <w:p w:rsidR="006F20A5" w:rsidRPr="005F4814" w:rsidRDefault="006F20A5" w:rsidP="0026072D">
      <w:pPr>
        <w:pStyle w:val="ListParagraph"/>
        <w:numPr>
          <w:ilvl w:val="0"/>
          <w:numId w:val="33"/>
        </w:numPr>
        <w:rPr>
          <w:rFonts w:ascii="Century Gothic" w:hAnsi="Century Gothic" w:cs="Arial"/>
        </w:rPr>
      </w:pPr>
      <w:r w:rsidRPr="005F4814">
        <w:rPr>
          <w:rFonts w:ascii="Century Gothic" w:hAnsi="Century Gothic" w:cs="Arial"/>
        </w:rPr>
        <w:t xml:space="preserve">Organisational information  </w:t>
      </w:r>
    </w:p>
    <w:p w:rsidR="00B95E4D" w:rsidRPr="005F4814" w:rsidRDefault="006F20A5" w:rsidP="0026072D">
      <w:pPr>
        <w:pStyle w:val="ListParagraph"/>
        <w:numPr>
          <w:ilvl w:val="0"/>
          <w:numId w:val="33"/>
        </w:numPr>
        <w:rPr>
          <w:rFonts w:ascii="Century Gothic" w:hAnsi="Century Gothic" w:cs="Arial"/>
        </w:rPr>
      </w:pPr>
      <w:r w:rsidRPr="005F4814">
        <w:rPr>
          <w:rFonts w:ascii="Century Gothic" w:hAnsi="Century Gothic" w:cs="Arial"/>
        </w:rPr>
        <w:t xml:space="preserve">Financial information –project expenditure, tendering and procurement and contracts  </w:t>
      </w:r>
    </w:p>
    <w:p w:rsidR="006F20A5" w:rsidRPr="005F4814" w:rsidRDefault="006F20A5" w:rsidP="0026072D">
      <w:pPr>
        <w:pStyle w:val="ListParagraph"/>
        <w:numPr>
          <w:ilvl w:val="0"/>
          <w:numId w:val="33"/>
        </w:numPr>
        <w:rPr>
          <w:rFonts w:ascii="Century Gothic" w:hAnsi="Century Gothic" w:cs="Arial"/>
        </w:rPr>
      </w:pPr>
      <w:r w:rsidRPr="005F4814">
        <w:rPr>
          <w:rFonts w:ascii="Century Gothic" w:hAnsi="Century Gothic" w:cs="Arial"/>
        </w:rPr>
        <w:t xml:space="preserve">Strategy and development  </w:t>
      </w:r>
    </w:p>
    <w:p w:rsidR="006F20A5" w:rsidRPr="005F4814" w:rsidRDefault="006F20A5" w:rsidP="0026072D">
      <w:pPr>
        <w:pStyle w:val="ListParagraph"/>
        <w:numPr>
          <w:ilvl w:val="0"/>
          <w:numId w:val="33"/>
        </w:numPr>
        <w:rPr>
          <w:rFonts w:ascii="Century Gothic" w:hAnsi="Century Gothic" w:cs="Arial"/>
        </w:rPr>
      </w:pPr>
      <w:r w:rsidRPr="005F4814">
        <w:rPr>
          <w:rFonts w:ascii="Century Gothic" w:hAnsi="Century Gothic" w:cs="Arial"/>
        </w:rPr>
        <w:t xml:space="preserve">Internal criteria, policies and procedures  </w:t>
      </w:r>
    </w:p>
    <w:p w:rsidR="006F20A5" w:rsidRPr="005F4814" w:rsidRDefault="006F20A5" w:rsidP="0026072D">
      <w:pPr>
        <w:pStyle w:val="ListParagraph"/>
        <w:numPr>
          <w:ilvl w:val="0"/>
          <w:numId w:val="33"/>
        </w:numPr>
        <w:rPr>
          <w:rFonts w:ascii="Century Gothic" w:hAnsi="Century Gothic" w:cs="Arial"/>
        </w:rPr>
      </w:pPr>
      <w:r w:rsidRPr="005F4814">
        <w:rPr>
          <w:rFonts w:ascii="Century Gothic" w:hAnsi="Century Gothic" w:cs="Arial"/>
        </w:rPr>
        <w:t xml:space="preserve">Media releases  </w:t>
      </w:r>
    </w:p>
    <w:p w:rsidR="006F20A5" w:rsidRPr="005F4814" w:rsidRDefault="00B95E4D" w:rsidP="00D97AE3">
      <w:pPr>
        <w:rPr>
          <w:rFonts w:ascii="Century Gothic" w:hAnsi="Century Gothic" w:cs="Arial"/>
          <w:b/>
        </w:rPr>
      </w:pPr>
      <w:r w:rsidRPr="005F4814">
        <w:rPr>
          <w:rFonts w:ascii="Century Gothic" w:hAnsi="Century Gothic" w:cs="Arial"/>
          <w:b/>
        </w:rPr>
        <w:t>5.</w:t>
      </w:r>
      <w:r w:rsidRPr="005F4814">
        <w:rPr>
          <w:rFonts w:ascii="Century Gothic" w:hAnsi="Century Gothic" w:cs="Arial"/>
          <w:b/>
        </w:rPr>
        <w:tab/>
        <w:t>Specific Requests for Information</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5.1</w:t>
      </w:r>
      <w:r w:rsidRPr="005F4814">
        <w:rPr>
          <w:rFonts w:ascii="Century Gothic" w:hAnsi="Century Gothic" w:cs="Arial"/>
        </w:rPr>
        <w:tab/>
      </w:r>
      <w:r w:rsidR="006F20A5" w:rsidRPr="005F4814">
        <w:rPr>
          <w:rFonts w:ascii="Century Gothic" w:hAnsi="Century Gothic" w:cs="Arial"/>
        </w:rPr>
        <w:t xml:space="preserve">Information not already made available in </w:t>
      </w:r>
      <w:r w:rsidR="00CA5F3D" w:rsidRPr="005F4814">
        <w:rPr>
          <w:rFonts w:ascii="Century Gothic" w:hAnsi="Century Gothic" w:cs="Arial"/>
        </w:rPr>
        <w:t>CLEP</w:t>
      </w:r>
      <w:r w:rsidR="006F20A5" w:rsidRPr="005F4814">
        <w:rPr>
          <w:rFonts w:ascii="Century Gothic" w:hAnsi="Century Gothic" w:cs="Arial"/>
        </w:rPr>
        <w:t xml:space="preserve">’s Publication Scheme will be accessible through a specific request for information. The Freedom of Information Act establishes two related rights:  </w:t>
      </w:r>
    </w:p>
    <w:p w:rsidR="00B95E4D" w:rsidRPr="005F4814" w:rsidRDefault="006F20A5" w:rsidP="0026072D">
      <w:pPr>
        <w:pStyle w:val="ListParagraph"/>
        <w:numPr>
          <w:ilvl w:val="0"/>
          <w:numId w:val="34"/>
        </w:numPr>
        <w:rPr>
          <w:rFonts w:ascii="Century Gothic" w:hAnsi="Century Gothic" w:cs="Arial"/>
        </w:rPr>
      </w:pPr>
      <w:r w:rsidRPr="005F4814">
        <w:rPr>
          <w:rFonts w:ascii="Century Gothic" w:hAnsi="Century Gothic" w:cs="Arial"/>
        </w:rPr>
        <w:t>the right to be told whe</w:t>
      </w:r>
      <w:r w:rsidR="00B95E4D" w:rsidRPr="005F4814">
        <w:rPr>
          <w:rFonts w:ascii="Century Gothic" w:hAnsi="Century Gothic" w:cs="Arial"/>
        </w:rPr>
        <w:t xml:space="preserve">ther information exists, and   </w:t>
      </w:r>
    </w:p>
    <w:p w:rsidR="006F20A5" w:rsidRPr="005F4814" w:rsidRDefault="006F20A5" w:rsidP="0026072D">
      <w:pPr>
        <w:pStyle w:val="ListParagraph"/>
        <w:numPr>
          <w:ilvl w:val="0"/>
          <w:numId w:val="34"/>
        </w:numPr>
        <w:rPr>
          <w:rFonts w:ascii="Century Gothic" w:hAnsi="Century Gothic" w:cs="Arial"/>
        </w:rPr>
      </w:pPr>
      <w:r w:rsidRPr="005F4814">
        <w:rPr>
          <w:rFonts w:ascii="Century Gothic" w:hAnsi="Century Gothic" w:cs="Arial"/>
        </w:rPr>
        <w:t xml:space="preserve">the right to receive the information (subject to exemptions)   </w:t>
      </w:r>
    </w:p>
    <w:p w:rsidR="006F20A5" w:rsidRPr="005F4814" w:rsidRDefault="00B95E4D" w:rsidP="00D97AE3">
      <w:pPr>
        <w:rPr>
          <w:rFonts w:ascii="Century Gothic" w:hAnsi="Century Gothic" w:cs="Arial"/>
        </w:rPr>
      </w:pPr>
      <w:r w:rsidRPr="005F4814">
        <w:rPr>
          <w:rFonts w:ascii="Century Gothic" w:hAnsi="Century Gothic" w:cs="Arial"/>
        </w:rPr>
        <w:t>5.2</w:t>
      </w:r>
      <w:r w:rsidRPr="005F4814">
        <w:rPr>
          <w:rFonts w:ascii="Century Gothic" w:hAnsi="Century Gothic" w:cs="Arial"/>
        </w:rPr>
        <w:tab/>
      </w:r>
      <w:r w:rsidR="006F20A5" w:rsidRPr="005F4814">
        <w:rPr>
          <w:rFonts w:ascii="Century Gothic" w:hAnsi="Century Gothic" w:cs="Arial"/>
        </w:rPr>
        <w:t>These rights can be exercised by anyone worldwide. Specific requests for information not listed in the Publication S</w:t>
      </w:r>
      <w:r w:rsidR="00A21D15" w:rsidRPr="005F4814">
        <w:rPr>
          <w:rFonts w:ascii="Century Gothic" w:hAnsi="Century Gothic" w:cs="Arial"/>
        </w:rPr>
        <w:t>cheme will be dealt with by Jon Power.</w:t>
      </w:r>
      <w:r w:rsidR="006F20A5" w:rsidRPr="005F4814">
        <w:rPr>
          <w:rFonts w:ascii="Century Gothic" w:hAnsi="Century Gothic" w:cs="Arial"/>
        </w:rPr>
        <w:t xml:space="preserve">  </w:t>
      </w:r>
    </w:p>
    <w:p w:rsidR="006F20A5" w:rsidRPr="005F4814" w:rsidRDefault="00B95E4D" w:rsidP="00D97AE3">
      <w:pPr>
        <w:rPr>
          <w:rFonts w:ascii="Century Gothic" w:hAnsi="Century Gothic" w:cs="Arial"/>
        </w:rPr>
      </w:pPr>
      <w:r w:rsidRPr="005F4814">
        <w:rPr>
          <w:rFonts w:ascii="Century Gothic" w:hAnsi="Century Gothic" w:cs="Arial"/>
        </w:rPr>
        <w:t>5.3</w:t>
      </w:r>
      <w:r w:rsidRPr="005F4814">
        <w:rPr>
          <w:rFonts w:ascii="Century Gothic" w:hAnsi="Century Gothic" w:cs="Arial"/>
        </w:rPr>
        <w:tab/>
      </w:r>
      <w:r w:rsidR="006F20A5" w:rsidRPr="005F4814">
        <w:rPr>
          <w:rFonts w:ascii="Century Gothic" w:hAnsi="Century Gothic" w:cs="Arial"/>
        </w:rPr>
        <w:t xml:space="preserve">Any request must be made in a permanent form (for example in writing or by email) and a charge may be made for dealing with any request. Requestors will not be entitled to information to which any of the exemptions in the Act applies. However, only those specific pieces of information to which the exemption applies will be withheld, and information covered by an exemption will be subject to review by the </w:t>
      </w:r>
      <w:r w:rsidRPr="005F4814">
        <w:rPr>
          <w:rFonts w:ascii="Century Gothic" w:hAnsi="Century Gothic" w:cs="Arial"/>
        </w:rPr>
        <w:t>Chief Executive</w:t>
      </w:r>
      <w:r w:rsidR="006F20A5" w:rsidRPr="005F4814">
        <w:rPr>
          <w:rFonts w:ascii="Century Gothic" w:hAnsi="Century Gothic" w:cs="Arial"/>
        </w:rPr>
        <w:t xml:space="preserve">.  </w:t>
      </w:r>
    </w:p>
    <w:p w:rsidR="006F20A5" w:rsidRPr="005F4814" w:rsidRDefault="00B95E4D" w:rsidP="00D97AE3">
      <w:pPr>
        <w:rPr>
          <w:rFonts w:ascii="Century Gothic" w:hAnsi="Century Gothic" w:cs="Arial"/>
        </w:rPr>
      </w:pPr>
      <w:r w:rsidRPr="005F4814">
        <w:rPr>
          <w:rFonts w:ascii="Century Gothic" w:hAnsi="Century Gothic" w:cs="Arial"/>
        </w:rPr>
        <w:t>5.4</w:t>
      </w:r>
      <w:r w:rsidRPr="005F4814">
        <w:rPr>
          <w:rFonts w:ascii="Century Gothic" w:hAnsi="Century Gothic" w:cs="Arial"/>
        </w:rPr>
        <w:tab/>
      </w:r>
      <w:r w:rsidR="006F20A5" w:rsidRPr="005F4814">
        <w:rPr>
          <w:rFonts w:ascii="Century Gothic" w:hAnsi="Century Gothic" w:cs="Arial"/>
        </w:rPr>
        <w:t xml:space="preserve">The LEP must respond to any request within 20 working days although further reasonable details can be requested in order to identify and locate the information. If a fee is required, the period of 20 working days is extended by up to 3 months until the fee is paid.  </w:t>
      </w:r>
    </w:p>
    <w:p w:rsidR="006F20A5" w:rsidRPr="005F4814" w:rsidRDefault="00B95E4D" w:rsidP="00D97AE3">
      <w:pPr>
        <w:rPr>
          <w:rFonts w:ascii="Century Gothic" w:hAnsi="Century Gothic" w:cs="Arial"/>
          <w:b/>
        </w:rPr>
      </w:pPr>
      <w:r w:rsidRPr="005F4814">
        <w:rPr>
          <w:rFonts w:ascii="Century Gothic" w:hAnsi="Century Gothic" w:cs="Arial"/>
          <w:b/>
        </w:rPr>
        <w:t>6.</w:t>
      </w:r>
      <w:r w:rsidRPr="005F4814">
        <w:rPr>
          <w:rFonts w:ascii="Century Gothic" w:hAnsi="Century Gothic" w:cs="Arial"/>
          <w:b/>
        </w:rPr>
        <w:tab/>
        <w:t>Charges</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6.1</w:t>
      </w:r>
      <w:r w:rsidRPr="005F4814">
        <w:rPr>
          <w:rFonts w:ascii="Century Gothic" w:hAnsi="Century Gothic" w:cs="Arial"/>
        </w:rPr>
        <w:tab/>
        <w:t>U</w:t>
      </w:r>
      <w:r w:rsidR="006F20A5" w:rsidRPr="005F4814">
        <w:rPr>
          <w:rFonts w:ascii="Century Gothic" w:hAnsi="Century Gothic" w:cs="Arial"/>
        </w:rPr>
        <w:t xml:space="preserve">nless otherwise specified information made available through the LEP’s Publication Scheme will be free of charge, although </w:t>
      </w:r>
      <w:r w:rsidR="004A5818" w:rsidRPr="005F4814">
        <w:rPr>
          <w:rFonts w:ascii="Century Gothic" w:hAnsi="Century Gothic" w:cs="Arial"/>
        </w:rPr>
        <w:t>CLEP</w:t>
      </w:r>
      <w:r w:rsidR="006F20A5" w:rsidRPr="005F4814">
        <w:rPr>
          <w:rFonts w:ascii="Century Gothic" w:hAnsi="Century Gothic" w:cs="Arial"/>
        </w:rPr>
        <w:t xml:space="preserve"> reserves the right to charge an appropriate fee for dealing with a specific request for information not listed in the Publication Scheme in accordance with the Act.  </w:t>
      </w:r>
    </w:p>
    <w:p w:rsidR="006F20A5" w:rsidRPr="005F4814" w:rsidRDefault="00B95E4D" w:rsidP="00D97AE3">
      <w:pPr>
        <w:rPr>
          <w:rFonts w:ascii="Century Gothic" w:hAnsi="Century Gothic" w:cs="Arial"/>
          <w:b/>
        </w:rPr>
      </w:pPr>
      <w:r w:rsidRPr="005F4814">
        <w:rPr>
          <w:rFonts w:ascii="Century Gothic" w:hAnsi="Century Gothic" w:cs="Arial"/>
          <w:b/>
        </w:rPr>
        <w:t>7.</w:t>
      </w:r>
      <w:r w:rsidRPr="005F4814">
        <w:rPr>
          <w:rFonts w:ascii="Century Gothic" w:hAnsi="Century Gothic" w:cs="Arial"/>
          <w:b/>
        </w:rPr>
        <w:tab/>
        <w:t xml:space="preserve">Complaints </w:t>
      </w:r>
      <w:r w:rsidR="006F20A5" w:rsidRPr="005F4814">
        <w:rPr>
          <w:rFonts w:ascii="Century Gothic" w:hAnsi="Century Gothic" w:cs="Arial"/>
          <w:b/>
        </w:rPr>
        <w:t xml:space="preserve">  </w:t>
      </w:r>
    </w:p>
    <w:p w:rsidR="006F20A5" w:rsidRPr="005F4814" w:rsidRDefault="00B95E4D" w:rsidP="00D97AE3">
      <w:pPr>
        <w:rPr>
          <w:rFonts w:ascii="Century Gothic" w:hAnsi="Century Gothic" w:cs="Arial"/>
        </w:rPr>
      </w:pPr>
      <w:r w:rsidRPr="005F4814">
        <w:rPr>
          <w:rFonts w:ascii="Century Gothic" w:hAnsi="Century Gothic" w:cs="Arial"/>
        </w:rPr>
        <w:t>7.1</w:t>
      </w:r>
      <w:r w:rsidRPr="005F4814">
        <w:rPr>
          <w:rFonts w:ascii="Century Gothic" w:hAnsi="Century Gothic" w:cs="Arial"/>
        </w:rPr>
        <w:tab/>
      </w:r>
      <w:r w:rsidR="006F20A5" w:rsidRPr="005F4814">
        <w:rPr>
          <w:rFonts w:ascii="Century Gothic" w:hAnsi="Century Gothic" w:cs="Arial"/>
        </w:rPr>
        <w:t>LEP will coordinate any complaints receive</w:t>
      </w:r>
      <w:r w:rsidRPr="005F4814">
        <w:rPr>
          <w:rFonts w:ascii="Century Gothic" w:hAnsi="Century Gothic" w:cs="Arial"/>
        </w:rPr>
        <w:t xml:space="preserve">d in respect of this policy.   </w:t>
      </w:r>
      <w:r w:rsidR="006F20A5" w:rsidRPr="005F4814">
        <w:rPr>
          <w:rFonts w:ascii="Century Gothic" w:hAnsi="Century Gothic" w:cs="Arial"/>
        </w:rPr>
        <w:t xml:space="preserve">The complaint should be addressed to </w:t>
      </w:r>
      <w:r w:rsidRPr="005F4814">
        <w:rPr>
          <w:rFonts w:ascii="Century Gothic" w:hAnsi="Century Gothic" w:cs="Arial"/>
        </w:rPr>
        <w:t xml:space="preserve">Corinne Watson </w:t>
      </w:r>
      <w:r w:rsidR="006F20A5" w:rsidRPr="005F4814">
        <w:rPr>
          <w:rFonts w:ascii="Century Gothic" w:hAnsi="Century Gothic" w:cs="Arial"/>
        </w:rPr>
        <w:t>in the first i</w:t>
      </w:r>
      <w:r w:rsidRPr="005F4814">
        <w:rPr>
          <w:rFonts w:ascii="Century Gothic" w:hAnsi="Century Gothic" w:cs="Arial"/>
        </w:rPr>
        <w:t xml:space="preserve">nstance. The complaint will be </w:t>
      </w:r>
      <w:r w:rsidR="006F20A5" w:rsidRPr="005F4814">
        <w:rPr>
          <w:rFonts w:ascii="Century Gothic" w:hAnsi="Century Gothic" w:cs="Arial"/>
        </w:rPr>
        <w:t xml:space="preserve">acknowledged immediately and every reasonable effort will be made to offer a more comprehensive reply within 21 days.   </w:t>
      </w:r>
    </w:p>
    <w:p w:rsidR="006F20A5" w:rsidRPr="005F4814" w:rsidRDefault="00F12611" w:rsidP="00D97AE3">
      <w:pPr>
        <w:rPr>
          <w:rFonts w:ascii="Century Gothic" w:hAnsi="Century Gothic" w:cs="Arial"/>
        </w:rPr>
      </w:pPr>
      <w:r w:rsidRPr="005F4814">
        <w:rPr>
          <w:rFonts w:ascii="Century Gothic" w:hAnsi="Century Gothic" w:cs="Arial"/>
        </w:rPr>
        <w:t>7.2</w:t>
      </w:r>
      <w:r w:rsidRPr="005F4814">
        <w:rPr>
          <w:rFonts w:ascii="Century Gothic" w:hAnsi="Century Gothic" w:cs="Arial"/>
        </w:rPr>
        <w:tab/>
      </w:r>
      <w:r w:rsidR="006F20A5" w:rsidRPr="005F4814">
        <w:rPr>
          <w:rFonts w:ascii="Century Gothic" w:hAnsi="Century Gothic" w:cs="Arial"/>
        </w:rPr>
        <w:t>If the applicant is not satisfied with the re</w:t>
      </w:r>
      <w:r w:rsidRPr="005F4814">
        <w:rPr>
          <w:rFonts w:ascii="Century Gothic" w:hAnsi="Century Gothic" w:cs="Arial"/>
        </w:rPr>
        <w:t>ply then they should inform Corinne Watson</w:t>
      </w:r>
      <w:r w:rsidR="006F20A5" w:rsidRPr="005F4814">
        <w:rPr>
          <w:rFonts w:ascii="Century Gothic" w:hAnsi="Century Gothic" w:cs="Arial"/>
        </w:rPr>
        <w:t xml:space="preserve"> within 21 days.  The complaint will then be forwarded to the Chief Executive and will be dealt w</w:t>
      </w:r>
      <w:r w:rsidRPr="005F4814">
        <w:rPr>
          <w:rFonts w:ascii="Century Gothic" w:hAnsi="Century Gothic" w:cs="Arial"/>
        </w:rPr>
        <w:t xml:space="preserve">ith in accordance </w:t>
      </w:r>
      <w:r w:rsidR="006F20A5" w:rsidRPr="005F4814">
        <w:rPr>
          <w:rFonts w:ascii="Century Gothic" w:hAnsi="Century Gothic" w:cs="Arial"/>
        </w:rPr>
        <w:t xml:space="preserve">with LEP’s Complaints Procedure.   </w:t>
      </w:r>
    </w:p>
    <w:p w:rsidR="006F20A5" w:rsidRPr="005F4814" w:rsidRDefault="00F12611" w:rsidP="00D97AE3">
      <w:pPr>
        <w:rPr>
          <w:rFonts w:ascii="Century Gothic" w:hAnsi="Century Gothic" w:cs="Arial"/>
        </w:rPr>
      </w:pPr>
      <w:r w:rsidRPr="005F4814">
        <w:rPr>
          <w:rFonts w:ascii="Century Gothic" w:hAnsi="Century Gothic" w:cs="Arial"/>
        </w:rPr>
        <w:t>7.3</w:t>
      </w:r>
      <w:r w:rsidRPr="005F4814">
        <w:rPr>
          <w:rFonts w:ascii="Century Gothic" w:hAnsi="Century Gothic" w:cs="Arial"/>
        </w:rPr>
        <w:tab/>
      </w:r>
      <w:r w:rsidR="006F20A5" w:rsidRPr="005F4814">
        <w:rPr>
          <w:rFonts w:ascii="Century Gothic" w:hAnsi="Century Gothic" w:cs="Arial"/>
        </w:rPr>
        <w:t>If applicants are dissatisfied with the outcome of the Complai</w:t>
      </w:r>
      <w:r w:rsidRPr="005F4814">
        <w:rPr>
          <w:rFonts w:ascii="Century Gothic" w:hAnsi="Century Gothic" w:cs="Arial"/>
        </w:rPr>
        <w:t xml:space="preserve">nts Procedure they may seek an </w:t>
      </w:r>
      <w:r w:rsidR="006F20A5" w:rsidRPr="005F4814">
        <w:rPr>
          <w:rFonts w:ascii="Century Gothic" w:hAnsi="Century Gothic" w:cs="Arial"/>
        </w:rPr>
        <w:t xml:space="preserve">independent review from the Information Commissioner. Requests for review by the Information Commissioner should be made in writing to:   </w:t>
      </w:r>
    </w:p>
    <w:p w:rsidR="00F12611" w:rsidRPr="005F4814" w:rsidRDefault="006F20A5" w:rsidP="00D97AE3">
      <w:pPr>
        <w:spacing w:after="0"/>
        <w:rPr>
          <w:rFonts w:ascii="Century Gothic" w:hAnsi="Century Gothic" w:cs="Arial"/>
        </w:rPr>
      </w:pPr>
      <w:r w:rsidRPr="005F4814">
        <w:rPr>
          <w:rFonts w:ascii="Century Gothic" w:hAnsi="Century Gothic" w:cs="Arial"/>
        </w:rPr>
        <w:t xml:space="preserve">The Information Commissioner   </w:t>
      </w:r>
    </w:p>
    <w:p w:rsidR="006F20A5" w:rsidRPr="005F4814" w:rsidRDefault="006F20A5" w:rsidP="00D97AE3">
      <w:pPr>
        <w:spacing w:after="0"/>
        <w:rPr>
          <w:rFonts w:ascii="Century Gothic" w:hAnsi="Century Gothic" w:cs="Arial"/>
        </w:rPr>
      </w:pPr>
      <w:r w:rsidRPr="005F4814">
        <w:rPr>
          <w:rFonts w:ascii="Century Gothic" w:hAnsi="Century Gothic" w:cs="Arial"/>
        </w:rPr>
        <w:t xml:space="preserve">Wycliffe House   </w:t>
      </w:r>
    </w:p>
    <w:p w:rsidR="006F20A5" w:rsidRPr="005F4814" w:rsidRDefault="006F20A5" w:rsidP="00D97AE3">
      <w:pPr>
        <w:spacing w:after="0"/>
        <w:rPr>
          <w:rFonts w:ascii="Century Gothic" w:hAnsi="Century Gothic" w:cs="Arial"/>
        </w:rPr>
      </w:pPr>
      <w:r w:rsidRPr="005F4814">
        <w:rPr>
          <w:rFonts w:ascii="Century Gothic" w:hAnsi="Century Gothic" w:cs="Arial"/>
        </w:rPr>
        <w:t xml:space="preserve">Water Lane   </w:t>
      </w:r>
    </w:p>
    <w:p w:rsidR="006F20A5" w:rsidRPr="005F4814" w:rsidRDefault="006F20A5" w:rsidP="00D97AE3">
      <w:pPr>
        <w:spacing w:after="0"/>
        <w:rPr>
          <w:rFonts w:ascii="Century Gothic" w:hAnsi="Century Gothic" w:cs="Arial"/>
        </w:rPr>
      </w:pPr>
      <w:r w:rsidRPr="005F4814">
        <w:rPr>
          <w:rFonts w:ascii="Century Gothic" w:hAnsi="Century Gothic" w:cs="Arial"/>
        </w:rPr>
        <w:t xml:space="preserve">Wilmslow   </w:t>
      </w:r>
    </w:p>
    <w:p w:rsidR="006F20A5" w:rsidRPr="005F4814" w:rsidRDefault="006F20A5" w:rsidP="00D97AE3">
      <w:pPr>
        <w:spacing w:after="0"/>
        <w:rPr>
          <w:rFonts w:ascii="Century Gothic" w:hAnsi="Century Gothic" w:cs="Arial"/>
        </w:rPr>
      </w:pPr>
      <w:r w:rsidRPr="005F4814">
        <w:rPr>
          <w:rFonts w:ascii="Century Gothic" w:hAnsi="Century Gothic" w:cs="Arial"/>
        </w:rPr>
        <w:t xml:space="preserve">Cheshire   </w:t>
      </w:r>
    </w:p>
    <w:p w:rsidR="006F20A5" w:rsidRPr="005F4814" w:rsidRDefault="006F20A5" w:rsidP="00D97AE3">
      <w:pPr>
        <w:spacing w:after="0"/>
        <w:rPr>
          <w:rFonts w:ascii="Century Gothic" w:hAnsi="Century Gothic" w:cs="Arial"/>
        </w:rPr>
      </w:pPr>
      <w:r w:rsidRPr="005F4814">
        <w:rPr>
          <w:rFonts w:ascii="Century Gothic" w:hAnsi="Century Gothic" w:cs="Arial"/>
        </w:rPr>
        <w:t xml:space="preserve">SK9 5AF   </w:t>
      </w:r>
    </w:p>
    <w:p w:rsidR="006F20A5" w:rsidRPr="005F4814" w:rsidRDefault="006F20A5" w:rsidP="00D97AE3">
      <w:pPr>
        <w:rPr>
          <w:rFonts w:ascii="Century Gothic" w:hAnsi="Century Gothic" w:cs="Arial"/>
        </w:rPr>
      </w:pPr>
    </w:p>
    <w:p w:rsidR="006F20A5" w:rsidRPr="005F4814" w:rsidRDefault="00F12611" w:rsidP="00D97AE3">
      <w:pPr>
        <w:rPr>
          <w:rFonts w:ascii="Century Gothic" w:hAnsi="Century Gothic" w:cs="Arial"/>
          <w:b/>
        </w:rPr>
      </w:pPr>
      <w:r w:rsidRPr="005F4814">
        <w:rPr>
          <w:rFonts w:ascii="Century Gothic" w:hAnsi="Century Gothic" w:cs="Arial"/>
          <w:b/>
        </w:rPr>
        <w:t>8.</w:t>
      </w:r>
      <w:r w:rsidRPr="005F4814">
        <w:rPr>
          <w:rFonts w:ascii="Century Gothic" w:hAnsi="Century Gothic" w:cs="Arial"/>
          <w:b/>
        </w:rPr>
        <w:tab/>
        <w:t>Exemptions</w:t>
      </w:r>
      <w:r w:rsidR="006F20A5" w:rsidRPr="005F4814">
        <w:rPr>
          <w:rFonts w:ascii="Century Gothic" w:hAnsi="Century Gothic" w:cs="Arial"/>
          <w:b/>
        </w:rPr>
        <w:t xml:space="preserve">  </w:t>
      </w:r>
    </w:p>
    <w:p w:rsidR="006F20A5" w:rsidRPr="005F4814" w:rsidRDefault="00F12611" w:rsidP="00D97AE3">
      <w:pPr>
        <w:rPr>
          <w:rFonts w:ascii="Century Gothic" w:hAnsi="Century Gothic" w:cs="Arial"/>
        </w:rPr>
      </w:pPr>
      <w:r w:rsidRPr="005F4814">
        <w:rPr>
          <w:rFonts w:ascii="Century Gothic" w:hAnsi="Century Gothic" w:cs="Arial"/>
        </w:rPr>
        <w:t>8.1</w:t>
      </w:r>
      <w:r w:rsidRPr="005F4814">
        <w:rPr>
          <w:rFonts w:ascii="Century Gothic" w:hAnsi="Century Gothic" w:cs="Arial"/>
        </w:rPr>
        <w:tab/>
        <w:t>C</w:t>
      </w:r>
      <w:r w:rsidR="006F20A5" w:rsidRPr="005F4814">
        <w:rPr>
          <w:rFonts w:ascii="Century Gothic" w:hAnsi="Century Gothic" w:cs="Arial"/>
        </w:rPr>
        <w:t xml:space="preserve">LEP reserves the right to withhold information if an exception applies.  </w:t>
      </w:r>
    </w:p>
    <w:p w:rsidR="00AA2000" w:rsidRDefault="00AA2000">
      <w:pPr>
        <w:rPr>
          <w:rFonts w:ascii="Century Gothic" w:hAnsi="Century Gothic" w:cs="Arial"/>
        </w:rPr>
      </w:pPr>
      <w:r>
        <w:rPr>
          <w:rFonts w:ascii="Century Gothic" w:hAnsi="Century Gothic" w:cs="Arial"/>
        </w:rPr>
        <w:br w:type="page"/>
      </w:r>
    </w:p>
    <w:p w:rsidR="0084353D" w:rsidRPr="00AA2000" w:rsidRDefault="0084353D" w:rsidP="009E1AB4">
      <w:pPr>
        <w:pStyle w:val="Heading1"/>
      </w:pPr>
      <w:bookmarkStart w:id="3590" w:name="_Toc16853725"/>
      <w:r w:rsidRPr="00AA2000">
        <w:t>APPENDIX M – MEMORANDUM OF AGREEMENT</w:t>
      </w:r>
      <w:bookmarkEnd w:id="3590"/>
    </w:p>
    <w:p w:rsidR="0084353D" w:rsidRPr="005F4814" w:rsidRDefault="0084353D" w:rsidP="00D97AE3">
      <w:pPr>
        <w:rPr>
          <w:rFonts w:ascii="Century Gothic" w:hAnsi="Century Gothic" w:cs="Arial"/>
          <w:b/>
        </w:rPr>
      </w:pPr>
    </w:p>
    <w:p w:rsidR="0084353D" w:rsidRPr="005F4814" w:rsidRDefault="0084353D" w:rsidP="00D97AE3">
      <w:pPr>
        <w:rPr>
          <w:rFonts w:ascii="Century Gothic" w:hAnsi="Century Gothic" w:cs="Arial"/>
          <w:b/>
        </w:rPr>
      </w:pP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b/>
        </w:rPr>
      </w:pPr>
      <w:r w:rsidRPr="00B43A33">
        <w:rPr>
          <w:rFonts w:ascii="Century Gothic" w:hAnsi="Century Gothic" w:cs="Arial"/>
          <w:b/>
        </w:rPr>
        <w:t>MEMORANDUM OF AGREEMENT</w:t>
      </w: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b/>
        </w:rPr>
      </w:pPr>
      <w:r w:rsidRPr="00B43A33">
        <w:rPr>
          <w:rFonts w:ascii="Century Gothic" w:hAnsi="Century Gothic" w:cs="Arial"/>
          <w:b/>
        </w:rPr>
        <w:t>DATED</w:t>
      </w: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b/>
        </w:rPr>
      </w:pPr>
    </w:p>
    <w:p w:rsidR="00B43A33" w:rsidRPr="00B43A33" w:rsidRDefault="00B43A33" w:rsidP="00B43A33">
      <w:pPr>
        <w:jc w:val="center"/>
        <w:rPr>
          <w:rFonts w:ascii="Century Gothic" w:hAnsi="Century Gothic" w:cs="Arial"/>
          <w:u w:val="single"/>
        </w:rPr>
      </w:pPr>
      <w:r w:rsidRPr="00B43A33">
        <w:rPr>
          <w:rFonts w:ascii="Century Gothic" w:hAnsi="Century Gothic" w:cs="Arial"/>
          <w:u w:val="single"/>
        </w:rPr>
        <w:t xml:space="preserve">                                                                                   </w:t>
      </w:r>
    </w:p>
    <w:p w:rsidR="00B43A33" w:rsidRPr="00B43A33" w:rsidRDefault="00B43A33" w:rsidP="00B43A33">
      <w:pPr>
        <w:jc w:val="center"/>
        <w:rPr>
          <w:rFonts w:ascii="Century Gothic" w:hAnsi="Century Gothic" w:cs="Arial"/>
          <w:u w:val="single"/>
        </w:rPr>
      </w:pPr>
    </w:p>
    <w:p w:rsidR="00B43A33" w:rsidRPr="00B43A33" w:rsidRDefault="00B43A33" w:rsidP="00B43A33">
      <w:pPr>
        <w:jc w:val="center"/>
        <w:rPr>
          <w:rFonts w:ascii="Century Gothic" w:hAnsi="Century Gothic" w:cs="Arial"/>
        </w:rPr>
      </w:pPr>
    </w:p>
    <w:p w:rsidR="00B43A33" w:rsidRPr="00B43A33" w:rsidRDefault="00B43A33" w:rsidP="00B43A33">
      <w:pPr>
        <w:jc w:val="center"/>
        <w:rPr>
          <w:rFonts w:ascii="Century Gothic" w:hAnsi="Century Gothic" w:cs="Arial"/>
        </w:rPr>
      </w:pPr>
      <w:r w:rsidRPr="00B43A33">
        <w:rPr>
          <w:rFonts w:ascii="Century Gothic" w:hAnsi="Century Gothic" w:cs="Arial"/>
        </w:rPr>
        <w:t>between</w:t>
      </w:r>
    </w:p>
    <w:p w:rsidR="00B43A33" w:rsidRPr="00B43A33" w:rsidRDefault="00B43A33" w:rsidP="00B43A33">
      <w:pPr>
        <w:jc w:val="center"/>
        <w:rPr>
          <w:rFonts w:ascii="Century Gothic" w:hAnsi="Century Gothic" w:cs="Arial"/>
        </w:rPr>
      </w:pPr>
    </w:p>
    <w:p w:rsidR="00B43A33" w:rsidRPr="00B43A33" w:rsidRDefault="00B43A33" w:rsidP="00B43A33">
      <w:pPr>
        <w:jc w:val="center"/>
        <w:rPr>
          <w:rFonts w:ascii="Century Gothic" w:hAnsi="Century Gothic" w:cs="Arial"/>
          <w:b/>
          <w:sz w:val="24"/>
          <w:szCs w:val="24"/>
        </w:rPr>
      </w:pPr>
      <w:r w:rsidRPr="00B43A33">
        <w:rPr>
          <w:rFonts w:ascii="Century Gothic" w:hAnsi="Century Gothic" w:cs="Arial"/>
          <w:b/>
          <w:sz w:val="24"/>
          <w:szCs w:val="24"/>
        </w:rPr>
        <w:t>Cumbria Local Enterprise Partnership Limited</w:t>
      </w:r>
    </w:p>
    <w:p w:rsidR="00B43A33" w:rsidRPr="00B43A33" w:rsidRDefault="00B43A33" w:rsidP="00B43A33">
      <w:pPr>
        <w:jc w:val="center"/>
        <w:rPr>
          <w:rFonts w:ascii="Century Gothic" w:hAnsi="Century Gothic" w:cs="Arial"/>
        </w:rPr>
      </w:pPr>
    </w:p>
    <w:p w:rsidR="00B43A33" w:rsidRPr="00B43A33" w:rsidRDefault="00B43A33" w:rsidP="00B43A33">
      <w:pPr>
        <w:jc w:val="center"/>
        <w:rPr>
          <w:rFonts w:ascii="Century Gothic" w:hAnsi="Century Gothic" w:cs="Arial"/>
        </w:rPr>
      </w:pPr>
      <w:r w:rsidRPr="00B43A33">
        <w:rPr>
          <w:rFonts w:ascii="Century Gothic" w:hAnsi="Century Gothic" w:cs="Arial"/>
        </w:rPr>
        <w:t>and</w:t>
      </w:r>
    </w:p>
    <w:p w:rsidR="00B43A33" w:rsidRPr="00B43A33" w:rsidRDefault="00B43A33" w:rsidP="00B43A33">
      <w:pPr>
        <w:jc w:val="center"/>
        <w:rPr>
          <w:rFonts w:ascii="Century Gothic" w:hAnsi="Century Gothic" w:cs="Arial"/>
        </w:rPr>
      </w:pPr>
    </w:p>
    <w:p w:rsidR="00B43A33" w:rsidRPr="00B43A33" w:rsidRDefault="00B43A33" w:rsidP="00B43A33">
      <w:pPr>
        <w:jc w:val="center"/>
        <w:rPr>
          <w:rFonts w:ascii="Century Gothic" w:hAnsi="Century Gothic" w:cs="Arial"/>
          <w:b/>
          <w:sz w:val="24"/>
          <w:szCs w:val="24"/>
        </w:rPr>
      </w:pPr>
      <w:r w:rsidRPr="00B43A33">
        <w:rPr>
          <w:rFonts w:ascii="Century Gothic" w:hAnsi="Century Gothic" w:cs="Arial"/>
          <w:b/>
          <w:sz w:val="24"/>
          <w:szCs w:val="24"/>
        </w:rPr>
        <w:t>Cumbria County Council</w:t>
      </w:r>
      <w:r w:rsidRPr="00B43A33">
        <w:rPr>
          <w:rFonts w:ascii="Century Gothic" w:hAnsi="Century Gothic" w:cs="Arial"/>
          <w:b/>
          <w:sz w:val="24"/>
          <w:szCs w:val="24"/>
        </w:rPr>
        <w:br w:type="page"/>
      </w:r>
    </w:p>
    <w:p w:rsidR="00B43A33" w:rsidRPr="00B43A33" w:rsidRDefault="00B43A33" w:rsidP="00B43A33">
      <w:pPr>
        <w:rPr>
          <w:rFonts w:ascii="Century Gothic" w:hAnsi="Century Gothic" w:cs="Arial"/>
          <w:b/>
          <w:color w:val="871054"/>
        </w:rPr>
      </w:pPr>
      <w:r w:rsidRPr="00B43A33">
        <w:rPr>
          <w:rFonts w:ascii="Century Gothic" w:hAnsi="Century Gothic" w:cs="Arial"/>
          <w:b/>
          <w:color w:val="871054"/>
        </w:rPr>
        <w:t>Contents</w:t>
      </w:r>
    </w:p>
    <w:p w:rsidR="0026072D" w:rsidRPr="0026072D" w:rsidRDefault="00B43A33" w:rsidP="0026072D">
      <w:pPr>
        <w:pStyle w:val="TOC2"/>
        <w:ind w:left="142"/>
        <w:rPr>
          <w:rFonts w:ascii="Century Gothic" w:hAnsi="Century Gothic"/>
          <w:noProof/>
          <w:lang w:val="en-GB" w:eastAsia="en-GB"/>
        </w:rPr>
      </w:pPr>
      <w:r w:rsidRPr="0026072D">
        <w:rPr>
          <w:rFonts w:ascii="Century Gothic" w:hAnsi="Century Gothic" w:cs="Arial"/>
        </w:rPr>
        <w:fldChar w:fldCharType="begin"/>
      </w:r>
      <w:r w:rsidRPr="0026072D">
        <w:rPr>
          <w:rFonts w:ascii="Century Gothic" w:hAnsi="Century Gothic" w:cs="Arial"/>
        </w:rPr>
        <w:instrText xml:space="preserve"> TOC \b AppM \* MERGEFORMAT </w:instrText>
      </w:r>
      <w:r w:rsidRPr="0026072D">
        <w:rPr>
          <w:rFonts w:ascii="Century Gothic" w:hAnsi="Century Gothic" w:cs="Arial"/>
        </w:rPr>
        <w:fldChar w:fldCharType="separate"/>
      </w:r>
      <w:r w:rsidR="0026072D" w:rsidRPr="0026072D">
        <w:rPr>
          <w:rFonts w:ascii="Century Gothic" w:hAnsi="Century Gothic"/>
          <w:noProof/>
        </w:rPr>
        <w:t>1. DEFINITIONS</w:t>
      </w:r>
      <w:r w:rsidR="0026072D" w:rsidRPr="0026072D">
        <w:rPr>
          <w:rFonts w:ascii="Century Gothic" w:hAnsi="Century Gothic"/>
          <w:noProof/>
        </w:rPr>
        <w:tab/>
      </w:r>
      <w:r w:rsidR="0026072D" w:rsidRPr="0026072D">
        <w:rPr>
          <w:rFonts w:ascii="Century Gothic" w:hAnsi="Century Gothic"/>
          <w:noProof/>
        </w:rPr>
        <w:fldChar w:fldCharType="begin"/>
      </w:r>
      <w:r w:rsidR="0026072D" w:rsidRPr="0026072D">
        <w:rPr>
          <w:rFonts w:ascii="Century Gothic" w:hAnsi="Century Gothic"/>
          <w:noProof/>
        </w:rPr>
        <w:instrText xml:space="preserve"> PAGEREF _Toc4766614 \h </w:instrText>
      </w:r>
      <w:r w:rsidR="0026072D" w:rsidRPr="0026072D">
        <w:rPr>
          <w:rFonts w:ascii="Century Gothic" w:hAnsi="Century Gothic"/>
          <w:noProof/>
        </w:rPr>
      </w:r>
      <w:r w:rsidR="0026072D" w:rsidRPr="0026072D">
        <w:rPr>
          <w:rFonts w:ascii="Century Gothic" w:hAnsi="Century Gothic"/>
          <w:noProof/>
        </w:rPr>
        <w:fldChar w:fldCharType="separate"/>
      </w:r>
      <w:r w:rsidR="000060C7">
        <w:rPr>
          <w:rFonts w:ascii="Century Gothic" w:hAnsi="Century Gothic"/>
          <w:noProof/>
        </w:rPr>
        <w:t>222</w:t>
      </w:r>
      <w:r w:rsidR="0026072D"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2. INTERPRETATION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_Toc4766615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224</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3. COMMENCEMENT AND DURATION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_Toc4766616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224</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4. PRINCIPLES OF THE RELATIONSHIP BETWEEN THE COUNCIL AS ACCOUNTABLE BODY AND THE LEP</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_Toc4766617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224</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5. COST RECOVERY</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_Toc4766618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225</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6. RESPONSIBILITIES OF THE COUNCIL</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_Toc4766619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225</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7. THE RESPONSIBILITIES OF THE LEP</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_Toc4766620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227</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8. PUBLICITY AND MEDIA</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_Toc4766621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229</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9. CONFIDENTIALITY</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_Toc4766622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229</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10. FREEDOM OF INFORMATION AND DATA PROTECTION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_Toc4766623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231</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11. INTELLECTUAL PROPERTY</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_Toc4766624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231</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12. FRAUD AND OTHER SERIOUS CONCERNS</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_Toc4766625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231</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13. CHANGES TO THIS AGREEMENT</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_Toc4766626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232</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14. TERMINATION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_Toc4766627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232</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15. CONSEQUENCES OF TERMINATION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_Toc4766628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232</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16. DISPUTE RESOLUTION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_Toc4766629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232</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17. WAIVER</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_Toc4766630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233</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18. SEVERENCE OF CLAUSES</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_Toc4766631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233</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19. DELAY IN CARRYING OUT OBLIGATIONS</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_Toc4766632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233</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20. CONTRACTS (RIGHTS OF THIRD PARTIES ACT) 1999</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_Toc4766633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233</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21. ASSIGNMENT</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_Toc4766634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233</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22. NOTICE AND NOTIFICATIONS</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_Toc4766635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234</w:t>
      </w:r>
      <w:r w:rsidRPr="0026072D">
        <w:rPr>
          <w:rFonts w:ascii="Century Gothic" w:hAnsi="Century Gothic"/>
          <w:noProof/>
        </w:rPr>
        <w:fldChar w:fldCharType="end"/>
      </w:r>
    </w:p>
    <w:p w:rsidR="0026072D" w:rsidRPr="0026072D" w:rsidRDefault="0026072D" w:rsidP="0026072D">
      <w:pPr>
        <w:pStyle w:val="TOC2"/>
        <w:ind w:left="142"/>
        <w:rPr>
          <w:rFonts w:ascii="Century Gothic" w:hAnsi="Century Gothic"/>
          <w:noProof/>
          <w:lang w:val="en-GB" w:eastAsia="en-GB"/>
        </w:rPr>
      </w:pPr>
      <w:r w:rsidRPr="0026072D">
        <w:rPr>
          <w:rFonts w:ascii="Century Gothic" w:hAnsi="Century Gothic"/>
          <w:noProof/>
        </w:rPr>
        <w:t>23. GOVERNING LAW AND JURISDICTION</w:t>
      </w:r>
      <w:r w:rsidRPr="0026072D">
        <w:rPr>
          <w:rFonts w:ascii="Century Gothic" w:hAnsi="Century Gothic"/>
          <w:noProof/>
        </w:rPr>
        <w:tab/>
      </w:r>
      <w:r w:rsidRPr="0026072D">
        <w:rPr>
          <w:rFonts w:ascii="Century Gothic" w:hAnsi="Century Gothic"/>
          <w:noProof/>
        </w:rPr>
        <w:fldChar w:fldCharType="begin"/>
      </w:r>
      <w:r w:rsidRPr="0026072D">
        <w:rPr>
          <w:rFonts w:ascii="Century Gothic" w:hAnsi="Century Gothic"/>
          <w:noProof/>
        </w:rPr>
        <w:instrText xml:space="preserve"> PAGEREF _Toc4766636 \h </w:instrText>
      </w:r>
      <w:r w:rsidRPr="0026072D">
        <w:rPr>
          <w:rFonts w:ascii="Century Gothic" w:hAnsi="Century Gothic"/>
          <w:noProof/>
        </w:rPr>
      </w:r>
      <w:r w:rsidRPr="0026072D">
        <w:rPr>
          <w:rFonts w:ascii="Century Gothic" w:hAnsi="Century Gothic"/>
          <w:noProof/>
        </w:rPr>
        <w:fldChar w:fldCharType="separate"/>
      </w:r>
      <w:r w:rsidR="000060C7">
        <w:rPr>
          <w:rFonts w:ascii="Century Gothic" w:hAnsi="Century Gothic"/>
          <w:noProof/>
        </w:rPr>
        <w:t>234</w:t>
      </w:r>
      <w:r w:rsidRPr="0026072D">
        <w:rPr>
          <w:rFonts w:ascii="Century Gothic" w:hAnsi="Century Gothic"/>
          <w:noProof/>
        </w:rPr>
        <w:fldChar w:fldCharType="end"/>
      </w:r>
    </w:p>
    <w:p w:rsidR="00B43A33" w:rsidRDefault="00B43A33" w:rsidP="00B43A33">
      <w:pPr>
        <w:rPr>
          <w:rFonts w:ascii="Century Gothic" w:hAnsi="Century Gothic" w:cs="Arial"/>
        </w:rPr>
      </w:pPr>
      <w:r w:rsidRPr="0026072D">
        <w:rPr>
          <w:rFonts w:ascii="Century Gothic" w:hAnsi="Century Gothic" w:cs="Arial"/>
        </w:rPr>
        <w:fldChar w:fldCharType="end"/>
      </w:r>
    </w:p>
    <w:p w:rsidR="00B43A33" w:rsidRDefault="00B43A33" w:rsidP="00B43A33">
      <w:pPr>
        <w:rPr>
          <w:rFonts w:ascii="Century Gothic" w:hAnsi="Century Gothic" w:cs="Arial"/>
        </w:rPr>
      </w:pPr>
    </w:p>
    <w:p w:rsidR="00B43A33" w:rsidRPr="00B43A33" w:rsidRDefault="00B43A33" w:rsidP="00B43A33">
      <w:pPr>
        <w:rPr>
          <w:rFonts w:ascii="Century Gothic" w:hAnsi="Century Gothic" w:cs="Arial"/>
        </w:rPr>
        <w:sectPr w:rsidR="00B43A33" w:rsidRPr="00B43A33" w:rsidSect="00B43A33">
          <w:footerReference w:type="default" r:id="rId41"/>
          <w:pgSz w:w="11906" w:h="16838"/>
          <w:pgMar w:top="1440" w:right="1440" w:bottom="1440" w:left="1440" w:header="708" w:footer="708" w:gutter="0"/>
          <w:cols w:space="708"/>
          <w:docGrid w:linePitch="360"/>
        </w:sectPr>
      </w:pPr>
    </w:p>
    <w:p w:rsidR="00B43A33" w:rsidRPr="00B43A33" w:rsidRDefault="00B43A33" w:rsidP="00B43A33">
      <w:pPr>
        <w:rPr>
          <w:rFonts w:ascii="Century Gothic" w:hAnsi="Century Gothic" w:cs="Arial"/>
        </w:rPr>
      </w:pPr>
      <w:bookmarkStart w:id="3591" w:name="appM"/>
      <w:r w:rsidRPr="00B43A33">
        <w:rPr>
          <w:rFonts w:ascii="Century Gothic" w:hAnsi="Century Gothic" w:cs="Arial"/>
        </w:rPr>
        <w:t xml:space="preserve">THIS MEMORANDUM OF AGREEMENT is dated the   </w:t>
      </w:r>
      <w:r w:rsidRPr="00B43A33">
        <w:rPr>
          <w:rFonts w:ascii="Century Gothic" w:hAnsi="Century Gothic" w:cs="Arial"/>
        </w:rPr>
        <w:tab/>
        <w:t xml:space="preserve">         </w:t>
      </w:r>
    </w:p>
    <w:p w:rsidR="00B43A33" w:rsidRPr="00B43A33" w:rsidRDefault="00B43A33" w:rsidP="00B43A33">
      <w:pPr>
        <w:rPr>
          <w:rFonts w:ascii="Century Gothic" w:hAnsi="Century Gothic" w:cs="Arial"/>
          <w:b/>
        </w:rPr>
      </w:pPr>
    </w:p>
    <w:p w:rsidR="00B43A33" w:rsidRPr="00B43A33" w:rsidRDefault="00B43A33" w:rsidP="00B43A33">
      <w:pPr>
        <w:rPr>
          <w:rFonts w:ascii="Century Gothic" w:hAnsi="Century Gothic" w:cs="Arial"/>
          <w:b/>
        </w:rPr>
      </w:pPr>
      <w:r w:rsidRPr="00B43A33">
        <w:rPr>
          <w:rFonts w:ascii="Century Gothic" w:hAnsi="Century Gothic" w:cs="Arial"/>
          <w:b/>
        </w:rPr>
        <w:t>BETWEEN</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b/>
        </w:rPr>
        <w:t>(1)</w:t>
      </w:r>
      <w:r w:rsidRPr="00B43A33">
        <w:rPr>
          <w:rFonts w:ascii="Century Gothic" w:hAnsi="Century Gothic" w:cs="Arial"/>
          <w:b/>
        </w:rPr>
        <w:tab/>
        <w:t>CUMBRIA LOCAL ENTERPRISE PARTNERSHIP LIMITED</w:t>
      </w:r>
      <w:r w:rsidRPr="00B43A33">
        <w:rPr>
          <w:rFonts w:ascii="Century Gothic" w:hAnsi="Century Gothic" w:cs="Arial"/>
        </w:rPr>
        <w:t xml:space="preserve"> incorporated and registered in England and Wales with company number (11730398) whose registered office is at  Redhills,Penrith,Cumbria,CA11 ODT</w:t>
      </w:r>
      <w:r w:rsidRPr="00B43A33">
        <w:rPr>
          <w:rFonts w:ascii="Century Gothic" w:hAnsi="Century Gothic"/>
        </w:rPr>
        <w:t xml:space="preserve"> </w:t>
      </w:r>
      <w:r w:rsidRPr="00B43A33">
        <w:rPr>
          <w:rFonts w:ascii="Century Gothic" w:hAnsi="Century Gothic" w:cs="Arial"/>
        </w:rPr>
        <w:t xml:space="preserve"> (“the LEP”); and</w:t>
      </w:r>
    </w:p>
    <w:p w:rsidR="00B43A33" w:rsidRPr="00B43A33" w:rsidRDefault="00B43A33" w:rsidP="00B43A33">
      <w:pPr>
        <w:ind w:left="567" w:hanging="567"/>
        <w:jc w:val="both"/>
        <w:rPr>
          <w:rFonts w:ascii="Century Gothic" w:hAnsi="Century Gothic" w:cs="Arial"/>
          <w:color w:val="000000" w:themeColor="text1"/>
        </w:rPr>
      </w:pPr>
      <w:r w:rsidRPr="00B43A33">
        <w:rPr>
          <w:rFonts w:ascii="Century Gothic" w:hAnsi="Century Gothic" w:cs="Arial"/>
          <w:b/>
        </w:rPr>
        <w:t xml:space="preserve">(2) </w:t>
      </w:r>
      <w:r w:rsidRPr="00B43A33">
        <w:rPr>
          <w:rFonts w:ascii="Century Gothic" w:hAnsi="Century Gothic" w:cs="Arial"/>
          <w:b/>
        </w:rPr>
        <w:tab/>
        <w:t>CUMBRIA COUNTY COUNCIL</w:t>
      </w:r>
      <w:r w:rsidRPr="00B43A33">
        <w:rPr>
          <w:rFonts w:ascii="Century Gothic" w:hAnsi="Century Gothic" w:cs="Arial"/>
        </w:rPr>
        <w:t xml:space="preserve"> </w:t>
      </w:r>
      <w:r w:rsidRPr="00B43A33">
        <w:rPr>
          <w:rFonts w:ascii="Century Gothic" w:hAnsi="Century Gothic" w:cs="Arial"/>
          <w:color w:val="000000" w:themeColor="text1"/>
        </w:rPr>
        <w:t>having its main office at  Cumbria House,  117 Botchergate, Carlisle, Cumbria, CA1 1RD (“the Council”).</w:t>
      </w:r>
    </w:p>
    <w:p w:rsidR="00B43A33" w:rsidRPr="00B43A33" w:rsidRDefault="00B43A33" w:rsidP="00B43A33">
      <w:pPr>
        <w:ind w:left="567"/>
        <w:jc w:val="both"/>
        <w:rPr>
          <w:rFonts w:ascii="Century Gothic" w:hAnsi="Century Gothic" w:cs="Arial"/>
          <w:color w:val="000000" w:themeColor="text1"/>
        </w:rPr>
      </w:pPr>
      <w:r w:rsidRPr="00B43A33">
        <w:rPr>
          <w:rFonts w:ascii="Century Gothic" w:hAnsi="Century Gothic" w:cs="Arial"/>
          <w:color w:val="000000" w:themeColor="text1"/>
        </w:rPr>
        <w:t>individually a “Party” and collectively the “Parties”.</w:t>
      </w:r>
    </w:p>
    <w:p w:rsidR="00B43A33" w:rsidRPr="00B43A33" w:rsidRDefault="00B43A33" w:rsidP="00B43A33">
      <w:pPr>
        <w:rPr>
          <w:rFonts w:ascii="Century Gothic" w:hAnsi="Century Gothic" w:cs="Arial"/>
          <w:b/>
        </w:rPr>
      </w:pPr>
    </w:p>
    <w:p w:rsidR="00B43A33" w:rsidRPr="00B43A33" w:rsidRDefault="00B43A33" w:rsidP="00B43A33">
      <w:pPr>
        <w:rPr>
          <w:rFonts w:ascii="Century Gothic" w:hAnsi="Century Gothic" w:cs="Arial"/>
          <w:b/>
        </w:rPr>
      </w:pPr>
      <w:r w:rsidRPr="00B43A33">
        <w:rPr>
          <w:rFonts w:ascii="Century Gothic" w:hAnsi="Century Gothic" w:cs="Arial"/>
          <w:b/>
        </w:rPr>
        <w:t>BACKGROUND</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(A)</w:t>
      </w:r>
      <w:r w:rsidRPr="00B43A33">
        <w:rPr>
          <w:rFonts w:ascii="Century Gothic" w:hAnsi="Century Gothic" w:cs="Arial"/>
        </w:rPr>
        <w:tab/>
        <w:t xml:space="preserve">The LEP was established in 2011 with a remit from HM Government of setting the strategic direction to support economic development in Cumbria.  Nationally, Local Enterprise Partnerships are required to have a Local Industrial Strategy that sets the economic strategy for their area. </w:t>
      </w:r>
    </w:p>
    <w:p w:rsidR="00B43A33" w:rsidRPr="00B43A33" w:rsidRDefault="00B43A33" w:rsidP="00B43A33">
      <w:pPr>
        <w:ind w:left="567" w:hanging="567"/>
        <w:jc w:val="both"/>
        <w:rPr>
          <w:rFonts w:ascii="Century Gothic" w:hAnsi="Century Gothic" w:cs="Arial"/>
          <w:color w:val="000000" w:themeColor="text1"/>
        </w:rPr>
      </w:pPr>
      <w:r w:rsidRPr="00B43A33">
        <w:rPr>
          <w:rFonts w:ascii="Century Gothic" w:hAnsi="Century Gothic" w:cs="Arial"/>
          <w:color w:val="000000" w:themeColor="text1"/>
        </w:rPr>
        <w:t>(B)</w:t>
      </w:r>
      <w:r w:rsidRPr="00B43A33">
        <w:rPr>
          <w:rFonts w:ascii="Century Gothic" w:hAnsi="Century Gothic" w:cs="Arial"/>
          <w:color w:val="000000" w:themeColor="text1"/>
        </w:rPr>
        <w:tab/>
        <w:t>On the</w:t>
      </w:r>
      <w:r w:rsidRPr="00B43A33">
        <w:rPr>
          <w:rFonts w:ascii="Century Gothic" w:hAnsi="Century Gothic" w:cs="Arial"/>
        </w:rPr>
        <w:t xml:space="preserve"> 17</w:t>
      </w:r>
      <w:r w:rsidRPr="00B43A33">
        <w:rPr>
          <w:rFonts w:ascii="Century Gothic" w:hAnsi="Century Gothic" w:cs="Arial"/>
          <w:vertAlign w:val="superscript"/>
        </w:rPr>
        <w:t>th</w:t>
      </w:r>
      <w:r w:rsidRPr="00B43A33">
        <w:rPr>
          <w:rFonts w:ascii="Century Gothic" w:hAnsi="Century Gothic" w:cs="Arial"/>
        </w:rPr>
        <w:t xml:space="preserve"> day of December 2018 Cumbria LEP became a legal entity in its own right when it was incorporated as a company, </w:t>
      </w:r>
      <w:r w:rsidRPr="00B43A33">
        <w:rPr>
          <w:rFonts w:ascii="Century Gothic" w:hAnsi="Century Gothic" w:cs="Arial"/>
          <w:color w:val="000000" w:themeColor="text1"/>
        </w:rPr>
        <w:t>in line with HM Government policy, as set out in the document “Strengthened Local Enterprise Partnerships” published by the Ministry of Housing Communities and Local Government in July 2018 (“the Policy”).</w:t>
      </w:r>
    </w:p>
    <w:p w:rsidR="00B43A33" w:rsidRPr="00B43A33" w:rsidRDefault="00B43A33" w:rsidP="00B43A33">
      <w:pPr>
        <w:ind w:left="567" w:hanging="567"/>
        <w:jc w:val="both"/>
        <w:rPr>
          <w:rFonts w:ascii="Century Gothic" w:hAnsi="Century Gothic" w:cs="Arial"/>
          <w:color w:val="000000" w:themeColor="text1"/>
        </w:rPr>
      </w:pPr>
      <w:r w:rsidRPr="00B43A33">
        <w:rPr>
          <w:rFonts w:ascii="Century Gothic" w:hAnsi="Century Gothic" w:cs="Arial"/>
          <w:color w:val="000000" w:themeColor="text1"/>
        </w:rPr>
        <w:t>(C)</w:t>
      </w:r>
      <w:r w:rsidRPr="00B43A33">
        <w:rPr>
          <w:rFonts w:ascii="Century Gothic" w:hAnsi="Century Gothic" w:cs="Arial"/>
          <w:color w:val="000000" w:themeColor="text1"/>
        </w:rPr>
        <w:tab/>
        <w:t>The Policy also required Local Enterprise Partnerships to have a single accountable body for their activities.  On 20</w:t>
      </w:r>
      <w:r w:rsidRPr="00B43A33">
        <w:rPr>
          <w:rFonts w:ascii="Century Gothic" w:hAnsi="Century Gothic" w:cs="Arial"/>
          <w:color w:val="000000" w:themeColor="text1"/>
          <w:vertAlign w:val="superscript"/>
        </w:rPr>
        <w:t>th</w:t>
      </w:r>
      <w:r w:rsidRPr="00B43A33">
        <w:rPr>
          <w:rFonts w:ascii="Century Gothic" w:hAnsi="Century Gothic" w:cs="Arial"/>
          <w:color w:val="000000" w:themeColor="text1"/>
        </w:rPr>
        <w:t xml:space="preserve"> December 2018, the Council agreed to act as the Accountable Body for the Cumbria LEP.  This Agreement governs the relationship between the Council as Accountable Body and the LEP.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(D)</w:t>
      </w:r>
      <w:r w:rsidRPr="00B43A33">
        <w:rPr>
          <w:rFonts w:ascii="Century Gothic" w:hAnsi="Century Gothic" w:cs="Arial"/>
        </w:rPr>
        <w:tab/>
        <w:t xml:space="preserve">The LEP is required to maintain a Local Assurance Framework (“LAF”), setting out its governance arrangements.  The LAF must comply with the National Framework and such other relevant HM Government guidance as is issued from time to time.  Within the National Framework and the LAF, the Section 151 Officer of the Accountable Body is responsible for overseeing the administration of the LEP’s financial affairs. </w:t>
      </w:r>
    </w:p>
    <w:p w:rsidR="00B43A33" w:rsidRPr="00B43A33" w:rsidRDefault="00B43A33" w:rsidP="00B43A33">
      <w:pPr>
        <w:pStyle w:val="Heading2"/>
      </w:pPr>
      <w:bookmarkStart w:id="3592" w:name="_Toc4766614"/>
      <w:bookmarkStart w:id="3593" w:name="a990344"/>
      <w:bookmarkStart w:id="3594" w:name="_Toc85527784"/>
      <w:bookmarkStart w:id="3595" w:name="_Toc95195383"/>
      <w:bookmarkStart w:id="3596" w:name="_Toc110227828"/>
      <w:bookmarkStart w:id="3597" w:name="_Toc126564651"/>
      <w:r w:rsidRPr="00B43A33">
        <w:t>1.</w:t>
      </w:r>
      <w:r w:rsidR="0026072D">
        <w:t xml:space="preserve"> </w:t>
      </w:r>
      <w:r w:rsidR="0026072D" w:rsidRPr="00B43A33">
        <w:t>DEFINITIONS</w:t>
      </w:r>
      <w:bookmarkEnd w:id="3592"/>
      <w:r w:rsidR="0026072D" w:rsidRPr="00B43A33">
        <w:t xml:space="preserve"> </w:t>
      </w:r>
      <w:bookmarkEnd w:id="3593"/>
      <w:bookmarkEnd w:id="3594"/>
      <w:bookmarkEnd w:id="3595"/>
      <w:bookmarkEnd w:id="3596"/>
      <w:bookmarkEnd w:id="3597"/>
    </w:p>
    <w:p w:rsidR="00B43A33" w:rsidRPr="00B43A33" w:rsidRDefault="00B43A33" w:rsidP="00B43A33">
      <w:pPr>
        <w:spacing w:after="0" w:line="240" w:lineRule="auto"/>
        <w:rPr>
          <w:rFonts w:ascii="Century Gothic" w:hAnsi="Century Gothic"/>
        </w:rPr>
      </w:pPr>
    </w:p>
    <w:p w:rsidR="00B43A33" w:rsidRPr="00B43A33" w:rsidRDefault="00B43A33" w:rsidP="00B43A33">
      <w:pPr>
        <w:numPr>
          <w:ilvl w:val="12"/>
          <w:numId w:val="0"/>
        </w:numPr>
        <w:tabs>
          <w:tab w:val="left" w:pos="5760"/>
          <w:tab w:val="left" w:pos="7560"/>
        </w:tabs>
        <w:ind w:left="567"/>
        <w:jc w:val="both"/>
        <w:rPr>
          <w:rFonts w:ascii="Century Gothic" w:hAnsi="Century Gothic" w:cs="Arial"/>
        </w:rPr>
      </w:pPr>
      <w:r w:rsidRPr="00B43A33">
        <w:rPr>
          <w:rFonts w:ascii="Century Gothic" w:hAnsi="Century Gothic" w:cs="Arial"/>
        </w:rPr>
        <w:t>The following terms shall bear the respective meanings hereby attributed to them, namely:</w:t>
      </w:r>
    </w:p>
    <w:p w:rsidR="00B43A33" w:rsidRPr="00B43A33" w:rsidRDefault="00B43A33" w:rsidP="00B43A33">
      <w:pPr>
        <w:numPr>
          <w:ilvl w:val="12"/>
          <w:numId w:val="0"/>
        </w:numPr>
        <w:tabs>
          <w:tab w:val="left" w:pos="5760"/>
          <w:tab w:val="left" w:pos="7560"/>
        </w:tabs>
        <w:ind w:left="567"/>
        <w:rPr>
          <w:rFonts w:ascii="Century Gothic" w:hAnsi="Century Gothic" w:cs="Arial"/>
        </w:rPr>
      </w:pPr>
    </w:p>
    <w:tbl>
      <w:tblPr>
        <w:tblW w:w="8820" w:type="dxa"/>
        <w:tblInd w:w="567" w:type="dxa"/>
        <w:tblLook w:val="0000" w:firstRow="0" w:lastRow="0" w:firstColumn="0" w:lastColumn="0" w:noHBand="0" w:noVBand="0"/>
      </w:tblPr>
      <w:tblGrid>
        <w:gridCol w:w="3330"/>
        <w:gridCol w:w="5490"/>
      </w:tblGrid>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rPr>
            </w:pPr>
            <w:r w:rsidRPr="00B43A33">
              <w:rPr>
                <w:rFonts w:ascii="Century Gothic" w:hAnsi="Century Gothic" w:cs="Arial"/>
              </w:rPr>
              <w:t>"</w:t>
            </w:r>
            <w:r w:rsidRPr="00B43A33">
              <w:rPr>
                <w:rFonts w:ascii="Century Gothic" w:hAnsi="Century Gothic" w:cs="Arial"/>
                <w:b/>
                <w:bCs/>
              </w:rPr>
              <w:t>Accountable Body</w:t>
            </w:r>
            <w:r w:rsidRPr="00B43A33">
              <w:rPr>
                <w:rFonts w:ascii="Century Gothic" w:hAnsi="Century Gothic" w:cs="Arial"/>
              </w:rPr>
              <w:t>"</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shall mean Cumbria County Council when it is acting as accountable body for the purposes of managing and administering LEP funding and including all of  the Grant Funded Projects.</w:t>
            </w:r>
          </w:p>
          <w:p w:rsidR="00B43A33" w:rsidRPr="00B43A33" w:rsidRDefault="00B43A33" w:rsidP="00B43A33">
            <w:pPr>
              <w:tabs>
                <w:tab w:val="left" w:pos="5760"/>
                <w:tab w:val="left" w:pos="7560"/>
              </w:tabs>
              <w:jc w:val="both"/>
              <w:rPr>
                <w:rFonts w:ascii="Century Gothic" w:hAnsi="Century Gothic" w:cs="Arial"/>
              </w:rPr>
            </w:pP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b/>
              </w:rPr>
            </w:pPr>
            <w:r w:rsidRPr="00B43A33">
              <w:rPr>
                <w:rFonts w:ascii="Century Gothic" w:hAnsi="Century Gothic" w:cs="Arial"/>
                <w:b/>
              </w:rPr>
              <w:t>“Accountable Body Costs”</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 xml:space="preserve">shall mean the sum per annum to cover the Council’s reasonable costs to include staffing and other costs associated with acting as Accountable Body. In 2019/2020 this sum will be £150,000.00.  </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rPr>
            </w:pPr>
            <w:r w:rsidRPr="00B43A33">
              <w:rPr>
                <w:rFonts w:ascii="Century Gothic" w:hAnsi="Century Gothic" w:cs="Arial"/>
                <w:b/>
              </w:rPr>
              <w:t>“Agreement”</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 xml:space="preserve">shall mean this Memorandum of Agreement. </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rPr>
            </w:pPr>
            <w:r w:rsidRPr="00B43A33">
              <w:rPr>
                <w:rFonts w:ascii="Century Gothic" w:hAnsi="Century Gothic" w:cs="Arial"/>
              </w:rPr>
              <w:t>"</w:t>
            </w:r>
            <w:r w:rsidRPr="00B43A33">
              <w:rPr>
                <w:rFonts w:ascii="Century Gothic" w:hAnsi="Century Gothic" w:cs="Arial"/>
                <w:b/>
                <w:bCs/>
              </w:rPr>
              <w:t>Authorised Officer</w:t>
            </w:r>
            <w:r w:rsidRPr="00B43A33">
              <w:rPr>
                <w:rFonts w:ascii="Century Gothic" w:hAnsi="Century Gothic" w:cs="Arial"/>
              </w:rPr>
              <w:t>"</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shall mean those officers who are respectively authorised and nominated by each of the Parties to this Agreement to act on their behalf within this Agreement.</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rPr>
            </w:pPr>
            <w:r w:rsidRPr="00B43A33">
              <w:rPr>
                <w:rFonts w:ascii="Century Gothic" w:hAnsi="Century Gothic" w:cs="Arial"/>
              </w:rPr>
              <w:t>"</w:t>
            </w:r>
            <w:r w:rsidRPr="00B43A33">
              <w:rPr>
                <w:rFonts w:ascii="Century Gothic" w:hAnsi="Century Gothic" w:cs="Arial"/>
                <w:b/>
                <w:bCs/>
              </w:rPr>
              <w:t>Commencement Date</w:t>
            </w:r>
            <w:r w:rsidRPr="00B43A33">
              <w:rPr>
                <w:rFonts w:ascii="Century Gothic" w:hAnsi="Century Gothic" w:cs="Arial"/>
              </w:rPr>
              <w:t>"</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shall mean the day of 1</w:t>
            </w:r>
            <w:r w:rsidRPr="00B43A33">
              <w:rPr>
                <w:rFonts w:ascii="Century Gothic" w:hAnsi="Century Gothic" w:cs="Arial"/>
                <w:vertAlign w:val="superscript"/>
              </w:rPr>
              <w:t>st</w:t>
            </w:r>
            <w:r w:rsidRPr="00B43A33">
              <w:rPr>
                <w:rFonts w:ascii="Century Gothic" w:hAnsi="Century Gothic" w:cs="Arial"/>
              </w:rPr>
              <w:t xml:space="preserve"> April 2019.</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b/>
              </w:rPr>
            </w:pPr>
            <w:r w:rsidRPr="00B43A33">
              <w:rPr>
                <w:rFonts w:ascii="Century Gothic" w:hAnsi="Century Gothic" w:cs="Arial"/>
                <w:b/>
              </w:rPr>
              <w:t>“Confidential Information”</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any information relating to either Party, its personnel, suppliers, current or  projected financial or trading situations, business plans, business strategies, developments, properties and all other information relating to their respective business affairs including any trade secrets, know-how and any information of a confidential nature imparted by either Party to the other during the term of this Agreement, whether existing in hard copy form, in electronic form or otherwise, and whether disclosed orally or in writing.</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b/>
              </w:rPr>
            </w:pPr>
          </w:p>
        </w:tc>
        <w:tc>
          <w:tcPr>
            <w:tcW w:w="5490" w:type="dxa"/>
          </w:tcPr>
          <w:p w:rsidR="00B43A33" w:rsidRPr="00B43A33" w:rsidRDefault="00B43A33" w:rsidP="00B43A33">
            <w:pPr>
              <w:tabs>
                <w:tab w:val="left" w:pos="5760"/>
                <w:tab w:val="left" w:pos="7560"/>
              </w:tabs>
              <w:jc w:val="both"/>
              <w:rPr>
                <w:rFonts w:ascii="Century Gothic" w:hAnsi="Century Gothic" w:cs="Arial"/>
              </w:rPr>
            </w:pP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b/>
                <w:bCs/>
              </w:rPr>
            </w:pPr>
            <w:r w:rsidRPr="00B43A33">
              <w:rPr>
                <w:rFonts w:ascii="Century Gothic" w:hAnsi="Century Gothic" w:cs="Arial"/>
              </w:rPr>
              <w:t>"</w:t>
            </w:r>
            <w:r w:rsidRPr="00B43A33">
              <w:rPr>
                <w:rFonts w:ascii="Century Gothic" w:hAnsi="Century Gothic" w:cs="Arial"/>
                <w:b/>
                <w:bCs/>
              </w:rPr>
              <w:t xml:space="preserve">Funding Recipient </w:t>
            </w:r>
            <w:r w:rsidRPr="00B43A33">
              <w:rPr>
                <w:rFonts w:ascii="Century Gothic" w:hAnsi="Century Gothic" w:cs="Arial"/>
              </w:rPr>
              <w:t>"</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shall mean an organisation which has been awarded LEP funding and which will be administered by the Accountable Body to include accompanying terms and conditions of the LEP funding.</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rPr>
            </w:pPr>
            <w:r w:rsidRPr="00B43A33">
              <w:rPr>
                <w:rFonts w:ascii="Century Gothic" w:hAnsi="Century Gothic" w:cs="Arial"/>
              </w:rPr>
              <w:t>"</w:t>
            </w:r>
            <w:r w:rsidRPr="00B43A33">
              <w:rPr>
                <w:rFonts w:ascii="Century Gothic" w:hAnsi="Century Gothic" w:cs="Arial"/>
                <w:b/>
                <w:bCs/>
              </w:rPr>
              <w:t>Grant Funded Project</w:t>
            </w:r>
            <w:r w:rsidRPr="00B43A33">
              <w:rPr>
                <w:rFonts w:ascii="Century Gothic" w:hAnsi="Century Gothic" w:cs="Arial"/>
              </w:rPr>
              <w:t>"</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shall specifically refer to a project which is undertaken and for which LEP funding has been approved.</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b/>
              </w:rPr>
            </w:pPr>
            <w:r w:rsidRPr="00B43A33">
              <w:rPr>
                <w:rFonts w:ascii="Century Gothic" w:hAnsi="Century Gothic" w:cs="Arial"/>
                <w:b/>
              </w:rPr>
              <w:t>“Programme Funding”</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shall mean the total amount of funding received from HM Government to deliver a programme of activity and projects.</w:t>
            </w:r>
          </w:p>
        </w:tc>
      </w:tr>
      <w:tr w:rsidR="00B43A33" w:rsidRPr="00B43A33" w:rsidTr="00B43A33">
        <w:tc>
          <w:tcPr>
            <w:tcW w:w="3330" w:type="dxa"/>
          </w:tcPr>
          <w:p w:rsidR="00B43A33" w:rsidRPr="00B43A33" w:rsidRDefault="00B43A33" w:rsidP="00B43A33">
            <w:pPr>
              <w:tabs>
                <w:tab w:val="left" w:pos="5760"/>
                <w:tab w:val="left" w:pos="7560"/>
              </w:tabs>
              <w:rPr>
                <w:rFonts w:ascii="Century Gothic" w:hAnsi="Century Gothic" w:cs="Arial"/>
                <w:b/>
              </w:rPr>
            </w:pPr>
            <w:r w:rsidRPr="00B43A33">
              <w:rPr>
                <w:rFonts w:ascii="Century Gothic" w:hAnsi="Century Gothic" w:cs="Arial"/>
                <w:b/>
              </w:rPr>
              <w:t>“Revenue Funding”</w:t>
            </w:r>
          </w:p>
        </w:tc>
        <w:tc>
          <w:tcPr>
            <w:tcW w:w="5490" w:type="dxa"/>
          </w:tcPr>
          <w:p w:rsidR="00B43A33" w:rsidRPr="00B43A33" w:rsidRDefault="00B43A33" w:rsidP="00B43A33">
            <w:pPr>
              <w:tabs>
                <w:tab w:val="left" w:pos="5760"/>
                <w:tab w:val="left" w:pos="7560"/>
              </w:tabs>
              <w:jc w:val="both"/>
              <w:rPr>
                <w:rFonts w:ascii="Century Gothic" w:hAnsi="Century Gothic" w:cs="Arial"/>
              </w:rPr>
            </w:pPr>
            <w:r w:rsidRPr="00B43A33">
              <w:rPr>
                <w:rFonts w:ascii="Century Gothic" w:hAnsi="Century Gothic" w:cs="Arial"/>
              </w:rPr>
              <w:t xml:space="preserve">shall mean funding received for the operational and capacity activities of the LEP. </w:t>
            </w:r>
          </w:p>
        </w:tc>
      </w:tr>
    </w:tbl>
    <w:p w:rsidR="00B43A33" w:rsidRDefault="00B43A33" w:rsidP="00B43A33">
      <w:pPr>
        <w:pStyle w:val="Heading2"/>
      </w:pPr>
    </w:p>
    <w:p w:rsidR="00B43A33" w:rsidRPr="00B43A33" w:rsidRDefault="00B43A33" w:rsidP="00B43A33">
      <w:pPr>
        <w:pStyle w:val="Heading2"/>
      </w:pPr>
      <w:bookmarkStart w:id="3598" w:name="_Toc4766615"/>
      <w:r w:rsidRPr="00B43A33">
        <w:t>2.</w:t>
      </w:r>
      <w:r w:rsidR="0026072D">
        <w:t xml:space="preserve"> </w:t>
      </w:r>
      <w:r w:rsidRPr="00B43A33">
        <w:t>INTERPRETATION</w:t>
      </w:r>
      <w:bookmarkEnd w:id="3598"/>
    </w:p>
    <w:p w:rsidR="00B43A33" w:rsidRPr="00B43A33" w:rsidRDefault="00B43A33" w:rsidP="00B43A33">
      <w:pPr>
        <w:spacing w:after="0" w:line="240" w:lineRule="auto"/>
        <w:rPr>
          <w:rFonts w:ascii="Century Gothic" w:hAnsi="Century Gothic"/>
        </w:rPr>
      </w:pPr>
    </w:p>
    <w:p w:rsidR="00B43A33" w:rsidRPr="00B43A33" w:rsidRDefault="00B43A33" w:rsidP="00B43A33">
      <w:pPr>
        <w:tabs>
          <w:tab w:val="left" w:pos="5760"/>
          <w:tab w:val="left" w:pos="7560"/>
        </w:tabs>
        <w:ind w:left="567"/>
        <w:jc w:val="both"/>
        <w:rPr>
          <w:rFonts w:ascii="Century Gothic" w:hAnsi="Century Gothic" w:cs="Arial"/>
        </w:rPr>
      </w:pPr>
      <w:r w:rsidRPr="00B43A33">
        <w:rPr>
          <w:rFonts w:ascii="Century Gothic" w:hAnsi="Century Gothic" w:cs="Arial"/>
        </w:rPr>
        <w:t>The following shall apply in interpretation of this Agreement</w:t>
      </w:r>
    </w:p>
    <w:p w:rsidR="00B43A33" w:rsidRPr="00B43A33" w:rsidRDefault="00B43A33" w:rsidP="00B43A33">
      <w:pPr>
        <w:spacing w:after="0" w:line="240" w:lineRule="auto"/>
        <w:rPr>
          <w:rFonts w:ascii="Century Gothic" w:hAnsi="Century Gothic"/>
        </w:rPr>
      </w:pPr>
    </w:p>
    <w:p w:rsidR="00B43A33" w:rsidRPr="00B43A33" w:rsidRDefault="00B43A33" w:rsidP="0026072D">
      <w:pPr>
        <w:numPr>
          <w:ilvl w:val="1"/>
          <w:numId w:val="91"/>
        </w:numPr>
        <w:tabs>
          <w:tab w:val="num" w:pos="567"/>
          <w:tab w:val="left" w:pos="2520"/>
          <w:tab w:val="left" w:pos="3960"/>
          <w:tab w:val="left" w:pos="5760"/>
          <w:tab w:val="left" w:pos="7560"/>
        </w:tabs>
        <w:spacing w:after="220" w:line="360" w:lineRule="auto"/>
        <w:ind w:left="567" w:hanging="567"/>
        <w:jc w:val="both"/>
        <w:rPr>
          <w:rFonts w:ascii="Century Gothic" w:hAnsi="Century Gothic" w:cs="Arial"/>
        </w:rPr>
      </w:pPr>
      <w:r w:rsidRPr="00B43A33">
        <w:rPr>
          <w:rFonts w:ascii="Century Gothic" w:hAnsi="Century Gothic" w:cs="Arial"/>
        </w:rPr>
        <w:t>The headings contained in this Agreement are for reference purposes only and shall not be deemed to be any indication of the meaning of the clauses to which they relate.</w:t>
      </w:r>
    </w:p>
    <w:p w:rsidR="00B43A33" w:rsidRPr="00B43A33" w:rsidRDefault="00B43A33" w:rsidP="0026072D">
      <w:pPr>
        <w:numPr>
          <w:ilvl w:val="1"/>
          <w:numId w:val="91"/>
        </w:numPr>
        <w:tabs>
          <w:tab w:val="num" w:pos="567"/>
          <w:tab w:val="left" w:pos="2520"/>
          <w:tab w:val="left" w:pos="3960"/>
          <w:tab w:val="left" w:pos="5760"/>
          <w:tab w:val="left" w:pos="7560"/>
        </w:tabs>
        <w:spacing w:after="220" w:line="360" w:lineRule="auto"/>
        <w:ind w:left="567" w:hanging="567"/>
        <w:jc w:val="both"/>
        <w:rPr>
          <w:rFonts w:ascii="Century Gothic" w:hAnsi="Century Gothic" w:cs="Arial"/>
        </w:rPr>
      </w:pPr>
      <w:r w:rsidRPr="00B43A33">
        <w:rPr>
          <w:rFonts w:ascii="Century Gothic" w:hAnsi="Century Gothic" w:cs="Arial"/>
        </w:rPr>
        <w:t>In this Agreement where the context so demands words importing the singular shall include the plural and vice versa and words importing the masculine gender shall include the feminine gender and vice versa and words importing person and all references to person shall include corporations and unincorporated corporations.</w:t>
      </w:r>
    </w:p>
    <w:p w:rsidR="00B43A33" w:rsidRPr="00B43A33" w:rsidRDefault="00B43A33" w:rsidP="00B43A33">
      <w:pPr>
        <w:spacing w:after="0" w:line="240" w:lineRule="auto"/>
        <w:rPr>
          <w:rFonts w:ascii="Century Gothic" w:hAnsi="Century Gothic"/>
        </w:rPr>
      </w:pPr>
    </w:p>
    <w:p w:rsidR="00B43A33" w:rsidRPr="00B43A33" w:rsidRDefault="00B43A33" w:rsidP="0026072D">
      <w:pPr>
        <w:numPr>
          <w:ilvl w:val="1"/>
          <w:numId w:val="91"/>
        </w:numPr>
        <w:tabs>
          <w:tab w:val="num" w:pos="567"/>
          <w:tab w:val="left" w:pos="2520"/>
          <w:tab w:val="left" w:pos="3960"/>
          <w:tab w:val="left" w:pos="5760"/>
          <w:tab w:val="left" w:pos="7560"/>
        </w:tabs>
        <w:spacing w:after="220" w:line="360" w:lineRule="auto"/>
        <w:ind w:left="567" w:hanging="567"/>
        <w:jc w:val="both"/>
        <w:rPr>
          <w:rFonts w:ascii="Century Gothic" w:hAnsi="Century Gothic" w:cs="Arial"/>
        </w:rPr>
      </w:pPr>
      <w:r w:rsidRPr="00B43A33">
        <w:rPr>
          <w:rFonts w:ascii="Century Gothic" w:hAnsi="Century Gothic" w:cs="Arial"/>
        </w:rPr>
        <w:t>Any reference in this Agreement to a statute shall where the context so demands include a reference to any regulations, orders, byelaws or other subordinate legislation made under such statute and shall unless expressly stated to the contrary include any statutory extension or modification, amendment or re-enactment of that statute or any subordinate legislation made thereunder.</w:t>
      </w:r>
    </w:p>
    <w:p w:rsidR="00B43A33" w:rsidRPr="00B43A33" w:rsidRDefault="00B43A33" w:rsidP="00B43A33">
      <w:pPr>
        <w:pStyle w:val="Heading2"/>
      </w:pPr>
      <w:bookmarkStart w:id="3599" w:name="_Toc4766616"/>
      <w:r w:rsidRPr="00B43A33">
        <w:t>3.</w:t>
      </w:r>
      <w:r w:rsidR="0026072D">
        <w:t xml:space="preserve"> </w:t>
      </w:r>
      <w:r w:rsidRPr="00B43A33">
        <w:t>COMMENCEMENT AND DURATION</w:t>
      </w:r>
      <w:bookmarkEnd w:id="3599"/>
      <w:r w:rsidRPr="00B43A33">
        <w:t xml:space="preserve"> </w:t>
      </w:r>
    </w:p>
    <w:p w:rsidR="00B43A33" w:rsidRPr="00B43A33" w:rsidRDefault="00B43A33" w:rsidP="00B43A33">
      <w:pPr>
        <w:spacing w:after="0" w:line="240" w:lineRule="auto"/>
        <w:rPr>
          <w:rFonts w:ascii="Century Gothic" w:hAnsi="Century Gothic"/>
        </w:rPr>
      </w:pPr>
    </w:p>
    <w:p w:rsidR="00B43A33" w:rsidRPr="00B43A33" w:rsidRDefault="00B43A33" w:rsidP="00B43A33">
      <w:pPr>
        <w:spacing w:line="360" w:lineRule="auto"/>
        <w:ind w:left="567"/>
        <w:rPr>
          <w:rFonts w:ascii="Century Gothic" w:hAnsi="Century Gothic" w:cs="Arial"/>
        </w:rPr>
      </w:pPr>
      <w:r w:rsidRPr="00B43A33">
        <w:rPr>
          <w:rFonts w:ascii="Century Gothic" w:hAnsi="Century Gothic" w:cs="Arial"/>
        </w:rPr>
        <w:t>This Agreement will commence on the Commencement Date and will continue in effect until it is terminated by either Party in accordance with clause 14 or otherwise lawfully terminated.</w:t>
      </w:r>
    </w:p>
    <w:p w:rsidR="00B43A33" w:rsidRPr="00B43A33" w:rsidRDefault="00B43A33" w:rsidP="00B43A33">
      <w:pPr>
        <w:pStyle w:val="Heading2"/>
      </w:pPr>
      <w:bookmarkStart w:id="3600" w:name="_Toc4766617"/>
      <w:r w:rsidRPr="00B43A33">
        <w:t>4.</w:t>
      </w:r>
      <w:r w:rsidR="0026072D">
        <w:t xml:space="preserve"> </w:t>
      </w:r>
      <w:r w:rsidRPr="00B43A33">
        <w:t>PRINCIPLES OF THE RELATIONSHIP BETWEEN THE COUNCIL AS ACCOUNTABLE BODY AND THE LEP</w:t>
      </w:r>
      <w:bookmarkEnd w:id="3600"/>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4.1</w:t>
      </w:r>
      <w:r w:rsidRPr="00B43A33">
        <w:rPr>
          <w:rFonts w:ascii="Century Gothic" w:hAnsi="Century Gothic" w:cs="Arial"/>
        </w:rPr>
        <w:tab/>
        <w:t xml:space="preserve">The Parties agree that the LEP’s governance will at all times be underpinned by a relationship of mutual support between the Council and the LEP, and a culture of transparency, accountability and adherence to principles of good governance.   </w:t>
      </w:r>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4.2</w:t>
      </w:r>
      <w:r w:rsidRPr="00B43A33">
        <w:rPr>
          <w:rFonts w:ascii="Century Gothic" w:hAnsi="Century Gothic" w:cs="Arial"/>
        </w:rPr>
        <w:tab/>
        <w:t xml:space="preserve">This relationship will include respect for the role of the Section 151 Officer and any Authorised Officer in overseeing the financial affairs of the LEP, including ensuring that appropriate procedures are in place for proper and effective governance, financial rigour, scrutiny and where appropriate, audit.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4.3</w:t>
      </w:r>
      <w:r w:rsidRPr="00B43A33">
        <w:rPr>
          <w:rFonts w:ascii="Century Gothic" w:hAnsi="Century Gothic" w:cs="Arial"/>
        </w:rPr>
        <w:tab/>
        <w:t>The Council and the LEP will ensure that the Section 151 Officer is sufficiently resourced to carry out this role in respect of the LEP.</w:t>
      </w:r>
    </w:p>
    <w:p w:rsidR="00B43A33" w:rsidRPr="00B43A33" w:rsidRDefault="00B43A33" w:rsidP="00B43A33">
      <w:pPr>
        <w:ind w:left="567" w:hanging="567"/>
        <w:jc w:val="both"/>
        <w:rPr>
          <w:rFonts w:ascii="Century Gothic" w:hAnsi="Century Gothic"/>
        </w:rPr>
      </w:pPr>
      <w:r w:rsidRPr="00B43A33">
        <w:rPr>
          <w:rFonts w:ascii="Century Gothic" w:hAnsi="Century Gothic" w:cs="Arial"/>
        </w:rPr>
        <w:t>4.5  The LEP agrees that the Board Member appointed to the LEP Board by the Council shall hold the office of Vice Chair during such time that the Council is acting as Accountable Body.</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4.6</w:t>
      </w:r>
      <w:r w:rsidRPr="00B43A33">
        <w:rPr>
          <w:rFonts w:ascii="Century Gothic" w:hAnsi="Century Gothic" w:cs="Arial"/>
        </w:rPr>
        <w:tab/>
        <w:t>Each Party agrees to fully co-operate with the other at all times and to provide information reasonably requested by the other Party within all reasonable timescales specified by the Party and in particular they mutually agree resolutions to any disputes.</w:t>
      </w:r>
    </w:p>
    <w:p w:rsidR="00B43A33" w:rsidRPr="00B43A33" w:rsidRDefault="00B43A33" w:rsidP="00B43A33">
      <w:pPr>
        <w:pStyle w:val="Heading2"/>
      </w:pPr>
      <w:bookmarkStart w:id="3601" w:name="_Toc4766618"/>
      <w:r w:rsidRPr="00B43A33">
        <w:t>5.</w:t>
      </w:r>
      <w:r w:rsidR="0026072D">
        <w:t xml:space="preserve"> </w:t>
      </w:r>
      <w:r w:rsidRPr="00B43A33">
        <w:t>COST RECOVERY</w:t>
      </w:r>
      <w:bookmarkEnd w:id="3601"/>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5.1</w:t>
      </w:r>
      <w:r w:rsidRPr="00B43A33">
        <w:rPr>
          <w:rFonts w:ascii="Century Gothic" w:hAnsi="Century Gothic" w:cs="Arial"/>
        </w:rPr>
        <w:tab/>
        <w:t>It is hereby agreed by the Parties that the Council is entitled to recover its costs of acting as Accountable Body on behalf of the LEP.</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5.2</w:t>
      </w:r>
      <w:r w:rsidRPr="00B43A33">
        <w:rPr>
          <w:rFonts w:ascii="Century Gothic" w:hAnsi="Century Gothic" w:cs="Arial"/>
        </w:rPr>
        <w:tab/>
        <w:t>The Council is entitled to be paid the Accountable Body Costs which shall be deducted by the Council from the Revenue Funding received from HM Government before payment of the Revenue Funding to the LEP.</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5.3</w:t>
      </w:r>
      <w:r w:rsidRPr="00B43A33">
        <w:rPr>
          <w:rFonts w:ascii="Century Gothic" w:hAnsi="Century Gothic" w:cs="Arial"/>
        </w:rPr>
        <w:tab/>
        <w:t>The Council will review its Accountable Body Costs annually and will provide information about the proposed sum and the basis of calculation in writing to the LEP by the 31</w:t>
      </w:r>
      <w:r w:rsidRPr="00B43A33">
        <w:rPr>
          <w:rFonts w:ascii="Century Gothic" w:hAnsi="Century Gothic" w:cs="Arial"/>
          <w:vertAlign w:val="superscript"/>
        </w:rPr>
        <w:t>st</w:t>
      </w:r>
      <w:r w:rsidRPr="00B43A33">
        <w:rPr>
          <w:rFonts w:ascii="Century Gothic" w:hAnsi="Century Gothic" w:cs="Arial"/>
        </w:rPr>
        <w:t xml:space="preserve"> of January 2019</w:t>
      </w:r>
      <w:r w:rsidRPr="00B43A33">
        <w:rPr>
          <w:rFonts w:ascii="Century Gothic" w:hAnsi="Century Gothic" w:cs="Arial"/>
          <w:i/>
        </w:rPr>
        <w:t>.</w:t>
      </w:r>
      <w:r w:rsidRPr="00B43A33">
        <w:rPr>
          <w:rFonts w:ascii="Century Gothic" w:hAnsi="Century Gothic" w:cs="Arial"/>
        </w:rPr>
        <w:t xml:space="preserve"> The Accountable Body Costs must be agreed annually in writing by the Parties by the 31</w:t>
      </w:r>
      <w:r w:rsidRPr="00B43A33">
        <w:rPr>
          <w:rFonts w:ascii="Century Gothic" w:hAnsi="Century Gothic" w:cs="Arial"/>
          <w:vertAlign w:val="superscript"/>
        </w:rPr>
        <w:t>st</w:t>
      </w:r>
      <w:r w:rsidRPr="00B43A33">
        <w:rPr>
          <w:rFonts w:ascii="Century Gothic" w:hAnsi="Century Gothic" w:cs="Arial"/>
        </w:rPr>
        <w:t xml:space="preserve"> March each year for the following financial year.</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 xml:space="preserve">5.4 </w:t>
      </w:r>
      <w:r w:rsidRPr="00B43A33">
        <w:rPr>
          <w:rFonts w:ascii="Century Gothic" w:hAnsi="Century Gothic" w:cs="Arial"/>
        </w:rPr>
        <w:tab/>
        <w:t>It has also been agreed between the Parties that they will review the Accountable Body Costs each time that the LEP is awarded new funding and agree a figure that will cover the Council’s reasonable costs.</w:t>
      </w:r>
    </w:p>
    <w:p w:rsidR="00B43A33" w:rsidRPr="00B43A33" w:rsidRDefault="00B43A33" w:rsidP="00B43A33">
      <w:pPr>
        <w:pStyle w:val="Heading2"/>
      </w:pPr>
      <w:bookmarkStart w:id="3602" w:name="_Toc4766619"/>
      <w:r w:rsidRPr="00B43A33">
        <w:t>6.</w:t>
      </w:r>
      <w:r w:rsidR="0026072D">
        <w:t xml:space="preserve"> </w:t>
      </w:r>
      <w:r w:rsidRPr="00B43A33">
        <w:t>RESPONSIBILITIES OF THE COUNCIL</w:t>
      </w:r>
      <w:bookmarkEnd w:id="3602"/>
      <w:r w:rsidRPr="00B43A33">
        <w:t xml:space="preserve"> </w:t>
      </w:r>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w:t>
      </w:r>
      <w:r w:rsidRPr="00B43A33">
        <w:rPr>
          <w:rFonts w:ascii="Century Gothic" w:hAnsi="Century Gothic" w:cs="Arial"/>
        </w:rPr>
        <w:tab/>
        <w:t>Following receipt from HM Government and deduction of the Accountable Body Costs, the Council will transfer annually to the LEP the Revenue Funding for LEP’s core and strategic activity.  The Council shall not be required to transfer any funding to the LEP if the Accountable Body Costs have not been agreed in accordance with this Agreement. The Council will at all times use its best endeavours to agree the Accountable Body Costs with the LEP and only after careful consideration would it consider not transferring any of the funding.</w:t>
      </w:r>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6.2</w:t>
      </w:r>
      <w:r w:rsidRPr="00B43A33">
        <w:rPr>
          <w:rFonts w:ascii="Century Gothic" w:hAnsi="Century Gothic" w:cs="Arial"/>
        </w:rPr>
        <w:tab/>
        <w:t>The Council will retain all Programme Funding provided by HM Government for the delivery of LEP programmes (such as the Growth Deal and Cumbria Infrastructure Fund capital funding) and subject to the terms of this Agreement will invest such funding as directed by the LEP. The Programme Funding will be held in a separate Cumbria County Council ledger, in line with government guidance.</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 xml:space="preserve">6.3  </w:t>
      </w:r>
      <w:r w:rsidRPr="00B43A33">
        <w:rPr>
          <w:rFonts w:ascii="Century Gothic" w:hAnsi="Century Gothic" w:cs="Arial"/>
        </w:rPr>
        <w:tab/>
        <w:t>Following the end of each financial year (beginning with the end of the financial year 2019/2020) the Council will transfer to the LEP any interest (calculated at the Council average interest rate achieved over the previous financial year) accrued during that financial year on the Growth Deal and Cumbria Infrastructure Fund monies held by the Council.</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 xml:space="preserve">6.4  </w:t>
      </w:r>
      <w:r w:rsidRPr="00B43A33">
        <w:rPr>
          <w:rFonts w:ascii="Century Gothic" w:hAnsi="Century Gothic" w:cs="Arial"/>
        </w:rPr>
        <w:tab/>
        <w:t xml:space="preserve">The Council will transfer (as a one off payment of £336,000 on 1 April 2019) the Cumbria Infrastructure Fund revenue funding held by the Council. The LEP must hold this sum as a reserve and must not spend it without the prior written agreement of the Council, which will not be unreasonably withheld.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 xml:space="preserve">6.5 </w:t>
      </w:r>
      <w:r w:rsidRPr="00B43A33">
        <w:rPr>
          <w:rFonts w:ascii="Century Gothic" w:hAnsi="Century Gothic" w:cs="Arial"/>
        </w:rPr>
        <w:tab/>
        <w:t>The Council will be entitled to require the LEP to pay to the Council from this sum the redundancy costs of any employee of the Council seconded to the LEP in the event of the redundancy of that employee.</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6.6</w:t>
      </w:r>
      <w:r w:rsidRPr="00B43A33">
        <w:rPr>
          <w:rFonts w:ascii="Century Gothic" w:hAnsi="Century Gothic" w:cs="Arial"/>
        </w:rPr>
        <w:tab/>
        <w:t xml:space="preserve">The Council will prepare and enter into written funding agreements on appropriate terms and conditions with Funding Recipients for the delivery of LEP funded activities.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6.7</w:t>
      </w:r>
      <w:r w:rsidRPr="00B43A33">
        <w:rPr>
          <w:rFonts w:ascii="Century Gothic" w:hAnsi="Century Gothic" w:cs="Arial"/>
        </w:rPr>
        <w:tab/>
        <w:t xml:space="preserve">The Council will process the payment of claims for funding and in conjunction with the LEP will monitor Funding Recipients’ financial and general compliance with the funding terms and conditions.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6.8</w:t>
      </w:r>
      <w:r w:rsidRPr="00B43A33">
        <w:rPr>
          <w:rFonts w:ascii="Century Gothic" w:hAnsi="Century Gothic" w:cs="Arial"/>
        </w:rPr>
        <w:tab/>
        <w:t xml:space="preserve">The Council will in appropriate cases where it would be legally justifiable to do so and in order to protect public funds terminate offers of funding or funding agreements and take all action as it deems appropriate following consultation with the LEP to recover funding paid to a Funding Recipient.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6.9</w:t>
      </w:r>
      <w:r w:rsidRPr="00B43A33">
        <w:rPr>
          <w:rFonts w:ascii="Century Gothic" w:hAnsi="Century Gothic" w:cs="Arial"/>
        </w:rPr>
        <w:tab/>
        <w:t>The Council will monitor Funding Recipients’ compliance with funding agreements and will provide reports at agreed intervals</w:t>
      </w:r>
      <w:r w:rsidRPr="00B43A33">
        <w:rPr>
          <w:rFonts w:ascii="Century Gothic" w:hAnsi="Century Gothic" w:cs="Arial"/>
          <w:color w:val="FF0000"/>
        </w:rPr>
        <w:t xml:space="preserve"> </w:t>
      </w:r>
      <w:r w:rsidRPr="00B43A33">
        <w:rPr>
          <w:rFonts w:ascii="Century Gothic" w:hAnsi="Century Gothic" w:cs="Arial"/>
        </w:rPr>
        <w:t xml:space="preserve">to the LEP Board.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6.10</w:t>
      </w:r>
      <w:r w:rsidRPr="00B43A33">
        <w:rPr>
          <w:rFonts w:ascii="Century Gothic" w:hAnsi="Century Gothic" w:cs="Arial"/>
        </w:rPr>
        <w:tab/>
        <w:t>The Council will oversee the proper administration of the financial affairs of the LEP to ensure that funding provided by HM Government is spent in accordance with public sector expenditure regulations and guidance.</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6.11</w:t>
      </w:r>
      <w:r w:rsidRPr="00B43A33">
        <w:rPr>
          <w:rFonts w:ascii="Century Gothic" w:hAnsi="Century Gothic" w:cs="Arial"/>
        </w:rPr>
        <w:tab/>
        <w:t>The Council will maintain procedures, and will ensure that the LEP maintains appropriate procedures  that are satisfactory and are approved by the Section 151 Officer, to consider the financial and legal implications of decisions during the decision making process.</w:t>
      </w:r>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6.12</w:t>
      </w:r>
      <w:r w:rsidRPr="00B43A33">
        <w:rPr>
          <w:rFonts w:ascii="Century Gothic" w:hAnsi="Century Gothic" w:cs="Arial"/>
        </w:rPr>
        <w:tab/>
        <w:t xml:space="preserve">The Council will provide an annual assurance statement on its work for the LEP over the preceding 12 months, including its opinion and any specific issues of concern about the LEP’s governance and transparency, as part of the LEP’s Annual Performance Review with HM Government.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6.13</w:t>
      </w:r>
      <w:r w:rsidRPr="00B43A33">
        <w:rPr>
          <w:rFonts w:ascii="Century Gothic" w:hAnsi="Century Gothic" w:cs="Arial"/>
        </w:rPr>
        <w:tab/>
        <w:t xml:space="preserve">The Council will support the LEP to identify staff training needs, to ensure that all LEP Board members and staff understand the LEP’s governance and financial control arrangements.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6.14</w:t>
      </w:r>
      <w:r w:rsidRPr="00B43A33">
        <w:rPr>
          <w:rFonts w:ascii="Century Gothic" w:hAnsi="Century Gothic" w:cs="Arial"/>
        </w:rPr>
        <w:tab/>
        <w:t>The Council will ensure that the LEP has in place correct financial procedures that are satisfactory and are approved by the Section 151 Officer leading up to decisions of the Board and other LEP decision makers.</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6.15</w:t>
      </w:r>
      <w:r w:rsidRPr="00B43A33">
        <w:rPr>
          <w:rFonts w:ascii="Century Gothic" w:hAnsi="Century Gothic" w:cs="Arial"/>
        </w:rPr>
        <w:tab/>
        <w:t>The Council will make recommendations for improvement where any concerns about the governance or financial administration of the LEP have been identified. The LEP must prepare an action plan to address any areas requiring improvement.</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6.16</w:t>
      </w:r>
      <w:r w:rsidRPr="00B43A33">
        <w:rPr>
          <w:rFonts w:ascii="Century Gothic" w:hAnsi="Century Gothic" w:cs="Arial"/>
        </w:rPr>
        <w:tab/>
        <w:t xml:space="preserve">The Section 151 Officer and the Council’s Monitoring Officer are both entitled to record an opinion on the financial implications and assessment of risk on any LEP Board paper that includes any LEP funded programme or Grant Funded Projects for which the Council is the Accountable Body.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6.17</w:t>
      </w:r>
      <w:r w:rsidRPr="00B43A33">
        <w:rPr>
          <w:rFonts w:ascii="Century Gothic" w:hAnsi="Century Gothic" w:cs="Arial"/>
        </w:rPr>
        <w:tab/>
        <w:t xml:space="preserve">The Council reserves the right not to implement any request or decision of the LEP if in the reasonable view of the Section 151 Officer and/ or the Monitoring Officer, the request or decision presents an unacceptable legal or financial risk to the Council. </w:t>
      </w:r>
    </w:p>
    <w:p w:rsidR="00B43A33" w:rsidRPr="00B43A33" w:rsidRDefault="00B43A33" w:rsidP="00B43A33">
      <w:pPr>
        <w:pStyle w:val="Heading2"/>
      </w:pPr>
      <w:bookmarkStart w:id="3603" w:name="_Toc4766620"/>
      <w:r w:rsidRPr="00B43A33">
        <w:t>7.</w:t>
      </w:r>
      <w:r w:rsidR="0026072D">
        <w:t xml:space="preserve"> </w:t>
      </w:r>
      <w:r w:rsidRPr="00B43A33">
        <w:t>THE RESPONSIBILITIES OF THE LEP</w:t>
      </w:r>
      <w:bookmarkEnd w:id="3603"/>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rPr>
      </w:pPr>
      <w:r w:rsidRPr="00B43A33">
        <w:rPr>
          <w:rFonts w:ascii="Century Gothic" w:hAnsi="Century Gothic" w:cs="Arial"/>
        </w:rPr>
        <w:t>7.1</w:t>
      </w:r>
      <w:r w:rsidRPr="00B43A33">
        <w:rPr>
          <w:rFonts w:ascii="Century Gothic" w:hAnsi="Century Gothic" w:cs="Arial"/>
        </w:rPr>
        <w:tab/>
        <w:t>The LEP will prepare, review and maintain, in consultation with key stakeholders including the Council, plans and strategies (including the Local Industrial Strategy) to secure Programme Funding and provide strategic direction for the investment of Programme Funding to support the Cumbrian economy.</w:t>
      </w:r>
    </w:p>
    <w:p w:rsidR="00B43A33" w:rsidRPr="00B43A33" w:rsidRDefault="00B43A33" w:rsidP="00B43A33">
      <w:pPr>
        <w:ind w:left="567" w:hanging="567"/>
        <w:jc w:val="both"/>
        <w:rPr>
          <w:rFonts w:ascii="Century Gothic" w:hAnsi="Century Gothic" w:cs="Arial"/>
          <w:i/>
        </w:rPr>
      </w:pPr>
      <w:r w:rsidRPr="00B43A33">
        <w:rPr>
          <w:rFonts w:ascii="Century Gothic" w:hAnsi="Century Gothic" w:cs="Arial"/>
        </w:rPr>
        <w:t>7.2</w:t>
      </w:r>
      <w:r w:rsidRPr="00B43A33">
        <w:rPr>
          <w:rFonts w:ascii="Century Gothic" w:hAnsi="Century Gothic" w:cs="Arial"/>
        </w:rPr>
        <w:tab/>
        <w:t>The LEP will prepare their annual revenue budget</w:t>
      </w:r>
      <w:r w:rsidRPr="00B43A33">
        <w:rPr>
          <w:rFonts w:ascii="Century Gothic" w:hAnsi="Century Gothic" w:cs="Arial"/>
          <w:i/>
        </w:rPr>
        <w:t xml:space="preserve"> </w:t>
      </w:r>
      <w:r w:rsidRPr="00B43A33">
        <w:rPr>
          <w:rFonts w:ascii="Century Gothic" w:hAnsi="Century Gothic" w:cs="Arial"/>
        </w:rPr>
        <w:t>and seek approval, not to be unreasonably withheld of the Council prior to seeking approval of the LEP Board all of which must occur prior to the commencement of the financial year to which the budget relates.</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7.3</w:t>
      </w:r>
      <w:r w:rsidRPr="00B43A33">
        <w:rPr>
          <w:rFonts w:ascii="Century Gothic" w:hAnsi="Century Gothic" w:cs="Arial"/>
        </w:rPr>
        <w:tab/>
        <w:t xml:space="preserve">The LEP will manage the delivery of Programme Funding and will report any issues of concern arising in relation to a Grant Funded Project or an individual funding agreement within the programme promptly to the Council.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 xml:space="preserve">7.4  </w:t>
      </w:r>
      <w:r w:rsidRPr="00B43A33">
        <w:rPr>
          <w:rFonts w:ascii="Century Gothic" w:hAnsi="Century Gothic" w:cs="Arial"/>
        </w:rPr>
        <w:tab/>
        <w:t>The LEP is responsible for monitoring and liaising with Funding Recipients and reporting at least quarterly on the outputs in relation to Programme Funding and Grant Funded Projects to the LEP Board, the Council and HM Government in compliance with HM Government reporting requirements.</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7.5</w:t>
      </w:r>
      <w:r w:rsidRPr="00B43A33">
        <w:rPr>
          <w:rFonts w:ascii="Century Gothic" w:hAnsi="Century Gothic" w:cs="Arial"/>
        </w:rPr>
        <w:tab/>
        <w:t xml:space="preserve">The LEP will not take any step that would cause the Council to be in breach of its obligations under a funding agreement, with HM Government or with a Funding Recipient, or which would otherwise prejudice the Council’s rights under the funding agreement with that Funding Recipient.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7.6</w:t>
      </w:r>
      <w:r w:rsidRPr="00B43A33">
        <w:rPr>
          <w:rFonts w:ascii="Century Gothic" w:hAnsi="Century Gothic" w:cs="Arial"/>
        </w:rPr>
        <w:tab/>
        <w:t xml:space="preserve">The LEP will not agree any variations or extensions to, or terminate any funding agreement with a Funding Recipient.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7.7</w:t>
      </w:r>
      <w:r w:rsidRPr="00B43A33">
        <w:rPr>
          <w:rFonts w:ascii="Century Gothic" w:hAnsi="Century Gothic" w:cs="Arial"/>
        </w:rPr>
        <w:tab/>
        <w:t xml:space="preserve">The LEP will prepare, maintain, keep under review and comply with a Local Assurance Framework which complies with the requirements of the National Assurance Framework and the principles of transparency, accountability and good governance.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7.8</w:t>
      </w:r>
      <w:r w:rsidRPr="00B43A33">
        <w:rPr>
          <w:rFonts w:ascii="Century Gothic" w:hAnsi="Century Gothic" w:cs="Arial"/>
        </w:rPr>
        <w:tab/>
        <w:t xml:space="preserve">The LEP will publish on its website in a timely manner all information that it is obliged to publish to comply with its Local Assurance Framework or any guidance issued by HM Government.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7.9</w:t>
      </w:r>
      <w:r w:rsidRPr="00B43A33">
        <w:rPr>
          <w:rFonts w:ascii="Century Gothic" w:hAnsi="Century Gothic" w:cs="Arial"/>
        </w:rPr>
        <w:tab/>
        <w:t>The LEP will comply with all legal obligations to which it is subject.</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7.10</w:t>
      </w:r>
      <w:r w:rsidRPr="00B43A33">
        <w:rPr>
          <w:rFonts w:ascii="Century Gothic" w:hAnsi="Century Gothic" w:cs="Arial"/>
        </w:rPr>
        <w:tab/>
        <w:t>The LEP will comply with the principles of fair, open and transparent procurement including compliance with all relevant legal obligations.</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7.11 The LEP must seek the prior written approval, not to be unreasonably withheld,  of the Council before taking any decision to become a trading company, or to carrying out any trading activities, or to set up any subsidiary trading company or acquire any trading company.</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7.12</w:t>
      </w:r>
      <w:r w:rsidRPr="00B43A33">
        <w:rPr>
          <w:rFonts w:ascii="Century Gothic" w:hAnsi="Century Gothic" w:cs="Arial"/>
        </w:rPr>
        <w:tab/>
        <w:t>The LEP will ensure proper administration of its budget and financial affairs throughout the year, including ensuring that any changes recommended by the Section 151 Officer are implemented promptly.</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7.13</w:t>
      </w:r>
      <w:r w:rsidRPr="00B43A33">
        <w:rPr>
          <w:rFonts w:ascii="Century Gothic" w:hAnsi="Century Gothic" w:cs="Arial"/>
        </w:rPr>
        <w:tab/>
        <w:t>The LEP will act promptly in response to any concerns or recommendations made by the Council’s Section 151 Officer in respect of the LEP’s administration of its budget and financial affairs.</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7.14</w:t>
      </w:r>
      <w:r w:rsidRPr="00B43A33">
        <w:rPr>
          <w:rFonts w:ascii="Century Gothic" w:hAnsi="Century Gothic" w:cs="Arial"/>
        </w:rPr>
        <w:tab/>
        <w:t xml:space="preserve">The LEP will invite the Section 151 Officer (or an alternative Authorised Officer of the Accountable Body notified to the LEP by the Council) to all Board and Investment Panel meetings.   The Accountable Body’s representative has the right to speak but not to vote at all such meetings.   </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7.15</w:t>
      </w:r>
      <w:r w:rsidRPr="00B43A33">
        <w:rPr>
          <w:rFonts w:ascii="Century Gothic" w:hAnsi="Century Gothic" w:cs="Arial"/>
        </w:rPr>
        <w:tab/>
        <w:t>The LEP will co-operate with the Section 151 Officer to identify staff training needs to ensure that all LEP Board members and staff understand the LEP’s governance and financial control arrangements.</w:t>
      </w:r>
    </w:p>
    <w:p w:rsidR="00B43A33" w:rsidRPr="00B43A33" w:rsidRDefault="00B43A33" w:rsidP="00B43A33">
      <w:pPr>
        <w:tabs>
          <w:tab w:val="left" w:pos="567"/>
        </w:tabs>
        <w:spacing w:after="0" w:line="240" w:lineRule="auto"/>
        <w:ind w:left="567" w:hanging="567"/>
        <w:rPr>
          <w:rFonts w:ascii="Century Gothic" w:hAnsi="Century Gothic"/>
        </w:rPr>
      </w:pP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7.16</w:t>
      </w:r>
      <w:r w:rsidRPr="00B43A33">
        <w:rPr>
          <w:rFonts w:ascii="Century Gothic" w:hAnsi="Century Gothic" w:cs="Arial"/>
        </w:rPr>
        <w:tab/>
        <w:t xml:space="preserve">The LEP will not without the prior written agreement, not to be unreasonably withheld, of the Council undertake any treasury management or borrowing activities. </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7.17</w:t>
      </w:r>
      <w:r w:rsidRPr="00B43A33">
        <w:rPr>
          <w:rFonts w:ascii="Century Gothic" w:hAnsi="Century Gothic" w:cs="Arial"/>
        </w:rPr>
        <w:tab/>
        <w:t>The LEP will co-operate with the Section 151 Officer to ensure that the LEP has in place proper financial procedures for decision making and that these are adhered to by LEP Board members, sub-group members and officers of the LEP.</w:t>
      </w:r>
    </w:p>
    <w:p w:rsidR="00B43A33" w:rsidRPr="00B43A33" w:rsidRDefault="00B43A33" w:rsidP="00B43A33">
      <w:pPr>
        <w:tabs>
          <w:tab w:val="left" w:pos="567"/>
        </w:tabs>
        <w:ind w:left="567" w:hanging="567"/>
        <w:jc w:val="both"/>
        <w:rPr>
          <w:rFonts w:ascii="Century Gothic" w:hAnsi="Century Gothic" w:cs="Arial"/>
        </w:rPr>
      </w:pPr>
      <w:r w:rsidRPr="00B43A33">
        <w:rPr>
          <w:rFonts w:ascii="Century Gothic" w:hAnsi="Century Gothic" w:cs="Arial"/>
        </w:rPr>
        <w:t>7.18</w:t>
      </w:r>
      <w:r w:rsidRPr="00B43A33">
        <w:rPr>
          <w:rFonts w:ascii="Century Gothic" w:hAnsi="Century Gothic" w:cs="Arial"/>
        </w:rPr>
        <w:tab/>
        <w:t xml:space="preserve">The LEP will agree with the Council’s appropriate procedures to consider the financial and legal implications of decisions during the process leading up to a decision being taken.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7.19</w:t>
      </w:r>
      <w:r w:rsidRPr="00B43A33">
        <w:rPr>
          <w:rFonts w:ascii="Century Gothic" w:hAnsi="Century Gothic" w:cs="Arial"/>
        </w:rPr>
        <w:tab/>
        <w:t xml:space="preserve">The LEP will ensure that decision making bodies and officers receive appropriate legal, financial and appropriate technical advice prior to making decisions.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7.20</w:t>
      </w:r>
      <w:r w:rsidRPr="00B43A33">
        <w:rPr>
          <w:rFonts w:ascii="Century Gothic" w:hAnsi="Century Gothic" w:cs="Arial"/>
        </w:rPr>
        <w:tab/>
        <w:t xml:space="preserve">The LEP will agree with the Section 151 Officer the budget risks facing the LEP at the start of each financial year, and review such risks frequently throughout the year.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7.21</w:t>
      </w:r>
      <w:r w:rsidRPr="00B43A33">
        <w:rPr>
          <w:rFonts w:ascii="Century Gothic" w:hAnsi="Century Gothic" w:cs="Arial"/>
        </w:rPr>
        <w:tab/>
        <w:t>The LEP will maintain an up to date risk register and provide it to the Section 151 Officer following each revision. In addition to this the LEP shall maintain in accordance with good accounting practice appropriate and accurate books of account and records relating the Grant Funded Projects that are delivered and such books of account and records shall be accessible for inspection by the Authorised Officer (including the auditors) of the Council or any professional advisor acting on behalf of the Council at any time during normal business hours.</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7.22</w:t>
      </w:r>
      <w:r w:rsidRPr="00B43A33">
        <w:rPr>
          <w:rFonts w:ascii="Century Gothic" w:hAnsi="Century Gothic" w:cs="Arial"/>
        </w:rPr>
        <w:tab/>
        <w:t>The LEP will agree with the Section 151 Officer before the start of each financial year a risk-based audit plan of LEP activity and ensure that it is appropriately funded to deliver the activities identified.</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7.23 The LEP will include in its Local Assurance Framework provisions for the Section 151 Officer and an elected member of the Council to each have a seat on the LEPs internal Finance and Audit Committee.</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7.24</w:t>
      </w:r>
      <w:r w:rsidRPr="00B43A33">
        <w:rPr>
          <w:rFonts w:ascii="Century Gothic" w:hAnsi="Century Gothic" w:cs="Arial"/>
        </w:rPr>
        <w:tab/>
        <w:t>The LEP will receive reports from the Section 151 Officer and the LEP Chief Executive on completed audits and provide these to HM Government (Cities and Local Growth Unit).</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7.25</w:t>
      </w:r>
      <w:r w:rsidRPr="00B43A33">
        <w:rPr>
          <w:rFonts w:ascii="Century Gothic" w:hAnsi="Century Gothic" w:cs="Arial"/>
        </w:rPr>
        <w:tab/>
        <w:t xml:space="preserve">The LEP will ensure appropriate scrutiny arrangements are included in the Local Assurance Framework and keep the operation of the arrangements under review to ensure that they provide effective scrutiny of the LEP’s activities. </w:t>
      </w:r>
    </w:p>
    <w:p w:rsidR="00B43A33" w:rsidRPr="00B43A33" w:rsidRDefault="00B43A33" w:rsidP="00B43A33">
      <w:pPr>
        <w:spacing w:after="0" w:line="240" w:lineRule="auto"/>
        <w:ind w:left="567" w:hanging="567"/>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7.26</w:t>
      </w:r>
      <w:r w:rsidRPr="00B43A33">
        <w:rPr>
          <w:rFonts w:ascii="Century Gothic" w:hAnsi="Century Gothic" w:cs="Arial"/>
        </w:rPr>
        <w:tab/>
        <w:t xml:space="preserve">The LEP will ensure that new LEP Board members, sub-group members and officers of the LEP receive induction into the culture and governance of the LEP, and its assurance framework including key policies such as the Code of Conduct and Whistleblowing Policy.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7.27</w:t>
      </w:r>
      <w:r w:rsidRPr="00B43A33">
        <w:rPr>
          <w:rFonts w:ascii="Century Gothic" w:hAnsi="Century Gothic" w:cs="Arial"/>
        </w:rPr>
        <w:tab/>
        <w:t xml:space="preserve">The LEP will keep under review the training needs and make provision for appropriate training of LEP Board members, sub-group members and officers of the LEP to meet identified training needs. </w:t>
      </w:r>
    </w:p>
    <w:p w:rsidR="00B43A33" w:rsidRPr="00B43A33" w:rsidRDefault="00B43A33" w:rsidP="00B43A33">
      <w:pPr>
        <w:pStyle w:val="Heading2"/>
      </w:pPr>
      <w:bookmarkStart w:id="3604" w:name="_Toc4766621"/>
      <w:r w:rsidRPr="00B43A33">
        <w:t>8.</w:t>
      </w:r>
      <w:r w:rsidR="0026072D">
        <w:t xml:space="preserve"> </w:t>
      </w:r>
      <w:r w:rsidRPr="00B43A33">
        <w:t>PUBLICITY AND MEDIA</w:t>
      </w:r>
      <w:bookmarkEnd w:id="3604"/>
      <w:r w:rsidRPr="00B43A33">
        <w:t xml:space="preserve"> </w:t>
      </w:r>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jc w:val="both"/>
        <w:rPr>
          <w:rFonts w:ascii="Century Gothic" w:hAnsi="Century Gothic" w:cs="Arial"/>
        </w:rPr>
      </w:pPr>
      <w:r w:rsidRPr="00B43A33">
        <w:rPr>
          <w:rFonts w:ascii="Century Gothic" w:hAnsi="Century Gothic" w:cs="Arial"/>
        </w:rPr>
        <w:t>The LEP will comply with any publicity requirements of HM Government in relation to funded programmes.</w:t>
      </w:r>
    </w:p>
    <w:p w:rsidR="00B43A33" w:rsidRPr="00B43A33" w:rsidRDefault="00B43A33" w:rsidP="00B43A33">
      <w:pPr>
        <w:pStyle w:val="Heading2"/>
      </w:pPr>
      <w:bookmarkStart w:id="3605" w:name="_Toc4766622"/>
      <w:r w:rsidRPr="00B43A33">
        <w:t>9.</w:t>
      </w:r>
      <w:r w:rsidR="0026072D">
        <w:t xml:space="preserve"> </w:t>
      </w:r>
      <w:r w:rsidRPr="00B43A33">
        <w:t>CONFIDENTIALITY</w:t>
      </w:r>
      <w:bookmarkEnd w:id="3605"/>
    </w:p>
    <w:p w:rsidR="00B43A33" w:rsidRPr="00B43A33" w:rsidRDefault="00B43A33" w:rsidP="00B43A33">
      <w:pPr>
        <w:spacing w:after="0" w:line="240" w:lineRule="auto"/>
        <w:rPr>
          <w:rFonts w:ascii="Century Gothic" w:hAnsi="Century Gothic"/>
        </w:rPr>
      </w:pPr>
    </w:p>
    <w:p w:rsidR="00B43A33" w:rsidRPr="00B43A33" w:rsidRDefault="00B43A33" w:rsidP="00B43A33">
      <w:pPr>
        <w:tabs>
          <w:tab w:val="left" w:pos="5760"/>
          <w:tab w:val="left" w:pos="7560"/>
        </w:tabs>
        <w:spacing w:after="220" w:line="360" w:lineRule="auto"/>
        <w:ind w:left="567" w:hanging="567"/>
        <w:rPr>
          <w:rFonts w:ascii="Century Gothic" w:hAnsi="Century Gothic" w:cs="Arial"/>
          <w:bCs/>
        </w:rPr>
      </w:pPr>
      <w:r w:rsidRPr="00B43A33">
        <w:rPr>
          <w:rFonts w:ascii="Century Gothic" w:hAnsi="Century Gothic" w:cs="Arial"/>
        </w:rPr>
        <w:t>9.1</w:t>
      </w:r>
      <w:r w:rsidRPr="00B43A33">
        <w:rPr>
          <w:rFonts w:ascii="Century Gothic" w:hAnsi="Century Gothic" w:cs="Arial"/>
        </w:rPr>
        <w:tab/>
      </w:r>
      <w:r w:rsidRPr="00B43A33">
        <w:rPr>
          <w:rFonts w:ascii="Century Gothic" w:hAnsi="Century Gothic" w:cs="Arial"/>
          <w:bCs/>
        </w:rPr>
        <w:t>Each Party:-</w:t>
      </w:r>
    </w:p>
    <w:p w:rsidR="00B43A33" w:rsidRPr="00B43A33" w:rsidRDefault="00B43A33" w:rsidP="0026072D">
      <w:pPr>
        <w:numPr>
          <w:ilvl w:val="2"/>
          <w:numId w:val="92"/>
        </w:numPr>
        <w:tabs>
          <w:tab w:val="left" w:pos="567"/>
          <w:tab w:val="num" w:pos="1440"/>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shall treat all Confidential Information belonging to the other Party as   confidential and safeguard it accordingly; and</w:t>
      </w:r>
    </w:p>
    <w:p w:rsidR="00B43A33" w:rsidRPr="00B43A33" w:rsidRDefault="00B43A33" w:rsidP="0026072D">
      <w:pPr>
        <w:numPr>
          <w:ilvl w:val="2"/>
          <w:numId w:val="92"/>
        </w:numPr>
        <w:tabs>
          <w:tab w:val="left" w:pos="567"/>
          <w:tab w:val="num" w:pos="1440"/>
          <w:tab w:val="left" w:pos="7560"/>
        </w:tabs>
        <w:spacing w:after="220" w:line="360" w:lineRule="auto"/>
        <w:ind w:left="1134" w:hanging="567"/>
        <w:jc w:val="both"/>
        <w:rPr>
          <w:rFonts w:ascii="Century Gothic" w:hAnsi="Century Gothic" w:cs="Arial"/>
        </w:rPr>
      </w:pPr>
      <w:r w:rsidRPr="00B43A33">
        <w:rPr>
          <w:rFonts w:ascii="Century Gothic" w:hAnsi="Century Gothic" w:cs="Arial"/>
          <w:bCs/>
        </w:rPr>
        <w:t>shall not disclose any Confidential Information belonging to the other Party to any other person without the prior written consent of the other Party, except to such persons and to such extent as may be necessary for the performance of the Agreement or except where disclosure is otherwise expressly permitted by the provisions of the Agreement.</w:t>
      </w:r>
    </w:p>
    <w:p w:rsidR="00B43A33" w:rsidRPr="00B43A33" w:rsidRDefault="00B43A33" w:rsidP="0026072D">
      <w:pPr>
        <w:numPr>
          <w:ilvl w:val="1"/>
          <w:numId w:val="92"/>
        </w:numPr>
        <w:tabs>
          <w:tab w:val="num" w:pos="720"/>
          <w:tab w:val="left" w:pos="1134"/>
          <w:tab w:val="left" w:pos="5760"/>
          <w:tab w:val="left" w:pos="7560"/>
        </w:tabs>
        <w:spacing w:after="220" w:line="360" w:lineRule="auto"/>
        <w:ind w:left="567" w:hanging="567"/>
        <w:jc w:val="both"/>
        <w:rPr>
          <w:rFonts w:ascii="Century Gothic" w:hAnsi="Century Gothic" w:cs="Arial"/>
          <w:bCs/>
        </w:rPr>
      </w:pPr>
      <w:r w:rsidRPr="00B43A33">
        <w:rPr>
          <w:rFonts w:ascii="Century Gothic" w:hAnsi="Century Gothic" w:cs="Arial"/>
          <w:bCs/>
        </w:rPr>
        <w:t>Each Party shall take all necessary precautions to ensure that all Confidential Information obtained from the other Party under or in connection with the Agreement:</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is given only to such of their staff and professional advisors or consultants engaged to advise it in connection with the Agreement as is strictly necessary for the performance of the Agreement;</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is treated as confidential and not disclosed (without prior approval) or used by any staff or such professional advisors or consultants otherwise than for the purposes of the Agreement.</w:t>
      </w:r>
    </w:p>
    <w:p w:rsidR="00B43A33" w:rsidRPr="00B43A33" w:rsidRDefault="00B43A33" w:rsidP="0026072D">
      <w:pPr>
        <w:numPr>
          <w:ilvl w:val="1"/>
          <w:numId w:val="92"/>
        </w:numPr>
        <w:tabs>
          <w:tab w:val="left" w:pos="0"/>
          <w:tab w:val="left" w:pos="5760"/>
          <w:tab w:val="left" w:pos="7560"/>
        </w:tabs>
        <w:spacing w:after="220" w:line="360" w:lineRule="auto"/>
        <w:ind w:left="567" w:hanging="567"/>
        <w:jc w:val="both"/>
        <w:rPr>
          <w:rFonts w:ascii="Century Gothic" w:hAnsi="Century Gothic" w:cs="Arial"/>
          <w:bCs/>
        </w:rPr>
      </w:pPr>
      <w:r w:rsidRPr="00B43A33">
        <w:rPr>
          <w:rFonts w:ascii="Century Gothic" w:hAnsi="Century Gothic" w:cs="Arial"/>
          <w:bCs/>
        </w:rPr>
        <w:t>Each Party can use any Confidential Information it receives from the other Party solely for the delivery of LEP related activities.</w:t>
      </w:r>
    </w:p>
    <w:p w:rsidR="00B43A33" w:rsidRPr="00B43A33" w:rsidRDefault="00B43A33" w:rsidP="0026072D">
      <w:pPr>
        <w:numPr>
          <w:ilvl w:val="1"/>
          <w:numId w:val="92"/>
        </w:numPr>
        <w:tabs>
          <w:tab w:val="left" w:pos="0"/>
          <w:tab w:val="left" w:pos="5760"/>
          <w:tab w:val="left" w:pos="7560"/>
        </w:tabs>
        <w:spacing w:after="220" w:line="360" w:lineRule="auto"/>
        <w:ind w:left="567" w:hanging="567"/>
        <w:jc w:val="both"/>
        <w:rPr>
          <w:rFonts w:ascii="Century Gothic" w:hAnsi="Century Gothic" w:cs="Arial"/>
          <w:bCs/>
        </w:rPr>
      </w:pPr>
      <w:r w:rsidRPr="00B43A33">
        <w:rPr>
          <w:rFonts w:ascii="Century Gothic" w:hAnsi="Century Gothic" w:cs="Arial"/>
          <w:bCs/>
        </w:rPr>
        <w:t>The provisions of clauses 9.1 to 9.3 shall not apply to any Confidential Information received by one Party from the other:</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 xml:space="preserve">which is or becomes public knowledge (otherwise than by breach of this clause); </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 xml:space="preserve">which was in the possession of the receiving Party, without restriction as to its disclosure, before receiving it from the disclosing Party; </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 xml:space="preserve">which is received from a third party who lawfully acquired it and who is under no obligation restricting its disclosure; </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is independently developed without access to the Confidential Information; or</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which must be disclosed pursuant to a statutory, legal or parliamentary obligation placed upon the party making the disclosure, including any requirements for disclosure under the Freedom of Information Act 2000.</w:t>
      </w:r>
    </w:p>
    <w:p w:rsidR="00B43A33" w:rsidRPr="00B43A33" w:rsidRDefault="00B43A33" w:rsidP="0026072D">
      <w:pPr>
        <w:numPr>
          <w:ilvl w:val="1"/>
          <w:numId w:val="92"/>
        </w:numPr>
        <w:tabs>
          <w:tab w:val="num" w:pos="567"/>
          <w:tab w:val="left" w:pos="5760"/>
          <w:tab w:val="left" w:pos="7560"/>
        </w:tabs>
        <w:spacing w:after="220" w:line="360" w:lineRule="auto"/>
        <w:ind w:left="567" w:hanging="567"/>
        <w:rPr>
          <w:rFonts w:ascii="Century Gothic" w:hAnsi="Century Gothic" w:cs="Arial"/>
          <w:bCs/>
        </w:rPr>
      </w:pPr>
      <w:r w:rsidRPr="00B43A33">
        <w:rPr>
          <w:rFonts w:ascii="Century Gothic" w:hAnsi="Century Gothic" w:cs="Arial"/>
          <w:bCs/>
        </w:rPr>
        <w:t>Nothing in this clause shall prevent either Party:</w:t>
      </w:r>
    </w:p>
    <w:p w:rsidR="00B43A33" w:rsidRPr="00B43A33" w:rsidRDefault="00B43A33" w:rsidP="0026072D">
      <w:pPr>
        <w:numPr>
          <w:ilvl w:val="2"/>
          <w:numId w:val="92"/>
        </w:numPr>
        <w:tabs>
          <w:tab w:val="left" w:pos="567"/>
          <w:tab w:val="num" w:pos="1134"/>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disclosing any Confidential Information for the purpose of the examination and certification of their accounts; or</w:t>
      </w:r>
    </w:p>
    <w:p w:rsidR="00B43A33" w:rsidRPr="00B43A33" w:rsidRDefault="00B43A33" w:rsidP="0026072D">
      <w:pPr>
        <w:numPr>
          <w:ilvl w:val="2"/>
          <w:numId w:val="92"/>
        </w:numPr>
        <w:tabs>
          <w:tab w:val="left" w:pos="567"/>
          <w:tab w:val="num" w:pos="1134"/>
          <w:tab w:val="left" w:pos="2127"/>
          <w:tab w:val="left" w:pos="5760"/>
          <w:tab w:val="left" w:pos="7560"/>
        </w:tabs>
        <w:spacing w:after="220" w:line="360" w:lineRule="auto"/>
        <w:ind w:left="1134" w:hanging="567"/>
        <w:jc w:val="both"/>
        <w:rPr>
          <w:rFonts w:ascii="Century Gothic" w:hAnsi="Century Gothic" w:cs="Arial"/>
          <w:bCs/>
        </w:rPr>
      </w:pPr>
      <w:r w:rsidRPr="00B43A33">
        <w:rPr>
          <w:rFonts w:ascii="Century Gothic" w:hAnsi="Century Gothic" w:cs="Arial"/>
          <w:bCs/>
        </w:rPr>
        <w:t>disclosing any Confidential Information obtained from the other Party:</w:t>
      </w:r>
    </w:p>
    <w:p w:rsidR="00B43A33" w:rsidRPr="00B43A33" w:rsidRDefault="00B43A33" w:rsidP="0026072D">
      <w:pPr>
        <w:numPr>
          <w:ilvl w:val="3"/>
          <w:numId w:val="93"/>
        </w:numPr>
        <w:tabs>
          <w:tab w:val="left" w:pos="720"/>
          <w:tab w:val="left" w:pos="2127"/>
          <w:tab w:val="left" w:pos="2552"/>
          <w:tab w:val="left" w:pos="7560"/>
        </w:tabs>
        <w:spacing w:after="220" w:line="360" w:lineRule="auto"/>
        <w:ind w:left="1701" w:hanging="567"/>
        <w:jc w:val="both"/>
        <w:rPr>
          <w:rFonts w:ascii="Century Gothic" w:hAnsi="Century Gothic" w:cs="Arial"/>
          <w:bCs/>
        </w:rPr>
      </w:pPr>
      <w:r w:rsidRPr="00B43A33">
        <w:rPr>
          <w:rFonts w:ascii="Century Gothic" w:hAnsi="Century Gothic" w:cs="Arial"/>
          <w:bCs/>
        </w:rPr>
        <w:t>to any government department or government agency. All government departments or governments agencies receiving such Confidential Information shall be entitled to further disclose the Confidential Information to other government departments or government agencies on the basis that the information is confidential and is not to be disclosed to a third party which is not part of any government department or government agency; or</w:t>
      </w:r>
    </w:p>
    <w:p w:rsidR="00B43A33" w:rsidRPr="00B43A33" w:rsidRDefault="00B43A33" w:rsidP="0026072D">
      <w:pPr>
        <w:numPr>
          <w:ilvl w:val="3"/>
          <w:numId w:val="93"/>
        </w:numPr>
        <w:tabs>
          <w:tab w:val="left" w:pos="720"/>
          <w:tab w:val="left" w:pos="1701"/>
          <w:tab w:val="left" w:pos="2127"/>
          <w:tab w:val="left" w:pos="2552"/>
        </w:tabs>
        <w:spacing w:after="220" w:line="360" w:lineRule="auto"/>
        <w:ind w:left="1701" w:hanging="567"/>
        <w:jc w:val="both"/>
        <w:rPr>
          <w:rFonts w:ascii="Century Gothic" w:hAnsi="Century Gothic" w:cs="Arial"/>
          <w:bCs/>
        </w:rPr>
      </w:pPr>
      <w:r w:rsidRPr="00B43A33">
        <w:rPr>
          <w:rFonts w:ascii="Century Gothic" w:hAnsi="Century Gothic" w:cs="Arial"/>
          <w:bCs/>
        </w:rPr>
        <w:t>to any person engaged in providing any services to either Party  for any purpose relating to the delivery of the Grant Funded Projects or ancillary to the Agreement;</w:t>
      </w:r>
    </w:p>
    <w:p w:rsidR="00B43A33" w:rsidRPr="00B43A33" w:rsidRDefault="00B43A33" w:rsidP="00B43A33">
      <w:pPr>
        <w:tabs>
          <w:tab w:val="left" w:pos="5760"/>
          <w:tab w:val="left" w:pos="7560"/>
        </w:tabs>
        <w:spacing w:after="220" w:line="360" w:lineRule="auto"/>
        <w:ind w:left="567"/>
        <w:jc w:val="both"/>
        <w:rPr>
          <w:rFonts w:ascii="Century Gothic" w:hAnsi="Century Gothic" w:cs="Arial"/>
          <w:bCs/>
        </w:rPr>
      </w:pPr>
      <w:r w:rsidRPr="00B43A33">
        <w:rPr>
          <w:rFonts w:ascii="Century Gothic" w:hAnsi="Century Gothic" w:cs="Arial"/>
          <w:bCs/>
        </w:rPr>
        <w:t xml:space="preserve">provided that in disclosing information under sub-clause 9.5.2 the discloser only discloses only the information which is necessary for the purpose concerned and requires that the information is treated in confidence and that a confidentiality undertaking is given where appropriate. </w:t>
      </w:r>
    </w:p>
    <w:p w:rsidR="00B43A33" w:rsidRPr="00B43A33" w:rsidRDefault="00B43A33" w:rsidP="00B43A33">
      <w:pPr>
        <w:pStyle w:val="Heading2"/>
      </w:pPr>
      <w:bookmarkStart w:id="3606" w:name="_Toc4766623"/>
      <w:r w:rsidRPr="00B43A33">
        <w:t>10.</w:t>
      </w:r>
      <w:r w:rsidR="0026072D">
        <w:t xml:space="preserve"> </w:t>
      </w:r>
      <w:r w:rsidRPr="00B43A33">
        <w:t>FREEDOM OF INFORMATION AND DATA PROTECTION</w:t>
      </w:r>
      <w:bookmarkEnd w:id="3606"/>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10.1</w:t>
      </w:r>
      <w:r w:rsidRPr="00B43A33">
        <w:rPr>
          <w:rFonts w:ascii="Century Gothic" w:hAnsi="Century Gothic" w:cs="Arial"/>
        </w:rPr>
        <w:tab/>
        <w:t xml:space="preserve">The Parties acknowledge that the Council is subject to the requirements of the Freedom of Information Act 2000 (FOIA) and the Environmental Information Regulations 2004 (EIR) and will assist and co-operate with the Council to enable the Council to comply with its information disclosure obligations.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10.2</w:t>
      </w:r>
      <w:r w:rsidRPr="00B43A33">
        <w:rPr>
          <w:rFonts w:ascii="Century Gothic" w:hAnsi="Century Gothic" w:cs="Arial"/>
        </w:rPr>
        <w:tab/>
        <w:t xml:space="preserve">The Parties agree that nothing in this Agreement will prevent the Council from disclosing any information, whether or not relating to a Programme or a Grant Funded Project, which the Council in its absolute discretion considers that it is required to disclose in order to comply with the FOIA and/or the EIR and any other statutory requirements whether or not existing at the date of this Agreement.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10.3</w:t>
      </w:r>
      <w:r w:rsidRPr="00B43A33">
        <w:rPr>
          <w:rFonts w:ascii="Century Gothic" w:hAnsi="Century Gothic" w:cs="Arial"/>
        </w:rPr>
        <w:tab/>
        <w:t xml:space="preserve">The LEP, although not legally covered by the Freedom of Information Act 2000 (FOIA) and the Environmental Information Regulations 2004 (EIR), will respond ordinarily to requests as if it were. In responding to such requests the Council will assist and co-operate with the LEP to enable the LEP to meet its voluntary commitment to information disclosure requirements.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10.4</w:t>
      </w:r>
      <w:r w:rsidRPr="00B43A33">
        <w:rPr>
          <w:rFonts w:ascii="Century Gothic" w:hAnsi="Century Gothic" w:cs="Arial"/>
        </w:rPr>
        <w:tab/>
        <w:t xml:space="preserve">The Parties will comply with their obligations under the General Data Protection Regulation and the Data Protection Act 2018. </w:t>
      </w:r>
    </w:p>
    <w:p w:rsidR="00B43A33" w:rsidRPr="00B43A33" w:rsidRDefault="00B43A33" w:rsidP="00B43A33">
      <w:pPr>
        <w:pStyle w:val="Heading2"/>
      </w:pPr>
      <w:bookmarkStart w:id="3607" w:name="_Toc4766624"/>
      <w:r w:rsidRPr="00B43A33">
        <w:t>11.</w:t>
      </w:r>
      <w:r w:rsidR="0026072D">
        <w:t xml:space="preserve"> </w:t>
      </w:r>
      <w:r w:rsidRPr="00B43A33">
        <w:t>INTELLECTUAL PROPERTY</w:t>
      </w:r>
      <w:bookmarkEnd w:id="3607"/>
    </w:p>
    <w:p w:rsidR="00FC087F" w:rsidRDefault="00FC087F" w:rsidP="00B43A33">
      <w:pPr>
        <w:ind w:left="567"/>
        <w:jc w:val="both"/>
        <w:rPr>
          <w:rFonts w:ascii="Century Gothic" w:hAnsi="Century Gothic" w:cs="Arial"/>
        </w:rPr>
      </w:pPr>
    </w:p>
    <w:p w:rsidR="00B43A33" w:rsidRPr="00B43A33" w:rsidRDefault="00B43A33" w:rsidP="00B43A33">
      <w:pPr>
        <w:ind w:left="567"/>
        <w:jc w:val="both"/>
        <w:rPr>
          <w:rFonts w:ascii="Century Gothic" w:hAnsi="Century Gothic" w:cs="Arial"/>
        </w:rPr>
      </w:pPr>
      <w:r w:rsidRPr="00B43A33">
        <w:rPr>
          <w:rFonts w:ascii="Century Gothic" w:hAnsi="Century Gothic" w:cs="Arial"/>
        </w:rPr>
        <w:t xml:space="preserve">Any intellectual property rights “IPR”) owned by a Party and used by the Parties pursuant to this Agreement shall remain the property of the relevant Party with no rights being created in such IPR for the other Party. </w:t>
      </w:r>
    </w:p>
    <w:p w:rsidR="00B43A33" w:rsidRPr="00B43A33" w:rsidRDefault="00B43A33" w:rsidP="00B43A33">
      <w:pPr>
        <w:pStyle w:val="Heading2"/>
      </w:pPr>
      <w:bookmarkStart w:id="3608" w:name="_Toc4766625"/>
      <w:r w:rsidRPr="00B43A33">
        <w:t>12.</w:t>
      </w:r>
      <w:r w:rsidR="0026072D">
        <w:t xml:space="preserve"> </w:t>
      </w:r>
      <w:r w:rsidRPr="00B43A33">
        <w:t>FRAUD AND OTHER SERIOUS CONCERNS</w:t>
      </w:r>
      <w:bookmarkEnd w:id="3608"/>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12.1</w:t>
      </w:r>
      <w:r w:rsidRPr="00B43A33">
        <w:rPr>
          <w:rFonts w:ascii="Century Gothic" w:hAnsi="Century Gothic" w:cs="Arial"/>
        </w:rPr>
        <w:tab/>
        <w:t xml:space="preserve">In carrying out its activities under this Agreement, each Party will comply with its obligations under the law and its governance arrangements to prevent fraud, corruption, tax evasion and other wrong doing.  </w:t>
      </w:r>
    </w:p>
    <w:p w:rsidR="00B43A33" w:rsidRPr="00B43A33" w:rsidRDefault="00B43A33" w:rsidP="00B43A33">
      <w:pPr>
        <w:spacing w:after="0" w:line="240" w:lineRule="auto"/>
        <w:ind w:left="567" w:hanging="567"/>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12.2</w:t>
      </w:r>
      <w:r w:rsidRPr="00B43A33">
        <w:rPr>
          <w:rFonts w:ascii="Century Gothic" w:hAnsi="Century Gothic" w:cs="Arial"/>
        </w:rPr>
        <w:tab/>
        <w:t xml:space="preserve">Where the Section 151 Officer identifies serious concerns in relation to fraud, tax evasion, compliance with legal obligations or other wrong-doing, the Section 151 Officer is required by HM Government to raise these promptly with HM Government (Cities and Local Growth Unit).  </w:t>
      </w:r>
    </w:p>
    <w:p w:rsidR="00B43A33" w:rsidRPr="00B43A33" w:rsidRDefault="00B43A33" w:rsidP="00B43A33">
      <w:pPr>
        <w:spacing w:after="0" w:line="240" w:lineRule="auto"/>
        <w:ind w:left="567" w:hanging="567"/>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12.3</w:t>
      </w:r>
      <w:r w:rsidRPr="00B43A33">
        <w:rPr>
          <w:rFonts w:ascii="Century Gothic" w:hAnsi="Century Gothic" w:cs="Arial"/>
        </w:rPr>
        <w:tab/>
        <w:t xml:space="preserve">The Section 151 Officer and the LEP will seek to resolve such concerns locally, without prejudice to the right of the Section 151 Officer to raise concerns with HM Government. </w:t>
      </w:r>
    </w:p>
    <w:p w:rsidR="00B43A33" w:rsidRPr="00B43A33" w:rsidRDefault="00B43A33" w:rsidP="00B43A33">
      <w:pPr>
        <w:pStyle w:val="Heading2"/>
      </w:pPr>
      <w:bookmarkStart w:id="3609" w:name="_Toc4766626"/>
      <w:r w:rsidRPr="00B43A33">
        <w:t>13.</w:t>
      </w:r>
      <w:r w:rsidR="0026072D">
        <w:t xml:space="preserve"> </w:t>
      </w:r>
      <w:r w:rsidRPr="00B43A33">
        <w:t>CHANGES TO THIS AGREEMENT</w:t>
      </w:r>
      <w:bookmarkEnd w:id="3609"/>
      <w:r w:rsidRPr="00B43A33">
        <w:t xml:space="preserve"> </w:t>
      </w:r>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jc w:val="both"/>
        <w:rPr>
          <w:rFonts w:ascii="Century Gothic" w:hAnsi="Century Gothic" w:cs="Arial"/>
        </w:rPr>
      </w:pPr>
      <w:r w:rsidRPr="00B43A33">
        <w:rPr>
          <w:rFonts w:ascii="Century Gothic" w:hAnsi="Century Gothic" w:cs="Arial"/>
        </w:rPr>
        <w:t xml:space="preserve">This Agreement may only be changed by the written mutual agreement of the Parties, signed by an Authorised Officer of each Party. </w:t>
      </w:r>
    </w:p>
    <w:p w:rsidR="00B43A33" w:rsidRPr="00B43A33" w:rsidRDefault="00B43A33" w:rsidP="00B43A33">
      <w:pPr>
        <w:pStyle w:val="Heading2"/>
      </w:pPr>
      <w:bookmarkStart w:id="3610" w:name="_Toc4766627"/>
      <w:r w:rsidRPr="00B43A33">
        <w:t>14.</w:t>
      </w:r>
      <w:r w:rsidR="0026072D">
        <w:t xml:space="preserve"> </w:t>
      </w:r>
      <w:r w:rsidRPr="00B43A33">
        <w:t>TERMINATION</w:t>
      </w:r>
      <w:bookmarkEnd w:id="3610"/>
    </w:p>
    <w:p w:rsidR="00B43A33" w:rsidRPr="00B43A33" w:rsidRDefault="00B43A33" w:rsidP="00B43A33">
      <w:pPr>
        <w:spacing w:after="0" w:line="240" w:lineRule="auto"/>
        <w:ind w:left="567" w:hanging="567"/>
        <w:rPr>
          <w:rFonts w:ascii="Century Gothic" w:hAnsi="Century Gothic" w:cs="Arial"/>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14.1</w:t>
      </w:r>
      <w:r w:rsidRPr="00B43A33">
        <w:rPr>
          <w:rFonts w:ascii="Century Gothic" w:hAnsi="Century Gothic" w:cs="Arial"/>
        </w:rPr>
        <w:tab/>
        <w:t>Either Party may terminate this Agreement by giving not less than six months to the other Party.</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14.2</w:t>
      </w:r>
      <w:r w:rsidRPr="00B43A33">
        <w:rPr>
          <w:rFonts w:ascii="Century Gothic" w:hAnsi="Century Gothic" w:cs="Arial"/>
        </w:rPr>
        <w:tab/>
        <w:t>If by 1 April of any year the Accountable Body Costs have not been agreed in accordance with this Agreement the Council after careful consideration may terminate this Agreement by giving 7 days’ written notice to the LEP.</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14.3</w:t>
      </w:r>
      <w:r w:rsidRPr="00B43A33">
        <w:rPr>
          <w:rFonts w:ascii="Century Gothic" w:hAnsi="Century Gothic" w:cs="Arial"/>
        </w:rPr>
        <w:tab/>
        <w:t xml:space="preserve">Either Party may terminate this Agreement without notice if the other Party breaches the Agreement.  Where a breach is capable of remedy, the Party alleging the breach must first refer it for resolution under the Disputes Procedure of this Agreement. The Agreement may only be terminated if the Dispute Resolution Procedure does not within a reasonable time (being no less than the time provided in clauses 16.1 and 16.2) resolve the issue to the satisfaction of the Party making the referral. </w:t>
      </w:r>
    </w:p>
    <w:p w:rsidR="00B43A33" w:rsidRPr="00B43A33" w:rsidRDefault="00B43A33" w:rsidP="00B43A33">
      <w:pPr>
        <w:pStyle w:val="Heading2"/>
      </w:pPr>
      <w:bookmarkStart w:id="3611" w:name="_Toc4766628"/>
      <w:r w:rsidRPr="00B43A33">
        <w:t>15.</w:t>
      </w:r>
      <w:r w:rsidR="0026072D">
        <w:t xml:space="preserve"> </w:t>
      </w:r>
      <w:r w:rsidRPr="00B43A33">
        <w:t>CONSEQUENCES OF TERMINATION</w:t>
      </w:r>
      <w:bookmarkEnd w:id="3611"/>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15.1</w:t>
      </w:r>
      <w:r w:rsidRPr="00B43A33">
        <w:rPr>
          <w:rFonts w:ascii="Century Gothic" w:hAnsi="Century Gothic" w:cs="Arial"/>
        </w:rPr>
        <w:tab/>
        <w:t>If this Agreement is terminated by the Council, it will:</w:t>
      </w:r>
    </w:p>
    <w:p w:rsidR="00B43A33" w:rsidRPr="00B43A33" w:rsidRDefault="00B43A33" w:rsidP="00B43A33">
      <w:pPr>
        <w:ind w:left="567" w:hanging="567"/>
        <w:contextualSpacing/>
        <w:jc w:val="both"/>
        <w:rPr>
          <w:rFonts w:ascii="Century Gothic" w:hAnsi="Century Gothic" w:cs="Arial"/>
        </w:rPr>
      </w:pPr>
    </w:p>
    <w:p w:rsidR="00B43A33" w:rsidRPr="00B43A33" w:rsidRDefault="00B43A33" w:rsidP="0026072D">
      <w:pPr>
        <w:numPr>
          <w:ilvl w:val="0"/>
          <w:numId w:val="89"/>
        </w:numPr>
        <w:ind w:left="1134" w:hanging="567"/>
        <w:contextualSpacing/>
        <w:jc w:val="both"/>
        <w:rPr>
          <w:rFonts w:ascii="Century Gothic" w:hAnsi="Century Gothic" w:cs="Arial"/>
        </w:rPr>
      </w:pPr>
      <w:r w:rsidRPr="00B43A33">
        <w:rPr>
          <w:rFonts w:ascii="Century Gothic" w:hAnsi="Century Gothic" w:cs="Arial"/>
        </w:rPr>
        <w:t>continue to co-operate with the LEP and any successor Accountable Body or bodies and with funding bodies to ensure a smooth transition to new arrangements;</w:t>
      </w:r>
    </w:p>
    <w:p w:rsidR="00B43A33" w:rsidRPr="00B43A33" w:rsidRDefault="00B43A33" w:rsidP="00B43A33">
      <w:pPr>
        <w:ind w:left="1134"/>
        <w:contextualSpacing/>
        <w:jc w:val="both"/>
        <w:rPr>
          <w:rFonts w:ascii="Century Gothic" w:hAnsi="Century Gothic" w:cs="Arial"/>
        </w:rPr>
      </w:pPr>
    </w:p>
    <w:p w:rsidR="00B43A33" w:rsidRPr="00B43A33" w:rsidRDefault="00B43A33" w:rsidP="0026072D">
      <w:pPr>
        <w:numPr>
          <w:ilvl w:val="0"/>
          <w:numId w:val="89"/>
        </w:numPr>
        <w:ind w:left="1134" w:hanging="567"/>
        <w:contextualSpacing/>
        <w:jc w:val="both"/>
        <w:rPr>
          <w:rFonts w:ascii="Century Gothic" w:hAnsi="Century Gothic" w:cs="Arial"/>
        </w:rPr>
      </w:pPr>
      <w:r w:rsidRPr="00B43A33">
        <w:rPr>
          <w:rFonts w:ascii="Century Gothic" w:hAnsi="Century Gothic" w:cs="Arial"/>
        </w:rPr>
        <w:t>provide to the LEP or the new Accountable Body (where requested by the LEP) all such invoices, receipts for the current and previous financial year and other relevant records that relate to ongoing projects which are in its possession and which it holds in connection with its role as Accountable Body.</w:t>
      </w:r>
    </w:p>
    <w:p w:rsidR="00B43A33" w:rsidRPr="00B43A33" w:rsidRDefault="00B43A33" w:rsidP="00B43A33">
      <w:pPr>
        <w:ind w:left="567" w:hanging="567"/>
        <w:contextualSpacing/>
        <w:jc w:val="both"/>
        <w:rPr>
          <w:rFonts w:ascii="Century Gothic" w:hAnsi="Century Gothic" w:cs="Arial"/>
        </w:rPr>
      </w:pPr>
    </w:p>
    <w:p w:rsidR="00B43A33" w:rsidRPr="00B43A33" w:rsidRDefault="00B43A33" w:rsidP="00B43A33">
      <w:pPr>
        <w:jc w:val="both"/>
        <w:rPr>
          <w:rFonts w:ascii="Century Gothic" w:hAnsi="Century Gothic" w:cs="Arial"/>
        </w:rPr>
      </w:pPr>
      <w:r w:rsidRPr="00B43A33">
        <w:rPr>
          <w:rFonts w:ascii="Century Gothic" w:hAnsi="Century Gothic" w:cs="Arial"/>
        </w:rPr>
        <w:t>15.2</w:t>
      </w:r>
      <w:r w:rsidRPr="00B43A33">
        <w:rPr>
          <w:rFonts w:ascii="Century Gothic" w:hAnsi="Century Gothic" w:cs="Arial"/>
        </w:rPr>
        <w:tab/>
        <w:t>In all cases of termination of this Agreement, each Party will:</w:t>
      </w:r>
    </w:p>
    <w:p w:rsidR="00B43A33" w:rsidRPr="00B43A33" w:rsidRDefault="00B43A33" w:rsidP="0026072D">
      <w:pPr>
        <w:numPr>
          <w:ilvl w:val="0"/>
          <w:numId w:val="90"/>
        </w:numPr>
        <w:ind w:left="1134" w:hanging="567"/>
        <w:contextualSpacing/>
        <w:jc w:val="both"/>
        <w:rPr>
          <w:rFonts w:ascii="Century Gothic" w:hAnsi="Century Gothic" w:cs="Arial"/>
        </w:rPr>
      </w:pPr>
      <w:r w:rsidRPr="00B43A33">
        <w:rPr>
          <w:rFonts w:ascii="Century Gothic" w:hAnsi="Century Gothic" w:cs="Arial"/>
        </w:rPr>
        <w:t>Comply with its obligations under any agreement with a funding body;</w:t>
      </w:r>
    </w:p>
    <w:p w:rsidR="00B43A33" w:rsidRPr="00B43A33" w:rsidRDefault="00B43A33" w:rsidP="00B43A33">
      <w:pPr>
        <w:ind w:left="1134" w:hanging="567"/>
        <w:contextualSpacing/>
        <w:jc w:val="both"/>
        <w:rPr>
          <w:rFonts w:ascii="Century Gothic" w:hAnsi="Century Gothic" w:cs="Arial"/>
        </w:rPr>
      </w:pPr>
    </w:p>
    <w:p w:rsidR="00B43A33" w:rsidRPr="00B43A33" w:rsidRDefault="00B43A33" w:rsidP="0026072D">
      <w:pPr>
        <w:numPr>
          <w:ilvl w:val="0"/>
          <w:numId w:val="90"/>
        </w:numPr>
        <w:ind w:left="1134" w:hanging="567"/>
        <w:contextualSpacing/>
        <w:jc w:val="both"/>
        <w:rPr>
          <w:rFonts w:ascii="Century Gothic" w:hAnsi="Century Gothic" w:cs="Arial"/>
        </w:rPr>
      </w:pPr>
      <w:r w:rsidRPr="00B43A33">
        <w:rPr>
          <w:rFonts w:ascii="Century Gothic" w:hAnsi="Century Gothic" w:cs="Arial"/>
        </w:rPr>
        <w:t>Return to the other any documents (or other media) in its possession or control that contain or record any Confidential Information</w:t>
      </w:r>
      <w:r w:rsidRPr="00B43A33">
        <w:rPr>
          <w:rFonts w:ascii="Century Gothic" w:hAnsi="Century Gothic" w:cs="Arial"/>
          <w:color w:val="FF0000"/>
        </w:rPr>
        <w:t xml:space="preserve"> </w:t>
      </w:r>
      <w:r w:rsidRPr="00B43A33">
        <w:rPr>
          <w:rFonts w:ascii="Century Gothic" w:hAnsi="Century Gothic" w:cs="Arial"/>
        </w:rPr>
        <w:t xml:space="preserve">or any personal data (as defined in the Data Protection Act 2018) that it is processing on behalf of the other Party and will not retain any copies of such information. </w:t>
      </w:r>
    </w:p>
    <w:p w:rsidR="00B43A33" w:rsidRPr="00B43A33" w:rsidRDefault="00B43A33" w:rsidP="00B43A33">
      <w:pPr>
        <w:pStyle w:val="Heading2"/>
      </w:pPr>
      <w:bookmarkStart w:id="3612" w:name="_Toc4766629"/>
      <w:r w:rsidRPr="00B43A33">
        <w:t>16.</w:t>
      </w:r>
      <w:r w:rsidR="0026072D">
        <w:t xml:space="preserve"> </w:t>
      </w:r>
      <w:r w:rsidRPr="00B43A33">
        <w:t>DISPUTE RESOLUTION</w:t>
      </w:r>
      <w:bookmarkEnd w:id="3612"/>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16.1</w:t>
      </w:r>
      <w:r w:rsidRPr="00B43A33">
        <w:rPr>
          <w:rFonts w:ascii="Century Gothic" w:hAnsi="Century Gothic" w:cs="Arial"/>
        </w:rPr>
        <w:tab/>
        <w:t xml:space="preserve">If either Party has any concerns or complaints relating to the relationship between the Parties under this Agreement, the LEP Chief Executive will notify the Section 151 Officer and they will seek to resolve the issue within a reasonable time (not to exceed 4 weeks) by a process of dialogue.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16.2</w:t>
      </w:r>
      <w:r w:rsidRPr="00B43A33">
        <w:rPr>
          <w:rFonts w:ascii="Century Gothic" w:hAnsi="Century Gothic" w:cs="Arial"/>
        </w:rPr>
        <w:tab/>
        <w:t xml:space="preserve">If the issue, concern or complaint cannot be resolved within a reasonable time the matter will be referred to the Chair of the LEP and the Council’s Chief Executive, who will decide, within a reasonable time, (not to exceed 4 weeks) and in consultation with the Section 151 Officer and/or the Monitoring Officer of the Council, on the resolution of the matter.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16.3</w:t>
      </w:r>
      <w:r w:rsidRPr="00B43A33">
        <w:rPr>
          <w:rFonts w:ascii="Century Gothic" w:hAnsi="Century Gothic" w:cs="Arial"/>
        </w:rPr>
        <w:tab/>
        <w:t xml:space="preserve">Where, in the view of the Council’s Chief Executive an issue or dispute presents an unacceptable legal or financial risk to the Council, the decision as to the resolution of any issue or dispute will be reserved to the Council’s Chief Executive.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16.4</w:t>
      </w:r>
      <w:r w:rsidRPr="00B43A33">
        <w:rPr>
          <w:rFonts w:ascii="Century Gothic" w:hAnsi="Century Gothic" w:cs="Arial"/>
        </w:rPr>
        <w:tab/>
        <w:t xml:space="preserve">Where the Section 151 Officer has made recommendations concerning the administration of the financial affairs of the LEP which the Board has not agreed, these will be referred directly to the Council’s Chief Executive and the Chair of the LEP for resolution.  If resolution cannot be achieved in the timescale set out in clauses 16.1 and 16.2 above, the Section 151 Officer will refer the matter to the Minister for Housing, Communities and Local Government. </w:t>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16.5</w:t>
      </w:r>
      <w:r w:rsidRPr="00B43A33">
        <w:rPr>
          <w:rFonts w:ascii="Century Gothic" w:hAnsi="Century Gothic" w:cs="Arial"/>
        </w:rPr>
        <w:tab/>
        <w:t>This Dispute Resolution Procedure shall not prevent the Section 151 Officer from referring any matter under clause 16 of this Agreement.</w:t>
      </w:r>
    </w:p>
    <w:p w:rsidR="00B43A33" w:rsidRPr="00B43A33" w:rsidRDefault="00B43A33" w:rsidP="00B43A33">
      <w:pPr>
        <w:pStyle w:val="Heading2"/>
      </w:pPr>
      <w:bookmarkStart w:id="3613" w:name="_Toc4766630"/>
      <w:r w:rsidRPr="00B43A33">
        <w:t>17.</w:t>
      </w:r>
      <w:r w:rsidR="0026072D">
        <w:t xml:space="preserve"> </w:t>
      </w:r>
      <w:r w:rsidRPr="00B43A33">
        <w:t>WAIVER</w:t>
      </w:r>
      <w:bookmarkEnd w:id="3613"/>
    </w:p>
    <w:p w:rsidR="00B43A33" w:rsidRPr="00B43A33" w:rsidRDefault="00B43A33" w:rsidP="00B43A33">
      <w:pPr>
        <w:ind w:left="567" w:hanging="567"/>
        <w:contextualSpacing/>
        <w:jc w:val="both"/>
        <w:rPr>
          <w:rFonts w:ascii="Century Gothic" w:hAnsi="Century Gothic" w:cs="Arial"/>
        </w:rPr>
      </w:pPr>
    </w:p>
    <w:p w:rsidR="00B43A33" w:rsidRPr="00B43A33" w:rsidRDefault="00B43A33" w:rsidP="00B43A33">
      <w:pPr>
        <w:ind w:left="567"/>
        <w:contextualSpacing/>
        <w:jc w:val="both"/>
        <w:rPr>
          <w:rFonts w:ascii="Century Gothic" w:hAnsi="Century Gothic" w:cs="Arial"/>
        </w:rPr>
      </w:pPr>
      <w:r w:rsidRPr="00B43A33">
        <w:rPr>
          <w:rFonts w:ascii="Century Gothic" w:hAnsi="Century Gothic" w:cs="Arial"/>
        </w:rPr>
        <w:t xml:space="preserve">If either Party waives a breach of any provision of this Agreement that will not be treated as waiver of any subsequent breach of the same or any other provision of this Agreement. </w:t>
      </w:r>
    </w:p>
    <w:p w:rsidR="00B43A33" w:rsidRPr="00B43A33" w:rsidRDefault="00B43A33" w:rsidP="00B43A33">
      <w:pPr>
        <w:pStyle w:val="Heading2"/>
      </w:pPr>
      <w:bookmarkStart w:id="3614" w:name="_Toc4766631"/>
      <w:r w:rsidRPr="00B43A33">
        <w:t>18.</w:t>
      </w:r>
      <w:r w:rsidR="0026072D">
        <w:t xml:space="preserve"> </w:t>
      </w:r>
      <w:r w:rsidRPr="00B43A33">
        <w:t>SEVERENCE OF CLAUSES</w:t>
      </w:r>
      <w:bookmarkEnd w:id="3614"/>
    </w:p>
    <w:p w:rsidR="00B43A33" w:rsidRPr="00B43A33" w:rsidRDefault="00B43A33" w:rsidP="00B43A33">
      <w:pPr>
        <w:ind w:left="567" w:hanging="567"/>
        <w:contextualSpacing/>
        <w:jc w:val="both"/>
        <w:rPr>
          <w:rFonts w:ascii="Century Gothic" w:hAnsi="Century Gothic" w:cs="Arial"/>
          <w:b/>
        </w:rPr>
      </w:pPr>
    </w:p>
    <w:p w:rsidR="00B43A33" w:rsidRPr="00B43A33" w:rsidRDefault="00B43A33" w:rsidP="00B43A33">
      <w:pPr>
        <w:ind w:left="567"/>
        <w:contextualSpacing/>
        <w:jc w:val="both"/>
        <w:rPr>
          <w:rFonts w:ascii="Century Gothic" w:hAnsi="Century Gothic" w:cs="Arial"/>
        </w:rPr>
      </w:pPr>
      <w:r w:rsidRPr="00B43A33">
        <w:rPr>
          <w:rFonts w:ascii="Century Gothic" w:hAnsi="Century Gothic" w:cs="Arial"/>
        </w:rPr>
        <w:t xml:space="preserve">If any provision of this Agreement is declared by any court of competent jurisdiction to be invalid or otherwise unenforceable or indication to that effect is received by either Party then the Parties shall amend that provision in such reasonable manner as achieves the intention of the Parties without illegality or if mutually agreed may be severed from this Agreement.  </w:t>
      </w:r>
    </w:p>
    <w:p w:rsidR="00B43A33" w:rsidRPr="00B43A33" w:rsidRDefault="00B43A33" w:rsidP="00B43A33">
      <w:pPr>
        <w:pStyle w:val="Heading2"/>
      </w:pPr>
      <w:bookmarkStart w:id="3615" w:name="_Toc4766632"/>
      <w:r w:rsidRPr="00B43A33">
        <w:t>19.</w:t>
      </w:r>
      <w:r w:rsidR="0026072D">
        <w:t xml:space="preserve"> </w:t>
      </w:r>
      <w:r w:rsidRPr="00B43A33">
        <w:t>DELAY IN CARRYING OUT OBLIGATIONS</w:t>
      </w:r>
      <w:bookmarkEnd w:id="3615"/>
    </w:p>
    <w:p w:rsidR="00B43A33" w:rsidRPr="00B43A33" w:rsidRDefault="00B43A33" w:rsidP="00B43A33">
      <w:pPr>
        <w:ind w:left="567" w:hanging="567"/>
        <w:contextualSpacing/>
        <w:jc w:val="both"/>
        <w:rPr>
          <w:rFonts w:ascii="Century Gothic" w:hAnsi="Century Gothic" w:cs="Arial"/>
        </w:rPr>
      </w:pPr>
    </w:p>
    <w:p w:rsidR="00B43A33" w:rsidRPr="00B43A33" w:rsidRDefault="00B43A33" w:rsidP="00B43A33">
      <w:pPr>
        <w:ind w:left="567"/>
        <w:contextualSpacing/>
        <w:jc w:val="both"/>
        <w:rPr>
          <w:rFonts w:ascii="Century Gothic" w:hAnsi="Century Gothic" w:cs="Arial"/>
        </w:rPr>
      </w:pPr>
      <w:r w:rsidRPr="00B43A33">
        <w:rPr>
          <w:rFonts w:ascii="Century Gothic" w:hAnsi="Century Gothic" w:cs="Arial"/>
        </w:rPr>
        <w:t xml:space="preserve">If either Party is delayed in carrying out any obligation under this Agreement by reason of circumstances beyond the Party’s reasonable control and it gives written notice to the other Party of the circumstances within ten days of the circumstances of the anticipated delay arising, the time for performance of the obligation will be extended for such reasonable period as the Parties agree. </w:t>
      </w:r>
    </w:p>
    <w:p w:rsidR="00B43A33" w:rsidRPr="00B43A33" w:rsidRDefault="00B43A33" w:rsidP="00B43A33">
      <w:pPr>
        <w:pStyle w:val="Heading2"/>
      </w:pPr>
      <w:bookmarkStart w:id="3616" w:name="_Toc4766633"/>
      <w:r w:rsidRPr="00B43A33">
        <w:t>20.</w:t>
      </w:r>
      <w:r w:rsidR="0026072D">
        <w:t xml:space="preserve"> </w:t>
      </w:r>
      <w:r w:rsidRPr="00B43A33">
        <w:t>CONTRACTS (RIGHTS OF THIRD PARTIES ACT) 1999</w:t>
      </w:r>
      <w:bookmarkEnd w:id="3616"/>
    </w:p>
    <w:p w:rsidR="00B43A33" w:rsidRPr="00B43A33" w:rsidRDefault="00B43A33" w:rsidP="00B43A33">
      <w:pPr>
        <w:ind w:left="567" w:hanging="567"/>
        <w:contextualSpacing/>
        <w:jc w:val="both"/>
        <w:rPr>
          <w:rFonts w:ascii="Century Gothic" w:hAnsi="Century Gothic" w:cs="Arial"/>
          <w:b/>
        </w:rPr>
      </w:pPr>
    </w:p>
    <w:p w:rsidR="00B43A33" w:rsidRPr="00B43A33" w:rsidRDefault="00B43A33" w:rsidP="00B43A33">
      <w:pPr>
        <w:ind w:left="567"/>
        <w:contextualSpacing/>
        <w:jc w:val="both"/>
        <w:rPr>
          <w:rFonts w:ascii="Century Gothic" w:hAnsi="Century Gothic" w:cs="Arial"/>
        </w:rPr>
      </w:pPr>
      <w:r w:rsidRPr="00B43A33">
        <w:rPr>
          <w:rFonts w:ascii="Century Gothic" w:hAnsi="Century Gothic" w:cs="Arial"/>
        </w:rPr>
        <w:t xml:space="preserve">The Parties do not intend that the Contracts (Rights of Third Parties) Act 1999 will apply to this Agreement.  </w:t>
      </w:r>
    </w:p>
    <w:p w:rsidR="00B43A33" w:rsidRPr="00B43A33" w:rsidRDefault="00B43A33" w:rsidP="00B43A33">
      <w:pPr>
        <w:pStyle w:val="Heading2"/>
      </w:pPr>
      <w:bookmarkStart w:id="3617" w:name="_Toc4766634"/>
      <w:r w:rsidRPr="00B43A33">
        <w:t>21.</w:t>
      </w:r>
      <w:r w:rsidR="0026072D">
        <w:t xml:space="preserve"> </w:t>
      </w:r>
      <w:r w:rsidRPr="00B43A33">
        <w:t>ASSIGNMENT</w:t>
      </w:r>
      <w:bookmarkEnd w:id="3617"/>
    </w:p>
    <w:p w:rsidR="00B43A33" w:rsidRPr="00B43A33" w:rsidRDefault="00B43A33" w:rsidP="00B43A33">
      <w:pPr>
        <w:spacing w:after="0" w:line="240" w:lineRule="auto"/>
        <w:rPr>
          <w:rFonts w:ascii="Century Gothic" w:hAnsi="Century Gothic"/>
        </w:rPr>
      </w:pPr>
    </w:p>
    <w:p w:rsidR="00B43A33" w:rsidRPr="00B43A33" w:rsidRDefault="00B43A33" w:rsidP="00B43A33">
      <w:pPr>
        <w:tabs>
          <w:tab w:val="left" w:pos="5760"/>
          <w:tab w:val="left" w:pos="7560"/>
        </w:tabs>
        <w:ind w:left="567"/>
        <w:rPr>
          <w:rFonts w:ascii="Century Gothic" w:hAnsi="Century Gothic" w:cs="Arial"/>
        </w:rPr>
      </w:pPr>
      <w:r w:rsidRPr="00B43A33">
        <w:rPr>
          <w:rFonts w:ascii="Century Gothic" w:hAnsi="Century Gothic" w:cs="Arial"/>
        </w:rPr>
        <w:t>The LEP may not assign or transfer all or any part of this Agreement without the prior written consent of the Council.</w:t>
      </w:r>
    </w:p>
    <w:p w:rsidR="00B43A33" w:rsidRPr="00B43A33" w:rsidRDefault="00B43A33" w:rsidP="00B43A33">
      <w:pPr>
        <w:pStyle w:val="Heading2"/>
      </w:pPr>
      <w:bookmarkStart w:id="3618" w:name="_Toc4766635"/>
      <w:r w:rsidRPr="00B43A33">
        <w:t>22.</w:t>
      </w:r>
      <w:r w:rsidR="0026072D">
        <w:t xml:space="preserve"> </w:t>
      </w:r>
      <w:r w:rsidRPr="00B43A33">
        <w:t>NOTICE AND NOTIFICATIONS</w:t>
      </w:r>
      <w:bookmarkEnd w:id="3618"/>
    </w:p>
    <w:p w:rsidR="00B43A33" w:rsidRPr="00B43A33" w:rsidRDefault="00B43A33" w:rsidP="00B43A33">
      <w:pPr>
        <w:ind w:left="567" w:hanging="567"/>
        <w:contextualSpacing/>
        <w:jc w:val="both"/>
        <w:rPr>
          <w:rFonts w:ascii="Century Gothic" w:hAnsi="Century Gothic" w:cs="Arial"/>
          <w:b/>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22.1</w:t>
      </w:r>
      <w:r w:rsidRPr="00B43A33">
        <w:rPr>
          <w:rFonts w:ascii="Century Gothic" w:hAnsi="Century Gothic" w:cs="Arial"/>
        </w:rPr>
        <w:tab/>
        <w:t>Each Party will notify the other from time to time of the name and contact details of the relevant managers who are authorised under this Agreement to give notices, make authorisations, sign documents, resolve disputes and act as points of contact for the other Party.</w:t>
      </w:r>
    </w:p>
    <w:p w:rsidR="00B43A33" w:rsidRPr="00B43A33" w:rsidRDefault="00B43A33" w:rsidP="00B43A33">
      <w:pPr>
        <w:spacing w:after="0" w:line="240" w:lineRule="auto"/>
        <w:ind w:left="567" w:hanging="567"/>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22.2</w:t>
      </w:r>
      <w:r w:rsidRPr="00B43A33">
        <w:rPr>
          <w:rFonts w:ascii="Century Gothic" w:hAnsi="Century Gothic" w:cs="Arial"/>
        </w:rPr>
        <w:tab/>
        <w:t xml:space="preserve">Where this Agreement refers to a matter having to be given or made “in writing”, this includes by exchange of email between authorised persons. </w:t>
      </w:r>
    </w:p>
    <w:p w:rsidR="00B43A33" w:rsidRPr="00B43A33" w:rsidRDefault="00B43A33" w:rsidP="00B43A33">
      <w:pPr>
        <w:spacing w:after="0" w:line="240" w:lineRule="auto"/>
        <w:ind w:left="567" w:hanging="567"/>
        <w:rPr>
          <w:rFonts w:ascii="Century Gothic" w:hAnsi="Century Gothic"/>
        </w:rPr>
      </w:pP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22.3</w:t>
      </w:r>
      <w:r w:rsidRPr="00B43A33">
        <w:rPr>
          <w:rFonts w:ascii="Century Gothic" w:hAnsi="Century Gothic" w:cs="Arial"/>
        </w:rPr>
        <w:tab/>
        <w:t>Any communication containing personal data as defined by the Data Protection Act 2018 must be transmitted by a secure method approved by the Council.</w:t>
      </w:r>
    </w:p>
    <w:p w:rsidR="00B43A33" w:rsidRPr="00B43A33" w:rsidRDefault="00B43A33" w:rsidP="00B43A33">
      <w:pPr>
        <w:pStyle w:val="Heading2"/>
      </w:pPr>
      <w:bookmarkStart w:id="3619" w:name="_Toc4766636"/>
      <w:r w:rsidRPr="00B43A33">
        <w:t>23.</w:t>
      </w:r>
      <w:r w:rsidR="0026072D">
        <w:t xml:space="preserve"> </w:t>
      </w:r>
      <w:r w:rsidRPr="00B43A33">
        <w:t>GOVERNING LAW AND JURISDICTION</w:t>
      </w:r>
      <w:bookmarkEnd w:id="3619"/>
    </w:p>
    <w:p w:rsidR="00B43A33" w:rsidRPr="00B43A33" w:rsidRDefault="00B43A33" w:rsidP="00B43A33">
      <w:pPr>
        <w:spacing w:after="0" w:line="240" w:lineRule="auto"/>
        <w:rPr>
          <w:rFonts w:ascii="Century Gothic" w:hAnsi="Century Gothic"/>
        </w:rPr>
      </w:pPr>
    </w:p>
    <w:p w:rsidR="00B43A33" w:rsidRPr="00B43A33" w:rsidRDefault="00B43A33" w:rsidP="00B43A33">
      <w:pPr>
        <w:ind w:left="567"/>
        <w:jc w:val="both"/>
        <w:rPr>
          <w:rFonts w:ascii="Century Gothic" w:hAnsi="Century Gothic" w:cs="Arial"/>
        </w:rPr>
      </w:pPr>
      <w:r w:rsidRPr="00B43A33">
        <w:rPr>
          <w:rFonts w:ascii="Century Gothic" w:hAnsi="Century Gothic" w:cs="Arial"/>
        </w:rPr>
        <w:t>The Parties intend that this Agreement will be governed by and interpreted in accordance with English law and the Parties submit to the exclusive jurisdiction of the English Courts.</w:t>
      </w: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rPr>
      </w:pPr>
    </w:p>
    <w:p w:rsidR="00B43A33" w:rsidRPr="00B43A33" w:rsidRDefault="00B43A33" w:rsidP="00B43A33">
      <w:pPr>
        <w:ind w:left="567" w:hanging="567"/>
        <w:jc w:val="both"/>
        <w:rPr>
          <w:rFonts w:ascii="Century Gothic" w:hAnsi="Century Gothic" w:cs="Arial"/>
          <w:b/>
        </w:rPr>
      </w:pPr>
    </w:p>
    <w:p w:rsidR="00B43A33" w:rsidRDefault="00B43A33">
      <w:pPr>
        <w:rPr>
          <w:rFonts w:ascii="Century Gothic" w:hAnsi="Century Gothic" w:cs="Arial"/>
        </w:rPr>
      </w:pPr>
      <w:r>
        <w:rPr>
          <w:rFonts w:ascii="Century Gothic" w:hAnsi="Century Gothic" w:cs="Arial"/>
        </w:rPr>
        <w:br w:type="page"/>
      </w:r>
    </w:p>
    <w:p w:rsidR="00B43A33" w:rsidRPr="00B43A33" w:rsidRDefault="00B43A33" w:rsidP="00B43A33">
      <w:pPr>
        <w:ind w:left="567" w:hanging="567"/>
        <w:jc w:val="both"/>
        <w:rPr>
          <w:rFonts w:ascii="Century Gothic" w:hAnsi="Century Gothic" w:cs="Arial"/>
        </w:rPr>
      </w:pPr>
      <w:r w:rsidRPr="00B43A33">
        <w:rPr>
          <w:rFonts w:ascii="Century Gothic" w:hAnsi="Century Gothic" w:cs="Arial"/>
        </w:rPr>
        <w:t>This agreement has been entered into on the date stated at the beginning of it.</w:t>
      </w:r>
    </w:p>
    <w:p w:rsidR="00B43A33" w:rsidRPr="00B43A33" w:rsidRDefault="00B43A33" w:rsidP="00B43A33">
      <w:pPr>
        <w:ind w:left="567" w:hanging="567"/>
        <w:jc w:val="both"/>
        <w:rPr>
          <w:rFonts w:ascii="Century Gothic" w:hAnsi="Century Gothic" w:cs="Arial"/>
          <w:sz w:val="24"/>
          <w:szCs w:val="24"/>
        </w:rPr>
      </w:pPr>
    </w:p>
    <w:p w:rsidR="00B43A33" w:rsidRPr="00B43A33" w:rsidRDefault="00B43A33" w:rsidP="00B43A33">
      <w:pPr>
        <w:ind w:left="567" w:hanging="567"/>
        <w:jc w:val="both"/>
        <w:rPr>
          <w:rFonts w:ascii="Century Gothic" w:hAnsi="Century Gothic"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06"/>
      </w:tblGrid>
      <w:tr w:rsidR="00B43A33" w:rsidRPr="00B43A33" w:rsidTr="00B43A33">
        <w:tc>
          <w:tcPr>
            <w:tcW w:w="3936" w:type="dxa"/>
          </w:tcPr>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EXECUTED AS A DEED</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by affixing the common seal</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of CUMBRIA COUNTY COUNCIL</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in the presence of:-</w:t>
            </w: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Authorised Signatory</w:t>
            </w: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p w:rsidR="00B43A33" w:rsidRPr="00B43A33" w:rsidRDefault="00B43A33" w:rsidP="00B43A33">
            <w:pPr>
              <w:jc w:val="both"/>
              <w:rPr>
                <w:rFonts w:ascii="Century Gothic" w:hAnsi="Century Gothic" w:cs="Arial"/>
                <w:sz w:val="24"/>
                <w:szCs w:val="24"/>
              </w:rPr>
            </w:pPr>
          </w:p>
        </w:tc>
        <w:tc>
          <w:tcPr>
            <w:tcW w:w="5306" w:type="dxa"/>
          </w:tcPr>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w:t>
            </w:r>
          </w:p>
          <w:p w:rsidR="00B43A33" w:rsidRPr="00B43A33" w:rsidRDefault="00B43A33" w:rsidP="00B43A33">
            <w:pPr>
              <w:jc w:val="both"/>
              <w:rPr>
                <w:rFonts w:ascii="Century Gothic" w:hAnsi="Century Gothic" w:cs="Arial"/>
                <w:sz w:val="24"/>
                <w:szCs w:val="24"/>
              </w:rPr>
            </w:pPr>
          </w:p>
        </w:tc>
      </w:tr>
      <w:tr w:rsidR="00B43A33" w:rsidRPr="00B43A33" w:rsidTr="00B43A33">
        <w:tc>
          <w:tcPr>
            <w:tcW w:w="3936" w:type="dxa"/>
          </w:tcPr>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Executed as a deed by</w:t>
            </w:r>
            <w:r w:rsidRPr="00B43A33">
              <w:rPr>
                <w:rFonts w:ascii="Century Gothic" w:eastAsia="Times New Roman" w:hAnsi="Century Gothic" w:cs="Arial"/>
                <w:b/>
                <w:color w:val="000000"/>
                <w:sz w:val="24"/>
                <w:szCs w:val="24"/>
              </w:rPr>
              <w:t xml:space="preserve"> CUMBRIA LOCAL ENTERPRISE PARTNERSHIP LIMITED</w:t>
            </w:r>
            <w:r w:rsidRPr="00B43A33">
              <w:rPr>
                <w:rFonts w:ascii="Century Gothic" w:eastAsia="Times New Roman" w:hAnsi="Century Gothic" w:cs="Arial"/>
                <w:color w:val="000000"/>
                <w:sz w:val="24"/>
                <w:szCs w:val="24"/>
              </w:rPr>
              <w:t xml:space="preserve">  acting by </w:t>
            </w:r>
            <w:r w:rsidRPr="00B43A33">
              <w:rPr>
                <w:rFonts w:ascii="Century Gothic" w:eastAsia="Times New Roman" w:hAnsi="Century Gothic" w:cs="Arial"/>
                <w:sz w:val="24"/>
                <w:szCs w:val="24"/>
              </w:rPr>
              <w:t xml:space="preserve">William Richard Fletcher Vane, Lord Inglewood, a </w:t>
            </w:r>
            <w:r w:rsidRPr="00B43A33">
              <w:rPr>
                <w:rFonts w:ascii="Century Gothic" w:eastAsia="Times New Roman" w:hAnsi="Century Gothic" w:cs="Arial"/>
                <w:color w:val="000000"/>
                <w:sz w:val="24"/>
                <w:szCs w:val="24"/>
              </w:rPr>
              <w:t>director, in the presence of:</w:t>
            </w: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 xml:space="preserve">Signature of Witness--------------------- </w:t>
            </w: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 xml:space="preserve">                                           </w:t>
            </w: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Print name ---------------------------------</w:t>
            </w: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Address-----------------------------------------------------------------------------------------------------------------------------------</w:t>
            </w: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Occupation of Witness-------------------</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 </w:t>
            </w:r>
          </w:p>
        </w:tc>
        <w:tc>
          <w:tcPr>
            <w:tcW w:w="5306" w:type="dxa"/>
          </w:tcPr>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w:t>
            </w:r>
          </w:p>
          <w:p w:rsidR="00B43A33" w:rsidRPr="00B43A33" w:rsidRDefault="00B43A33" w:rsidP="00B43A33">
            <w:pPr>
              <w:tabs>
                <w:tab w:val="left" w:pos="0"/>
                <w:tab w:val="left" w:pos="3544"/>
              </w:tabs>
              <w:spacing w:line="300" w:lineRule="atLeast"/>
              <w:ind w:right="459"/>
              <w:rPr>
                <w:rFonts w:ascii="Century Gothic" w:eastAsia="Times New Roman" w:hAnsi="Century Gothic" w:cs="Arial"/>
                <w:color w:val="000000"/>
                <w:sz w:val="24"/>
                <w:szCs w:val="24"/>
              </w:rPr>
            </w:pPr>
            <w:r w:rsidRPr="00B43A33">
              <w:rPr>
                <w:rFonts w:ascii="Century Gothic" w:eastAsia="Times New Roman" w:hAnsi="Century Gothic" w:cs="Arial"/>
                <w:color w:val="000000"/>
                <w:sz w:val="24"/>
                <w:szCs w:val="24"/>
              </w:rPr>
              <w:t>Director</w:t>
            </w:r>
          </w:p>
          <w:p w:rsidR="00B43A33" w:rsidRPr="00B43A33" w:rsidRDefault="00B43A33" w:rsidP="00B43A33">
            <w:pPr>
              <w:jc w:val="both"/>
              <w:rPr>
                <w:rFonts w:ascii="Century Gothic" w:hAnsi="Century Gothic" w:cs="Arial"/>
                <w:sz w:val="24"/>
                <w:szCs w:val="24"/>
              </w:rPr>
            </w:pPr>
            <w:r w:rsidRPr="00B43A33">
              <w:rPr>
                <w:rFonts w:ascii="Century Gothic" w:hAnsi="Century Gothic" w:cs="Arial"/>
                <w:sz w:val="24"/>
                <w:szCs w:val="24"/>
              </w:rPr>
              <w:t> </w:t>
            </w:r>
          </w:p>
        </w:tc>
      </w:tr>
      <w:bookmarkEnd w:id="3591"/>
    </w:tbl>
    <w:p w:rsidR="00B43A33" w:rsidRPr="00B43A33" w:rsidRDefault="00B43A33" w:rsidP="00B43A33">
      <w:pPr>
        <w:jc w:val="both"/>
        <w:rPr>
          <w:rFonts w:ascii="Century Gothic" w:hAnsi="Century Gothic" w:cs="Arial"/>
          <w:sz w:val="24"/>
          <w:szCs w:val="24"/>
        </w:rPr>
      </w:pPr>
    </w:p>
    <w:p w:rsidR="00A21D15" w:rsidRPr="005F4814" w:rsidRDefault="00A21D15" w:rsidP="00D97AE3">
      <w:pPr>
        <w:rPr>
          <w:rFonts w:ascii="Century Gothic" w:hAnsi="Century Gothic" w:cs="Arial"/>
        </w:rPr>
      </w:pPr>
    </w:p>
    <w:p w:rsidR="00C25C5F" w:rsidRPr="005F4814" w:rsidRDefault="00C25C5F" w:rsidP="00D97AE3">
      <w:pPr>
        <w:rPr>
          <w:rFonts w:ascii="Century Gothic" w:hAnsi="Century Gothic" w:cs="Arial"/>
        </w:rPr>
        <w:sectPr w:rsidR="00C25C5F" w:rsidRPr="005F4814" w:rsidSect="0092260C">
          <w:headerReference w:type="even" r:id="rId42"/>
          <w:headerReference w:type="default" r:id="rId43"/>
          <w:footerReference w:type="default" r:id="rId44"/>
          <w:headerReference w:type="first" r:id="rId45"/>
          <w:pgSz w:w="11914" w:h="16848"/>
          <w:pgMar w:top="500" w:right="999" w:bottom="500" w:left="993" w:header="708" w:footer="708" w:gutter="0"/>
          <w:cols w:space="720"/>
          <w:docGrid w:linePitch="360"/>
        </w:sectPr>
      </w:pPr>
    </w:p>
    <w:p w:rsidR="00C25C5F" w:rsidRPr="005F4814" w:rsidRDefault="00C25C5F" w:rsidP="009E1AB4">
      <w:pPr>
        <w:pStyle w:val="Heading1"/>
      </w:pPr>
      <w:bookmarkStart w:id="3620" w:name="_Toc16853726"/>
      <w:r w:rsidRPr="005F4814">
        <w:t>APPENDIX N – RISK REGISTER</w:t>
      </w:r>
      <w:bookmarkEnd w:id="3620"/>
    </w:p>
    <w:p w:rsidR="006905C8" w:rsidRPr="00DE7980" w:rsidRDefault="006905C8" w:rsidP="006905C8">
      <w:pPr>
        <w:jc w:val="center"/>
        <w:rPr>
          <w:rFonts w:cstheme="minorHAnsi"/>
          <w:b/>
          <w:sz w:val="16"/>
          <w:szCs w:val="16"/>
        </w:rPr>
      </w:pPr>
      <w:r w:rsidRPr="00DE7980">
        <w:rPr>
          <w:rFonts w:cstheme="minorHAnsi"/>
          <w:b/>
          <w:sz w:val="16"/>
          <w:szCs w:val="16"/>
        </w:rPr>
        <w:t>RISK REGISTER</w:t>
      </w:r>
    </w:p>
    <w:p w:rsidR="006905C8" w:rsidRPr="00DE7980" w:rsidRDefault="006905C8" w:rsidP="006905C8">
      <w:pPr>
        <w:jc w:val="center"/>
        <w:rPr>
          <w:rFonts w:cstheme="minorHAnsi"/>
          <w:sz w:val="16"/>
          <w:szCs w:val="16"/>
        </w:rPr>
      </w:pPr>
    </w:p>
    <w:tbl>
      <w:tblPr>
        <w:tblStyle w:val="TableGrid"/>
        <w:tblpPr w:leftFromText="180" w:rightFromText="180" w:vertAnchor="text" w:tblpY="1"/>
        <w:tblOverlap w:val="never"/>
        <w:tblW w:w="15309" w:type="dxa"/>
        <w:tblLook w:val="0480" w:firstRow="0" w:lastRow="0" w:firstColumn="1" w:lastColumn="0" w:noHBand="0" w:noVBand="1"/>
      </w:tblPr>
      <w:tblGrid>
        <w:gridCol w:w="460"/>
        <w:gridCol w:w="1687"/>
        <w:gridCol w:w="1215"/>
        <w:gridCol w:w="1113"/>
        <w:gridCol w:w="840"/>
        <w:gridCol w:w="835"/>
        <w:gridCol w:w="808"/>
        <w:gridCol w:w="1639"/>
        <w:gridCol w:w="1065"/>
        <w:gridCol w:w="1173"/>
        <w:gridCol w:w="1826"/>
        <w:gridCol w:w="1583"/>
        <w:gridCol w:w="1065"/>
      </w:tblGrid>
      <w:tr w:rsidR="006905C8" w:rsidRPr="00DE7980" w:rsidTr="006905C8">
        <w:trPr>
          <w:tblHeader/>
        </w:trPr>
        <w:tc>
          <w:tcPr>
            <w:tcW w:w="529" w:type="dxa"/>
          </w:tcPr>
          <w:p w:rsidR="006905C8" w:rsidRPr="00DE7980" w:rsidRDefault="006905C8" w:rsidP="00C925D7">
            <w:pPr>
              <w:jc w:val="center"/>
              <w:rPr>
                <w:rFonts w:cstheme="minorHAnsi"/>
                <w:b/>
                <w:caps/>
                <w:sz w:val="16"/>
                <w:szCs w:val="16"/>
              </w:rPr>
            </w:pPr>
            <w:r w:rsidRPr="00DE7980">
              <w:rPr>
                <w:rFonts w:cstheme="minorHAnsi"/>
                <w:b/>
                <w:caps/>
                <w:sz w:val="16"/>
                <w:szCs w:val="16"/>
              </w:rPr>
              <w:t>No</w:t>
            </w:r>
          </w:p>
        </w:tc>
        <w:tc>
          <w:tcPr>
            <w:tcW w:w="2954" w:type="dxa"/>
          </w:tcPr>
          <w:p w:rsidR="006905C8" w:rsidRPr="00DE7980" w:rsidRDefault="006905C8" w:rsidP="00C925D7">
            <w:pPr>
              <w:jc w:val="center"/>
              <w:rPr>
                <w:rFonts w:cstheme="minorHAnsi"/>
                <w:b/>
                <w:caps/>
                <w:sz w:val="16"/>
                <w:szCs w:val="16"/>
              </w:rPr>
            </w:pPr>
            <w:r w:rsidRPr="00DE7980">
              <w:rPr>
                <w:rFonts w:cstheme="minorHAnsi"/>
                <w:b/>
                <w:caps/>
                <w:sz w:val="16"/>
                <w:szCs w:val="16"/>
              </w:rPr>
              <w:t>Risk Description</w:t>
            </w:r>
          </w:p>
        </w:tc>
        <w:tc>
          <w:tcPr>
            <w:tcW w:w="1449" w:type="dxa"/>
          </w:tcPr>
          <w:p w:rsidR="006905C8" w:rsidRPr="00DE7980" w:rsidRDefault="006905C8" w:rsidP="00C925D7">
            <w:pPr>
              <w:jc w:val="center"/>
              <w:rPr>
                <w:rFonts w:cstheme="minorHAnsi"/>
                <w:b/>
                <w:caps/>
                <w:sz w:val="16"/>
                <w:szCs w:val="16"/>
              </w:rPr>
            </w:pPr>
            <w:r w:rsidRPr="00DE7980">
              <w:rPr>
                <w:rFonts w:cstheme="minorHAnsi"/>
                <w:b/>
                <w:caps/>
                <w:sz w:val="16"/>
                <w:szCs w:val="16"/>
              </w:rPr>
              <w:t>RESPONSIBLE OFFICER</w:t>
            </w:r>
          </w:p>
        </w:tc>
        <w:tc>
          <w:tcPr>
            <w:tcW w:w="1323" w:type="dxa"/>
          </w:tcPr>
          <w:p w:rsidR="006905C8" w:rsidRPr="00DE7980" w:rsidRDefault="006905C8" w:rsidP="00C925D7">
            <w:pPr>
              <w:jc w:val="center"/>
              <w:rPr>
                <w:rFonts w:cstheme="minorHAnsi"/>
                <w:b/>
                <w:caps/>
                <w:sz w:val="16"/>
                <w:szCs w:val="16"/>
              </w:rPr>
            </w:pPr>
            <w:r w:rsidRPr="00DE7980">
              <w:rPr>
                <w:rFonts w:cstheme="minorHAnsi"/>
                <w:b/>
                <w:caps/>
                <w:sz w:val="16"/>
                <w:szCs w:val="16"/>
              </w:rPr>
              <w:t>Likelihood</w:t>
            </w:r>
          </w:p>
        </w:tc>
        <w:tc>
          <w:tcPr>
            <w:tcW w:w="1057" w:type="dxa"/>
          </w:tcPr>
          <w:p w:rsidR="006905C8" w:rsidRPr="00DE7980" w:rsidRDefault="006905C8" w:rsidP="00C925D7">
            <w:pPr>
              <w:jc w:val="center"/>
              <w:rPr>
                <w:rFonts w:cstheme="minorHAnsi"/>
                <w:b/>
                <w:caps/>
                <w:sz w:val="16"/>
                <w:szCs w:val="16"/>
              </w:rPr>
            </w:pPr>
            <w:r w:rsidRPr="00DE7980">
              <w:rPr>
                <w:rFonts w:cstheme="minorHAnsi"/>
                <w:b/>
                <w:caps/>
                <w:sz w:val="16"/>
                <w:szCs w:val="16"/>
              </w:rPr>
              <w:t>Impact</w:t>
            </w:r>
          </w:p>
        </w:tc>
        <w:tc>
          <w:tcPr>
            <w:tcW w:w="993" w:type="dxa"/>
          </w:tcPr>
          <w:p w:rsidR="006905C8" w:rsidRPr="00DE7980" w:rsidRDefault="006905C8" w:rsidP="00C925D7">
            <w:pPr>
              <w:jc w:val="center"/>
              <w:rPr>
                <w:rFonts w:cstheme="minorHAnsi"/>
                <w:b/>
                <w:caps/>
                <w:sz w:val="16"/>
                <w:szCs w:val="16"/>
              </w:rPr>
            </w:pPr>
            <w:r w:rsidRPr="00DE7980">
              <w:rPr>
                <w:rFonts w:cstheme="minorHAnsi"/>
                <w:b/>
                <w:caps/>
                <w:sz w:val="16"/>
                <w:szCs w:val="16"/>
              </w:rPr>
              <w:t>Score</w:t>
            </w:r>
          </w:p>
        </w:tc>
        <w:tc>
          <w:tcPr>
            <w:tcW w:w="989" w:type="dxa"/>
          </w:tcPr>
          <w:p w:rsidR="006905C8" w:rsidRPr="00DE7980" w:rsidRDefault="006905C8" w:rsidP="00C925D7">
            <w:pPr>
              <w:jc w:val="center"/>
              <w:rPr>
                <w:rFonts w:cstheme="minorHAnsi"/>
                <w:b/>
                <w:caps/>
                <w:sz w:val="16"/>
                <w:szCs w:val="16"/>
              </w:rPr>
            </w:pPr>
            <w:r w:rsidRPr="00DE7980">
              <w:rPr>
                <w:rFonts w:cstheme="minorHAnsi"/>
                <w:b/>
                <w:caps/>
                <w:sz w:val="16"/>
                <w:szCs w:val="16"/>
              </w:rPr>
              <w:t>Status</w:t>
            </w:r>
          </w:p>
        </w:tc>
        <w:tc>
          <w:tcPr>
            <w:tcW w:w="2657" w:type="dxa"/>
          </w:tcPr>
          <w:p w:rsidR="006905C8" w:rsidRPr="00DE7980" w:rsidRDefault="006905C8" w:rsidP="00C925D7">
            <w:pPr>
              <w:jc w:val="center"/>
              <w:rPr>
                <w:rFonts w:cstheme="minorHAnsi"/>
                <w:b/>
                <w:caps/>
                <w:sz w:val="16"/>
                <w:szCs w:val="16"/>
              </w:rPr>
            </w:pPr>
            <w:r w:rsidRPr="00DE7980">
              <w:rPr>
                <w:rFonts w:cstheme="minorHAnsi"/>
                <w:b/>
                <w:caps/>
                <w:sz w:val="16"/>
                <w:szCs w:val="16"/>
              </w:rPr>
              <w:t>Mitigation</w:t>
            </w:r>
          </w:p>
        </w:tc>
        <w:tc>
          <w:tcPr>
            <w:tcW w:w="1263" w:type="dxa"/>
          </w:tcPr>
          <w:p w:rsidR="006905C8" w:rsidRPr="00DE7980" w:rsidRDefault="006905C8" w:rsidP="00C925D7">
            <w:pPr>
              <w:jc w:val="center"/>
              <w:rPr>
                <w:rFonts w:cstheme="minorHAnsi"/>
                <w:b/>
                <w:caps/>
                <w:sz w:val="16"/>
                <w:szCs w:val="16"/>
              </w:rPr>
            </w:pPr>
            <w:r w:rsidRPr="00DE7980">
              <w:rPr>
                <w:rFonts w:cstheme="minorHAnsi"/>
                <w:b/>
                <w:caps/>
                <w:sz w:val="16"/>
                <w:szCs w:val="16"/>
              </w:rPr>
              <w:t>Mitigated Score</w:t>
            </w:r>
          </w:p>
        </w:tc>
        <w:tc>
          <w:tcPr>
            <w:tcW w:w="1618" w:type="dxa"/>
          </w:tcPr>
          <w:p w:rsidR="006905C8" w:rsidRPr="00DE7980" w:rsidRDefault="006905C8" w:rsidP="00C925D7">
            <w:pPr>
              <w:jc w:val="center"/>
              <w:rPr>
                <w:rFonts w:cstheme="minorHAnsi"/>
                <w:b/>
                <w:caps/>
                <w:sz w:val="16"/>
                <w:szCs w:val="16"/>
              </w:rPr>
            </w:pPr>
            <w:r w:rsidRPr="00DE7980">
              <w:rPr>
                <w:rFonts w:cstheme="minorHAnsi"/>
                <w:b/>
                <w:caps/>
                <w:sz w:val="16"/>
                <w:szCs w:val="16"/>
              </w:rPr>
              <w:t>MITIGATED STATUS</w:t>
            </w:r>
          </w:p>
        </w:tc>
        <w:tc>
          <w:tcPr>
            <w:tcW w:w="3178" w:type="dxa"/>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ACTION TO DATE</w:t>
            </w:r>
          </w:p>
        </w:tc>
        <w:tc>
          <w:tcPr>
            <w:tcW w:w="2485" w:type="dxa"/>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PLANNED ACTIONS</w:t>
            </w:r>
          </w:p>
        </w:tc>
        <w:tc>
          <w:tcPr>
            <w:tcW w:w="1263" w:type="dxa"/>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MITIGATED STATUS</w:t>
            </w:r>
          </w:p>
        </w:tc>
      </w:tr>
      <w:tr w:rsidR="006905C8" w:rsidRPr="00DE7980" w:rsidTr="006905C8">
        <w:tc>
          <w:tcPr>
            <w:tcW w:w="21758" w:type="dxa"/>
            <w:gridSpan w:val="13"/>
            <w:shd w:val="clear" w:color="auto" w:fill="A6A6A6" w:themeFill="background1" w:themeFillShade="A6"/>
          </w:tcPr>
          <w:p w:rsidR="006905C8" w:rsidRPr="00DE7980" w:rsidRDefault="006905C8" w:rsidP="00C925D7">
            <w:pPr>
              <w:rPr>
                <w:rFonts w:cstheme="minorHAnsi"/>
                <w:b/>
                <w:sz w:val="16"/>
                <w:szCs w:val="16"/>
              </w:rPr>
            </w:pPr>
            <w:r w:rsidRPr="00DE7980">
              <w:rPr>
                <w:rFonts w:cstheme="minorHAnsi"/>
                <w:b/>
                <w:sz w:val="16"/>
                <w:szCs w:val="16"/>
              </w:rPr>
              <w:t>THEME: GOVERNANCE</w:t>
            </w:r>
          </w:p>
          <w:p w:rsidR="006905C8" w:rsidRPr="00DE7980" w:rsidRDefault="006905C8" w:rsidP="00C925D7">
            <w:pPr>
              <w:rPr>
                <w:rFonts w:cstheme="minorHAnsi"/>
                <w:b/>
                <w:sz w:val="16"/>
                <w:szCs w:val="16"/>
              </w:rPr>
            </w:pPr>
          </w:p>
        </w:tc>
      </w:tr>
      <w:tr w:rsidR="006905C8" w:rsidRPr="00DE7980" w:rsidTr="006905C8">
        <w:tc>
          <w:tcPr>
            <w:tcW w:w="21758" w:type="dxa"/>
            <w:gridSpan w:val="13"/>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Board</w:t>
            </w: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w:t>
            </w:r>
          </w:p>
        </w:tc>
        <w:tc>
          <w:tcPr>
            <w:tcW w:w="2954" w:type="dxa"/>
          </w:tcPr>
          <w:p w:rsidR="006905C8" w:rsidRPr="00DE7980" w:rsidRDefault="006905C8" w:rsidP="00C925D7">
            <w:pPr>
              <w:rPr>
                <w:rFonts w:cstheme="minorHAnsi"/>
                <w:sz w:val="16"/>
                <w:szCs w:val="16"/>
              </w:rPr>
            </w:pPr>
            <w:r w:rsidRPr="00DE7980">
              <w:rPr>
                <w:rFonts w:cstheme="minorHAnsi"/>
                <w:sz w:val="16"/>
                <w:szCs w:val="16"/>
              </w:rPr>
              <w:t>Board is not compliant with private sector and gender diversity requirements</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89" w:type="dxa"/>
            <w:shd w:val="clear" w:color="auto" w:fill="FF0000"/>
          </w:tcPr>
          <w:p w:rsidR="006905C8" w:rsidRPr="00DE7980" w:rsidRDefault="006905C8" w:rsidP="00C925D7">
            <w:pP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Ensure that recruitment exercises are effectively managed in line with representation requirements.</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618" w:type="dxa"/>
            <w:shd w:val="clear" w:color="auto" w:fill="FFC00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CLEP has achieved the private sector and gender requirements through targeted recruitment campaigns. However, there remains a challenge in meeting the 2023 equal representation target based on current public sector membership. Ongoing monitoring and action will be required.</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A further two private sector members are being recruited, which will bring private sector to 70% of membership, which exceeds requirements. All future recruitments will promote inclusivity and diversity, to ensure that the 2023 target can be met. </w:t>
            </w:r>
          </w:p>
        </w:tc>
        <w:tc>
          <w:tcPr>
            <w:tcW w:w="1263" w:type="dxa"/>
            <w:shd w:val="clear" w:color="auto" w:fill="FFC00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2</w:t>
            </w:r>
          </w:p>
        </w:tc>
        <w:tc>
          <w:tcPr>
            <w:tcW w:w="2954" w:type="dxa"/>
          </w:tcPr>
          <w:p w:rsidR="006905C8" w:rsidRPr="00DE7980" w:rsidRDefault="006905C8" w:rsidP="00C925D7">
            <w:pPr>
              <w:rPr>
                <w:rFonts w:cstheme="minorHAnsi"/>
                <w:sz w:val="16"/>
                <w:szCs w:val="16"/>
              </w:rPr>
            </w:pPr>
            <w:r w:rsidRPr="00DE7980">
              <w:rPr>
                <w:rFonts w:cstheme="minorHAnsi"/>
                <w:sz w:val="16"/>
                <w:szCs w:val="16"/>
              </w:rPr>
              <w:t>Board non-compliant with Code of Conduct, Conflict of Interest and Declaration of Interests</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89" w:type="dxa"/>
            <w:shd w:val="clear" w:color="auto" w:fill="FF0000"/>
          </w:tcPr>
          <w:p w:rsidR="006905C8" w:rsidRPr="00DE7980" w:rsidRDefault="006905C8" w:rsidP="00C925D7">
            <w:pP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Ensuring that all Board members receive guidance on compliance with the code of conduct and conflict of interest policies and understand the personal responsibility for managing DoIs</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618" w:type="dxa"/>
            <w:shd w:val="clear" w:color="auto" w:fill="FFC00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New arrangements have been introduced to regularly review and monitor compliance. The LEP Network has completed an induction handbook for new members and a pilot training programme, which one of the new District Authority Board members is attending. </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Supporting the national LEP Network induction programme with local activity, which supports new Board members to be effectively inducted. Pilot this approach with incoming Board members.</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3</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Board members exceed their period of office </w:t>
            </w:r>
          </w:p>
          <w:p w:rsidR="006905C8" w:rsidRPr="00DE7980" w:rsidRDefault="006905C8" w:rsidP="00C925D7">
            <w:pPr>
              <w:rPr>
                <w:rFonts w:cstheme="minorHAnsi"/>
                <w:sz w:val="16"/>
                <w:szCs w:val="16"/>
              </w:rPr>
            </w:pP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 xml:space="preserve">Ensure that arrangements are in place to monitor all periods of office and a procedure for dealing with a further third year period of appointment. </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tcPr>
          <w:p w:rsidR="006905C8" w:rsidRPr="00DE7980" w:rsidRDefault="006905C8" w:rsidP="00C925D7">
            <w:pPr>
              <w:rPr>
                <w:rFonts w:cstheme="minorHAnsi"/>
                <w:sz w:val="16"/>
                <w:szCs w:val="16"/>
              </w:rPr>
            </w:pPr>
            <w:r w:rsidRPr="00DE7980">
              <w:rPr>
                <w:rFonts w:cstheme="minorHAnsi"/>
                <w:sz w:val="16"/>
                <w:szCs w:val="16"/>
              </w:rPr>
              <w:t>Arrangements are in place to monitor all periods of office and a procedure is in place for dealing with a further third year period of appointment. This was successfully used for the extension of one Board member in autumn 2018.</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Transfer all records from the Accountable Body and the responsibility for monitoring to CLEP’s Office Manager.</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4</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Succession planning arrangements are not in place for Chair, Deputy Chair and Vice Chair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Succession planning arrangements are in place for all three appointments. The arrangements for the Deputy Chair will be tested once the Deputy Chair steps down. The Vice Chair is now an Accountable Body nominee.</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The process was successfully implemented with the appointment of the new Deputy Chair in May 2018. </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Implement systems and processes as required. However, no expected changes for several years, given the appointment periods of the Chair and deputy Chair, and the process for appointment of Vice Chair. </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5</w:t>
            </w:r>
          </w:p>
        </w:tc>
        <w:tc>
          <w:tcPr>
            <w:tcW w:w="2954" w:type="dxa"/>
          </w:tcPr>
          <w:p w:rsidR="006905C8" w:rsidRPr="00DE7980" w:rsidRDefault="006905C8" w:rsidP="00C925D7">
            <w:pPr>
              <w:rPr>
                <w:rFonts w:cstheme="minorHAnsi"/>
                <w:sz w:val="16"/>
                <w:szCs w:val="16"/>
              </w:rPr>
            </w:pPr>
            <w:r w:rsidRPr="00DE7980">
              <w:rPr>
                <w:rFonts w:cstheme="minorHAnsi"/>
                <w:sz w:val="16"/>
                <w:szCs w:val="16"/>
              </w:rPr>
              <w:t>Board is not effective in taking forward the strategic priorities of CLEP and ensuring effective operations</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Ensure that the governance structure is designed to ensure that Board members have portfolio responsibilities enabling members to have individual depth of understanding and collectively breadth of understanding across CLEP’s businesses</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Board members have been appropriately appointed into relevant portfolios, on which they have the necessary skills and expertise. All governance bodies are in the process of developing their work plans.</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Complete a small re-shuffle following appointment of the Deputy Chair to ensure that portfolios remain effectively distributed. </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21758" w:type="dxa"/>
            <w:gridSpan w:val="13"/>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Accountability</w:t>
            </w: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6</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CLEP is not compliant with the National Local Assurance Framework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Ensure that CLEP regularly reviews its Local Assurance Framework (LAF) to ensure compliance.</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CLEP revised its LAF in line with the new National LAF (January 2016) and confirmed compliance at the Annex E checklist by 31 March as requested. It was further revised in May 2019 to reflect changes to CLEP’s scrutiny arrangements.</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A further review and update of the LAF has been undertaken in July 2019. Processes are in place to ensure ongoing review. </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7</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There is insufficient visibility of the LEP’s commitment to accountability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The LAF outlines CLEP’s commitment to transparency and is highly visible on CLEP’s website. All external activities demonstrate this commitment.</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The LAF is regularly reviewed and immediately placed on CLEP’s website. The website has also been re-ordered to ensure that all documents that government requires to be on the website are clearly signposted and cross-referenced.</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Maintain this approach and ensure that it is carried across to the new website, once launched.</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8</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Accountable body has significant concerns about compliance with government’s requirement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 xml:space="preserve">Ensure that all compliance issues are developed in consultation with the Accountable Body and that regular review meetings are in place. </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tcPr>
          <w:p w:rsidR="006905C8" w:rsidRPr="00DE7980" w:rsidRDefault="006905C8" w:rsidP="00C925D7">
            <w:pPr>
              <w:rPr>
                <w:rFonts w:cstheme="minorHAnsi"/>
                <w:sz w:val="16"/>
                <w:szCs w:val="16"/>
              </w:rPr>
            </w:pPr>
            <w:r w:rsidRPr="00DE7980">
              <w:rPr>
                <w:rFonts w:cstheme="minorHAnsi"/>
                <w:sz w:val="16"/>
                <w:szCs w:val="16"/>
              </w:rPr>
              <w:t>CLEP has ensured that all compliance documents have been developed in close consultation with the Accountable Body to ensure that its expectations are being met. Additionally, a specific officer body (Accountable Body LEP Governance Programme Board) has been established to monitor compliance.</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Continue to implement agreed approach and report to Accountable Body LEP Governance Programme Board on a quarterly basis. </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9</w:t>
            </w:r>
          </w:p>
        </w:tc>
        <w:tc>
          <w:tcPr>
            <w:tcW w:w="2954" w:type="dxa"/>
          </w:tcPr>
          <w:p w:rsidR="006905C8" w:rsidRPr="00DE7980" w:rsidRDefault="006905C8" w:rsidP="00C925D7">
            <w:pPr>
              <w:rPr>
                <w:rFonts w:cstheme="minorHAnsi"/>
                <w:sz w:val="16"/>
                <w:szCs w:val="16"/>
              </w:rPr>
            </w:pPr>
            <w:r w:rsidRPr="00DE7980">
              <w:rPr>
                <w:rFonts w:cstheme="minorHAnsi"/>
                <w:sz w:val="16"/>
                <w:szCs w:val="16"/>
              </w:rPr>
              <w:t>CLEP is not perceived as accountable to government, local government or wider stakeholders.</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 xml:space="preserve">Implement a tri-partite approach to accountability which delivers accountability to government through the Annual Performance Review and ongoing relationship management model; local government through the revised scrutiny arrangements and engagement in the wider governance structure; and wider stakeholders through the Annual General Meeting, Annual Report and engagement in the governance structure. </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b/>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The tri-partite approach to accountability is being operated, with new arrangements now in place for local government through the revised LEP Scrutiny Board. The Annual report is being produced and the date of the AGM established</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Maintain this approach and address any issues identified by government at the Annual Performance Mid-Year Review; the LEP Scrutiny Board at the September meeting and prepare effectively for the 27 September Annual General Meeting. </w:t>
            </w:r>
          </w:p>
        </w:tc>
        <w:tc>
          <w:tcPr>
            <w:tcW w:w="1263" w:type="dxa"/>
            <w:shd w:val="clear" w:color="auto" w:fill="00B050"/>
          </w:tcPr>
          <w:p w:rsidR="006905C8" w:rsidRPr="00DE7980" w:rsidRDefault="006905C8" w:rsidP="00C925D7">
            <w:pPr>
              <w:rPr>
                <w:rFonts w:cstheme="minorHAnsi"/>
                <w:b/>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 xml:space="preserve">10 </w:t>
            </w:r>
          </w:p>
        </w:tc>
        <w:tc>
          <w:tcPr>
            <w:tcW w:w="2954" w:type="dxa"/>
          </w:tcPr>
          <w:p w:rsidR="006905C8" w:rsidRPr="00DE7980" w:rsidRDefault="006905C8" w:rsidP="00C925D7">
            <w:pPr>
              <w:rPr>
                <w:rFonts w:cstheme="minorHAnsi"/>
                <w:sz w:val="16"/>
                <w:szCs w:val="16"/>
              </w:rPr>
            </w:pPr>
            <w:r w:rsidRPr="00DE7980">
              <w:rPr>
                <w:rFonts w:cstheme="minorHAnsi"/>
                <w:sz w:val="16"/>
                <w:szCs w:val="16"/>
              </w:rPr>
              <w:t>Breach of guidance causes reputational damage to the LEP</w:t>
            </w:r>
          </w:p>
          <w:p w:rsidR="006905C8" w:rsidRPr="00DE7980" w:rsidRDefault="006905C8" w:rsidP="00C925D7">
            <w:pPr>
              <w:rPr>
                <w:rFonts w:cstheme="minorHAnsi"/>
                <w:sz w:val="16"/>
                <w:szCs w:val="16"/>
              </w:rPr>
            </w:pP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 xml:space="preserve">Put in place the necessary systems and processes to militate against this. </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Necessary systems and processes are now in place to militate against this. The responsibility placed on individual members to comply transfers the burden of responsibility and maximizes the potential of compliance.</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Ensure that all existing and new Board members confirm understanding and acceptance of Code of Conduct and Conflict of Interest requirements.</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21758" w:type="dxa"/>
            <w:gridSpan w:val="13"/>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Wider Governance Arrangements</w:t>
            </w: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11</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Structure does not effectively engage partners in the delivery of CLEP activity  </w:t>
            </w:r>
          </w:p>
          <w:p w:rsidR="006905C8" w:rsidRPr="00DE7980" w:rsidRDefault="006905C8" w:rsidP="00C925D7">
            <w:pPr>
              <w:rPr>
                <w:rFonts w:cstheme="minorHAnsi"/>
                <w:sz w:val="16"/>
                <w:szCs w:val="16"/>
              </w:rPr>
            </w:pPr>
          </w:p>
          <w:p w:rsidR="006905C8" w:rsidRPr="00DE7980" w:rsidRDefault="006905C8" w:rsidP="00C925D7">
            <w:pPr>
              <w:rPr>
                <w:rFonts w:cstheme="minorHAnsi"/>
                <w:sz w:val="16"/>
                <w:szCs w:val="16"/>
              </w:rPr>
            </w:pPr>
          </w:p>
          <w:p w:rsidR="006905C8" w:rsidRPr="00DE7980" w:rsidRDefault="006905C8" w:rsidP="00C925D7">
            <w:pPr>
              <w:rPr>
                <w:rFonts w:cstheme="minorHAnsi"/>
                <w:sz w:val="16"/>
                <w:szCs w:val="16"/>
              </w:rPr>
            </w:pPr>
          </w:p>
          <w:p w:rsidR="006905C8" w:rsidRPr="00DE7980" w:rsidRDefault="006905C8" w:rsidP="00C925D7">
            <w:pPr>
              <w:rPr>
                <w:rFonts w:cstheme="minorHAnsi"/>
                <w:sz w:val="16"/>
                <w:szCs w:val="16"/>
              </w:rPr>
            </w:pP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 xml:space="preserve">Ensure that the governance structure is widely advertised with an open and transparent recruitment process. </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The governance structure has been widely advertised with an open recruitment process conducted to ensure significant engagement in the structure from across Cumbria. All governance bodies are now operational. The VCSE has joined the Board and been invited to nominate to the rest of the structure. </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Head of Secretariat to monitor engagement levels and invite further representation for any groups that appear to be ‘under-represented’.</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12</w:t>
            </w:r>
          </w:p>
        </w:tc>
        <w:tc>
          <w:tcPr>
            <w:tcW w:w="2954" w:type="dxa"/>
          </w:tcPr>
          <w:p w:rsidR="006905C8" w:rsidRPr="00DE7980" w:rsidRDefault="006905C8" w:rsidP="00C925D7">
            <w:pPr>
              <w:rPr>
                <w:rFonts w:cstheme="minorHAnsi"/>
                <w:sz w:val="16"/>
                <w:szCs w:val="16"/>
              </w:rPr>
            </w:pPr>
            <w:r w:rsidRPr="00DE7980">
              <w:rPr>
                <w:rFonts w:cstheme="minorHAnsi"/>
                <w:sz w:val="16"/>
                <w:szCs w:val="16"/>
              </w:rPr>
              <w:t>Structure does not add value to the business of CLEP</w:t>
            </w:r>
          </w:p>
          <w:p w:rsidR="006905C8" w:rsidRPr="00DE7980" w:rsidRDefault="006905C8" w:rsidP="00C925D7">
            <w:pPr>
              <w:rPr>
                <w:rFonts w:cstheme="minorHAnsi"/>
                <w:sz w:val="16"/>
                <w:szCs w:val="16"/>
              </w:rPr>
            </w:pP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Develop a structure that add values to the business and the delivery of the Local Industrial Strategy.</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Structure has been designed to add value to the business with the Strategy Groups reflecting the drivers of productivity and the Sector Panels the priority business sectors. Each of these sub-Board bodies is developing its work plan to deliver on the priorities within the LIS.</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All sub-Board governance bodies are making progress in developing their work programme. A formal one year review will take place in Autumn 2019 to confirm that the structure remains fit for purpose.</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13</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CLEP cannot successfully manage the scale of the governance arrangements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 xml:space="preserve">Ensure that appropriate resource is in place to effectively manage the structure. </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CLEP has secured additional resource to manage this including the secondment of the Head of Sectors, and the recruitment of the Head of Secretariat and the PA/Office Manager.  </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Continue current arrangements and monitor the effectiveness of operations.</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14</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Governance bodies lose momentum over time.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Review the structure on an annual basis to ensure that it remains current, relevant and responsive to the evolving needs of the economy.</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The structure is operating effectively with all bodies making good progress in developing their work programme.</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Complete the first annual review of the structure in autumn 2019, and place all bodies on a quarterly ‘business as usual’ meeting cycle. </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21758" w:type="dxa"/>
            <w:gridSpan w:val="13"/>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Scrutiny</w:t>
            </w: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15</w:t>
            </w:r>
          </w:p>
        </w:tc>
        <w:tc>
          <w:tcPr>
            <w:tcW w:w="2954" w:type="dxa"/>
          </w:tcPr>
          <w:p w:rsidR="006905C8" w:rsidRPr="00DE7980" w:rsidRDefault="006905C8" w:rsidP="00C925D7">
            <w:pPr>
              <w:rPr>
                <w:rFonts w:cstheme="minorHAnsi"/>
                <w:sz w:val="16"/>
                <w:szCs w:val="16"/>
              </w:rPr>
            </w:pPr>
            <w:r w:rsidRPr="00DE7980">
              <w:rPr>
                <w:rFonts w:cstheme="minorHAnsi"/>
                <w:sz w:val="16"/>
                <w:szCs w:val="16"/>
              </w:rPr>
              <w:t xml:space="preserve">Scrutiny fails to keep CLEP compliant </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Develop revised scrutiny arrangements which bring in those with significant scrutiny expertise</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The Accountable Body is co-ordinating the scrutiny function, which is being delivered by all Local Authorities collaboratively. Training of members is scheduled to ensure that the expectations of LEPs is explicitly understood. </w:t>
            </w:r>
          </w:p>
          <w:p w:rsidR="006905C8" w:rsidRPr="00DE7980" w:rsidRDefault="006905C8" w:rsidP="00C925D7">
            <w:pPr>
              <w:rPr>
                <w:rFonts w:cstheme="minorHAnsi"/>
                <w:sz w:val="16"/>
                <w:szCs w:val="16"/>
              </w:rPr>
            </w:pP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Review outcomes from the first formal LEP Scrutiny Board and identify any areas for further development. </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16</w:t>
            </w:r>
          </w:p>
        </w:tc>
        <w:tc>
          <w:tcPr>
            <w:tcW w:w="2954" w:type="dxa"/>
          </w:tcPr>
          <w:p w:rsidR="006905C8" w:rsidRPr="00DE7980" w:rsidRDefault="006905C8" w:rsidP="00C925D7">
            <w:pPr>
              <w:rPr>
                <w:rFonts w:cstheme="minorHAnsi"/>
                <w:sz w:val="16"/>
                <w:szCs w:val="16"/>
              </w:rPr>
            </w:pPr>
            <w:r w:rsidRPr="00DE7980">
              <w:rPr>
                <w:rFonts w:cstheme="minorHAnsi"/>
                <w:sz w:val="16"/>
                <w:szCs w:val="16"/>
              </w:rPr>
              <w:t>The arrangements do not cover the scope of CLEP’s business</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Ensure that an agenda setting process ins in place to consider all relevant issues</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The LEP Scrutiny Board is developing an agenda for its scrutiny activity to ensure that CLEP’s activity is effectively scrutinised.  All members will receive induction training. The interim scrutiny Board structured their scrutiny around governance, strategy and delivery in line with government’s performance framework.</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Review following the first formal Scrutiny Board and identify any gaps that need to be addressed.</w:t>
            </w:r>
          </w:p>
        </w:tc>
        <w:tc>
          <w:tcPr>
            <w:tcW w:w="1263" w:type="dxa"/>
            <w:shd w:val="clear" w:color="auto" w:fill="00B050"/>
          </w:tcPr>
          <w:p w:rsidR="006905C8" w:rsidRPr="00DE7980" w:rsidRDefault="006905C8" w:rsidP="00C925D7">
            <w:pPr>
              <w:rPr>
                <w:rFonts w:cstheme="minorHAnsi"/>
                <w:sz w:val="16"/>
                <w:szCs w:val="16"/>
              </w:rPr>
            </w:pPr>
          </w:p>
        </w:tc>
      </w:tr>
      <w:tr w:rsidR="006905C8" w:rsidRPr="00DE7980" w:rsidTr="006905C8">
        <w:tc>
          <w:tcPr>
            <w:tcW w:w="529" w:type="dxa"/>
            <w:tcBorders>
              <w:bottom w:val="single" w:sz="4" w:space="0" w:color="auto"/>
            </w:tcBorders>
          </w:tcPr>
          <w:p w:rsidR="006905C8" w:rsidRPr="00DE7980" w:rsidRDefault="006905C8" w:rsidP="00C925D7">
            <w:pPr>
              <w:jc w:val="center"/>
              <w:rPr>
                <w:rFonts w:cstheme="minorHAnsi"/>
                <w:sz w:val="16"/>
                <w:szCs w:val="16"/>
              </w:rPr>
            </w:pPr>
            <w:r w:rsidRPr="00DE7980">
              <w:rPr>
                <w:rFonts w:cstheme="minorHAnsi"/>
                <w:sz w:val="16"/>
                <w:szCs w:val="16"/>
              </w:rPr>
              <w:t>17</w:t>
            </w:r>
          </w:p>
        </w:tc>
        <w:tc>
          <w:tcPr>
            <w:tcW w:w="2954" w:type="dxa"/>
            <w:tcBorders>
              <w:bottom w:val="single" w:sz="4" w:space="0" w:color="auto"/>
            </w:tcBorders>
          </w:tcPr>
          <w:p w:rsidR="006905C8" w:rsidRPr="00DE7980" w:rsidRDefault="006905C8" w:rsidP="00C925D7">
            <w:pPr>
              <w:rPr>
                <w:rFonts w:cstheme="minorHAnsi"/>
                <w:sz w:val="16"/>
                <w:szCs w:val="16"/>
              </w:rPr>
            </w:pPr>
            <w:r w:rsidRPr="00DE7980">
              <w:rPr>
                <w:rFonts w:cstheme="minorHAnsi"/>
                <w:sz w:val="16"/>
                <w:szCs w:val="16"/>
              </w:rPr>
              <w:t>CLEP fails to respond to scrutiny findings</w:t>
            </w:r>
          </w:p>
        </w:tc>
        <w:tc>
          <w:tcPr>
            <w:tcW w:w="1449" w:type="dxa"/>
            <w:tcBorders>
              <w:bottom w:val="single" w:sz="4" w:space="0" w:color="auto"/>
            </w:tcBorders>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323" w:type="dxa"/>
            <w:tcBorders>
              <w:bottom w:val="single" w:sz="4" w:space="0" w:color="auto"/>
            </w:tcBorders>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Borders>
              <w:bottom w:val="single" w:sz="4" w:space="0" w:color="auto"/>
            </w:tcBorders>
          </w:tcPr>
          <w:p w:rsidR="006905C8" w:rsidRPr="00DE7980" w:rsidRDefault="006905C8" w:rsidP="00C925D7">
            <w:pPr>
              <w:jc w:val="center"/>
              <w:rPr>
                <w:rFonts w:cstheme="minorHAnsi"/>
                <w:sz w:val="16"/>
                <w:szCs w:val="16"/>
              </w:rPr>
            </w:pPr>
            <w:r w:rsidRPr="00DE7980">
              <w:rPr>
                <w:rFonts w:cstheme="minorHAnsi"/>
                <w:sz w:val="16"/>
                <w:szCs w:val="16"/>
              </w:rPr>
              <w:t xml:space="preserve">High </w:t>
            </w:r>
          </w:p>
        </w:tc>
        <w:tc>
          <w:tcPr>
            <w:tcW w:w="993" w:type="dxa"/>
            <w:tcBorders>
              <w:bottom w:val="single" w:sz="4" w:space="0" w:color="auto"/>
            </w:tcBorders>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tcBorders>
              <w:bottom w:val="single" w:sz="4" w:space="0" w:color="auto"/>
            </w:tcBorders>
            <w:shd w:val="clear" w:color="auto" w:fill="FFC000"/>
          </w:tcPr>
          <w:p w:rsidR="006905C8" w:rsidRPr="00DE7980" w:rsidRDefault="006905C8" w:rsidP="00C925D7">
            <w:pPr>
              <w:jc w:val="center"/>
              <w:rPr>
                <w:rFonts w:cstheme="minorHAnsi"/>
                <w:sz w:val="16"/>
                <w:szCs w:val="16"/>
              </w:rPr>
            </w:pPr>
          </w:p>
        </w:tc>
        <w:tc>
          <w:tcPr>
            <w:tcW w:w="2657" w:type="dxa"/>
            <w:tcBorders>
              <w:bottom w:val="single" w:sz="4" w:space="0" w:color="auto"/>
            </w:tcBorders>
          </w:tcPr>
          <w:p w:rsidR="006905C8" w:rsidRPr="00DE7980" w:rsidRDefault="006905C8" w:rsidP="00C925D7">
            <w:pPr>
              <w:rPr>
                <w:rFonts w:cstheme="minorHAnsi"/>
                <w:sz w:val="16"/>
                <w:szCs w:val="16"/>
              </w:rPr>
            </w:pPr>
            <w:r w:rsidRPr="00DE7980">
              <w:rPr>
                <w:rFonts w:cstheme="minorHAnsi"/>
                <w:sz w:val="16"/>
                <w:szCs w:val="16"/>
              </w:rPr>
              <w:t xml:space="preserve">The Chair to take personal responsibility for reporting to ensure that findings are brought to the attention of the Board and acted upon. </w:t>
            </w:r>
          </w:p>
        </w:tc>
        <w:tc>
          <w:tcPr>
            <w:tcW w:w="1263" w:type="dxa"/>
            <w:tcBorders>
              <w:bottom w:val="single" w:sz="4" w:space="0" w:color="auto"/>
            </w:tcBorders>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tcBorders>
              <w:bottom w:val="single" w:sz="4" w:space="0" w:color="auto"/>
            </w:tcBorders>
            <w:shd w:val="clear" w:color="auto" w:fill="00B050"/>
          </w:tcPr>
          <w:p w:rsidR="006905C8" w:rsidRPr="00DE7980" w:rsidRDefault="006905C8" w:rsidP="00C925D7">
            <w:pPr>
              <w:rPr>
                <w:rFonts w:cstheme="minorHAnsi"/>
                <w:sz w:val="16"/>
                <w:szCs w:val="16"/>
              </w:rPr>
            </w:pPr>
          </w:p>
        </w:tc>
        <w:tc>
          <w:tcPr>
            <w:tcW w:w="3178" w:type="dxa"/>
            <w:tcBorders>
              <w:bottom w:val="single" w:sz="4" w:space="0" w:color="auto"/>
            </w:tcBorders>
            <w:shd w:val="clear" w:color="auto" w:fill="auto"/>
          </w:tcPr>
          <w:p w:rsidR="006905C8" w:rsidRPr="00DE7980" w:rsidRDefault="006905C8" w:rsidP="00C925D7">
            <w:pPr>
              <w:rPr>
                <w:rFonts w:cstheme="minorHAnsi"/>
                <w:sz w:val="16"/>
                <w:szCs w:val="16"/>
              </w:rPr>
            </w:pPr>
            <w:r w:rsidRPr="00DE7980">
              <w:rPr>
                <w:rFonts w:cstheme="minorHAnsi"/>
                <w:sz w:val="16"/>
                <w:szCs w:val="16"/>
              </w:rPr>
              <w:t>The lead CLEP representatives are the Chair and Chief Executive to ensure that all issues are effectively addressed.</w:t>
            </w:r>
          </w:p>
        </w:tc>
        <w:tc>
          <w:tcPr>
            <w:tcW w:w="2485" w:type="dxa"/>
            <w:tcBorders>
              <w:bottom w:val="single" w:sz="4" w:space="0" w:color="auto"/>
            </w:tcBorders>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Ensure that findings from September Scrutiny Board are effectively addressed. </w:t>
            </w:r>
          </w:p>
        </w:tc>
        <w:tc>
          <w:tcPr>
            <w:tcW w:w="1263" w:type="dxa"/>
            <w:tcBorders>
              <w:bottom w:val="single" w:sz="4" w:space="0" w:color="auto"/>
            </w:tcBorders>
            <w:shd w:val="clear" w:color="auto" w:fill="00B050"/>
          </w:tcPr>
          <w:p w:rsidR="006905C8" w:rsidRPr="00DE7980" w:rsidRDefault="006905C8" w:rsidP="00C925D7">
            <w:pPr>
              <w:rPr>
                <w:rFonts w:cstheme="minorHAnsi"/>
                <w:sz w:val="16"/>
                <w:szCs w:val="16"/>
              </w:rPr>
            </w:pPr>
          </w:p>
        </w:tc>
      </w:tr>
      <w:tr w:rsidR="006905C8" w:rsidRPr="00DE7980" w:rsidTr="006905C8">
        <w:tc>
          <w:tcPr>
            <w:tcW w:w="21758" w:type="dxa"/>
            <w:gridSpan w:val="13"/>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Viability</w:t>
            </w: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18</w:t>
            </w:r>
          </w:p>
        </w:tc>
        <w:tc>
          <w:tcPr>
            <w:tcW w:w="2954" w:type="dxa"/>
          </w:tcPr>
          <w:p w:rsidR="006905C8" w:rsidRPr="00DE7980" w:rsidRDefault="006905C8" w:rsidP="00C925D7">
            <w:pPr>
              <w:rPr>
                <w:rFonts w:cstheme="minorHAnsi"/>
                <w:sz w:val="16"/>
                <w:szCs w:val="16"/>
              </w:rPr>
            </w:pPr>
            <w:r w:rsidRPr="00DE7980">
              <w:rPr>
                <w:rFonts w:cstheme="minorHAnsi"/>
                <w:sz w:val="16"/>
                <w:szCs w:val="16"/>
              </w:rPr>
              <w:t>CLEP is not a going concern</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Finance, Audit and Resources Committee</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 xml:space="preserve">High </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Constitute a Finance, Audit and Resources Committee to ensure that ‘going concern’ considerations are actively managed.</w:t>
            </w:r>
          </w:p>
        </w:tc>
        <w:tc>
          <w:tcPr>
            <w:tcW w:w="1263" w:type="dxa"/>
          </w:tcPr>
          <w:p w:rsidR="006905C8" w:rsidRPr="00DE7980" w:rsidRDefault="006905C8" w:rsidP="00C925D7">
            <w:pPr>
              <w:rPr>
                <w:rFonts w:cstheme="minorHAnsi"/>
                <w:sz w:val="16"/>
                <w:szCs w:val="16"/>
              </w:rPr>
            </w:pPr>
            <w:r w:rsidRPr="00DE7980">
              <w:rPr>
                <w:rFonts w:cstheme="minorHAnsi"/>
                <w:sz w:val="16"/>
                <w:szCs w:val="16"/>
              </w:rPr>
              <w:t>Medium</w:t>
            </w:r>
          </w:p>
        </w:tc>
        <w:tc>
          <w:tcPr>
            <w:tcW w:w="1618" w:type="dxa"/>
            <w:shd w:val="clear" w:color="auto" w:fill="FFC00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CLEP’s financial position will always be operating on an annual basis, given the annual funding cycle of government. However, significant work has taken place in 2018/19 meaning that CLEP significantly increased its carry over level into 2019/20 to ensure that it is a going concern from Day 1. The Finance and Resources Committee has been formed to ensure that viability is monitored on an ongoing basis, with this being Chaired by a qualified Accountant. The most significant risk is that government does not provide its £200k of capability funding. </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Progressing the £200k from government. Identifying additional income streams and maintaining prudent spending. Identifying mechanisms to reduce overhead burdens. </w:t>
            </w:r>
          </w:p>
        </w:tc>
        <w:tc>
          <w:tcPr>
            <w:tcW w:w="1263" w:type="dxa"/>
            <w:shd w:val="clear" w:color="auto" w:fill="FFC000"/>
          </w:tcPr>
          <w:p w:rsidR="006905C8" w:rsidRPr="00DE7980" w:rsidRDefault="006905C8" w:rsidP="00C925D7">
            <w:pPr>
              <w:rPr>
                <w:rFonts w:cstheme="minorHAnsi"/>
                <w:sz w:val="16"/>
                <w:szCs w:val="16"/>
              </w:rPr>
            </w:pPr>
          </w:p>
        </w:tc>
      </w:tr>
      <w:tr w:rsidR="006905C8" w:rsidRPr="00DE7980" w:rsidTr="006905C8">
        <w:tc>
          <w:tcPr>
            <w:tcW w:w="529" w:type="dxa"/>
          </w:tcPr>
          <w:p w:rsidR="006905C8" w:rsidRPr="00DE7980" w:rsidRDefault="006905C8" w:rsidP="00C925D7">
            <w:pPr>
              <w:jc w:val="center"/>
              <w:rPr>
                <w:rFonts w:cstheme="minorHAnsi"/>
                <w:sz w:val="16"/>
                <w:szCs w:val="16"/>
              </w:rPr>
            </w:pPr>
            <w:r w:rsidRPr="00DE7980">
              <w:rPr>
                <w:rFonts w:cstheme="minorHAnsi"/>
                <w:sz w:val="16"/>
                <w:szCs w:val="16"/>
              </w:rPr>
              <w:t>19</w:t>
            </w:r>
          </w:p>
        </w:tc>
        <w:tc>
          <w:tcPr>
            <w:tcW w:w="2954" w:type="dxa"/>
          </w:tcPr>
          <w:p w:rsidR="006905C8" w:rsidRPr="00DE7980" w:rsidRDefault="006905C8" w:rsidP="00C925D7">
            <w:pPr>
              <w:rPr>
                <w:rFonts w:cstheme="minorHAnsi"/>
                <w:sz w:val="16"/>
                <w:szCs w:val="16"/>
              </w:rPr>
            </w:pPr>
            <w:r w:rsidRPr="00DE7980">
              <w:rPr>
                <w:rFonts w:cstheme="minorHAnsi"/>
                <w:sz w:val="16"/>
                <w:szCs w:val="16"/>
              </w:rPr>
              <w:t>CLEP cannot meet its liabilities on wind up or closure</w:t>
            </w:r>
          </w:p>
        </w:tc>
        <w:tc>
          <w:tcPr>
            <w:tcW w:w="1449" w:type="dxa"/>
          </w:tcPr>
          <w:p w:rsidR="006905C8" w:rsidRPr="00DE7980" w:rsidRDefault="006905C8" w:rsidP="00C925D7">
            <w:pPr>
              <w:jc w:val="center"/>
              <w:rPr>
                <w:rFonts w:cstheme="minorHAnsi"/>
                <w:sz w:val="16"/>
                <w:szCs w:val="16"/>
              </w:rPr>
            </w:pPr>
            <w:r w:rsidRPr="00DE7980">
              <w:rPr>
                <w:rFonts w:cstheme="minorHAnsi"/>
                <w:sz w:val="16"/>
                <w:szCs w:val="16"/>
              </w:rPr>
              <w:t>Finance and Resources Committee</w:t>
            </w:r>
          </w:p>
        </w:tc>
        <w:tc>
          <w:tcPr>
            <w:tcW w:w="132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057" w:type="dxa"/>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993" w:type="dxa"/>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989" w:type="dxa"/>
            <w:shd w:val="clear" w:color="auto" w:fill="FFC000"/>
          </w:tcPr>
          <w:p w:rsidR="006905C8" w:rsidRPr="00DE7980" w:rsidRDefault="006905C8" w:rsidP="00C925D7">
            <w:pPr>
              <w:jc w:val="center"/>
              <w:rPr>
                <w:rFonts w:cstheme="minorHAnsi"/>
                <w:sz w:val="16"/>
                <w:szCs w:val="16"/>
              </w:rPr>
            </w:pPr>
          </w:p>
        </w:tc>
        <w:tc>
          <w:tcPr>
            <w:tcW w:w="2657" w:type="dxa"/>
          </w:tcPr>
          <w:p w:rsidR="006905C8" w:rsidRPr="00DE7980" w:rsidRDefault="006905C8" w:rsidP="00C925D7">
            <w:pPr>
              <w:rPr>
                <w:rFonts w:cstheme="minorHAnsi"/>
                <w:sz w:val="16"/>
                <w:szCs w:val="16"/>
              </w:rPr>
            </w:pPr>
            <w:r w:rsidRPr="00DE7980">
              <w:rPr>
                <w:rFonts w:cstheme="minorHAnsi"/>
                <w:sz w:val="16"/>
                <w:szCs w:val="16"/>
              </w:rPr>
              <w:t>Develop a reserve to meet these costs</w:t>
            </w:r>
          </w:p>
        </w:tc>
        <w:tc>
          <w:tcPr>
            <w:tcW w:w="1263" w:type="dxa"/>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618" w:type="dxa"/>
            <w:shd w:val="clear" w:color="auto" w:fill="00B050"/>
          </w:tcPr>
          <w:p w:rsidR="006905C8" w:rsidRPr="00DE7980" w:rsidRDefault="006905C8" w:rsidP="00C925D7">
            <w:pPr>
              <w:rPr>
                <w:rFonts w:cstheme="minorHAnsi"/>
                <w:sz w:val="16"/>
                <w:szCs w:val="16"/>
              </w:rPr>
            </w:pPr>
          </w:p>
        </w:tc>
        <w:tc>
          <w:tcPr>
            <w:tcW w:w="3178" w:type="dxa"/>
            <w:shd w:val="clear" w:color="auto" w:fill="auto"/>
          </w:tcPr>
          <w:p w:rsidR="006905C8" w:rsidRPr="00DE7980" w:rsidRDefault="006905C8" w:rsidP="00C925D7">
            <w:pPr>
              <w:rPr>
                <w:rFonts w:cstheme="minorHAnsi"/>
                <w:sz w:val="16"/>
                <w:szCs w:val="16"/>
              </w:rPr>
            </w:pPr>
            <w:r w:rsidRPr="00DE7980">
              <w:rPr>
                <w:rFonts w:cstheme="minorHAnsi"/>
                <w:sz w:val="16"/>
                <w:szCs w:val="16"/>
              </w:rPr>
              <w:t>CLEP now has a reserve in place that provides sufficient cover to meet wind up and redundancy costs, should this be necessary. This funding will only be used in extremis.</w:t>
            </w:r>
          </w:p>
        </w:tc>
        <w:tc>
          <w:tcPr>
            <w:tcW w:w="2485" w:type="dxa"/>
            <w:shd w:val="clear" w:color="auto" w:fill="auto"/>
          </w:tcPr>
          <w:p w:rsidR="006905C8" w:rsidRPr="00DE7980" w:rsidRDefault="006905C8" w:rsidP="00C925D7">
            <w:pPr>
              <w:rPr>
                <w:rFonts w:cstheme="minorHAnsi"/>
                <w:sz w:val="16"/>
                <w:szCs w:val="16"/>
              </w:rPr>
            </w:pPr>
            <w:r w:rsidRPr="00DE7980">
              <w:rPr>
                <w:rFonts w:cstheme="minorHAnsi"/>
                <w:sz w:val="16"/>
                <w:szCs w:val="16"/>
              </w:rPr>
              <w:t>This reserve has been carried forward into 2019/20 and is retained in a separate account. It cannot be used without the agreement of CLEP’s Accountable Body</w:t>
            </w:r>
          </w:p>
        </w:tc>
        <w:tc>
          <w:tcPr>
            <w:tcW w:w="1263" w:type="dxa"/>
            <w:shd w:val="clear" w:color="auto" w:fill="00B050"/>
          </w:tcPr>
          <w:p w:rsidR="006905C8" w:rsidRPr="00DE7980" w:rsidRDefault="006905C8" w:rsidP="00C925D7">
            <w:pPr>
              <w:rPr>
                <w:rFonts w:cstheme="minorHAnsi"/>
                <w:sz w:val="16"/>
                <w:szCs w:val="16"/>
              </w:rPr>
            </w:pPr>
          </w:p>
        </w:tc>
      </w:tr>
    </w:tbl>
    <w:tbl>
      <w:tblPr>
        <w:tblStyle w:val="TableGrid"/>
        <w:tblW w:w="15309" w:type="dxa"/>
        <w:tblLook w:val="04A0" w:firstRow="1" w:lastRow="0" w:firstColumn="1" w:lastColumn="0" w:noHBand="0" w:noVBand="1"/>
      </w:tblPr>
      <w:tblGrid>
        <w:gridCol w:w="461"/>
        <w:gridCol w:w="1689"/>
        <w:gridCol w:w="10"/>
        <w:gridCol w:w="1198"/>
        <w:gridCol w:w="20"/>
        <w:gridCol w:w="1086"/>
        <w:gridCol w:w="30"/>
        <w:gridCol w:w="803"/>
        <w:gridCol w:w="54"/>
        <w:gridCol w:w="776"/>
        <w:gridCol w:w="61"/>
        <w:gridCol w:w="741"/>
        <w:gridCol w:w="69"/>
        <w:gridCol w:w="1497"/>
        <w:gridCol w:w="117"/>
        <w:gridCol w:w="941"/>
        <w:gridCol w:w="126"/>
        <w:gridCol w:w="1032"/>
        <w:gridCol w:w="146"/>
        <w:gridCol w:w="1684"/>
        <w:gridCol w:w="117"/>
        <w:gridCol w:w="1580"/>
        <w:gridCol w:w="13"/>
        <w:gridCol w:w="1058"/>
      </w:tblGrid>
      <w:tr w:rsidR="006905C8" w:rsidRPr="00DE7980" w:rsidTr="006905C8">
        <w:tc>
          <w:tcPr>
            <w:tcW w:w="15309" w:type="dxa"/>
            <w:gridSpan w:val="24"/>
            <w:shd w:val="clear" w:color="auto" w:fill="BFBFBF" w:themeFill="background1" w:themeFillShade="BF"/>
          </w:tcPr>
          <w:p w:rsidR="006905C8" w:rsidRPr="00DE7980" w:rsidRDefault="006905C8" w:rsidP="00C925D7">
            <w:pPr>
              <w:jc w:val="both"/>
              <w:rPr>
                <w:rFonts w:cstheme="minorHAnsi"/>
                <w:b/>
                <w:sz w:val="16"/>
                <w:szCs w:val="16"/>
              </w:rPr>
            </w:pPr>
            <w:r w:rsidRPr="00DE7980">
              <w:rPr>
                <w:rFonts w:cstheme="minorHAnsi"/>
                <w:sz w:val="16"/>
                <w:szCs w:val="16"/>
              </w:rPr>
              <w:br w:type="textWrapping" w:clear="all"/>
            </w:r>
            <w:r w:rsidRPr="00DE7980">
              <w:rPr>
                <w:rFonts w:cstheme="minorHAnsi"/>
                <w:b/>
                <w:sz w:val="16"/>
                <w:szCs w:val="16"/>
              </w:rPr>
              <w:t>Fraud</w:t>
            </w:r>
          </w:p>
        </w:tc>
      </w:tr>
      <w:tr w:rsidR="006905C8" w:rsidRPr="00DE7980" w:rsidTr="006905C8">
        <w:trPr>
          <w:tblHeader/>
        </w:trPr>
        <w:tc>
          <w:tcPr>
            <w:tcW w:w="458" w:type="dxa"/>
          </w:tcPr>
          <w:p w:rsidR="006905C8" w:rsidRPr="00DE7980" w:rsidRDefault="006905C8" w:rsidP="00C925D7">
            <w:pPr>
              <w:jc w:val="center"/>
              <w:rPr>
                <w:rFonts w:cstheme="minorHAnsi"/>
                <w:caps/>
                <w:sz w:val="16"/>
                <w:szCs w:val="16"/>
              </w:rPr>
            </w:pPr>
            <w:r w:rsidRPr="00DE7980">
              <w:rPr>
                <w:rFonts w:cstheme="minorHAnsi"/>
                <w:caps/>
                <w:sz w:val="16"/>
                <w:szCs w:val="16"/>
              </w:rPr>
              <w:t>20</w:t>
            </w:r>
          </w:p>
        </w:tc>
        <w:tc>
          <w:tcPr>
            <w:tcW w:w="1690" w:type="dxa"/>
          </w:tcPr>
          <w:p w:rsidR="006905C8" w:rsidRPr="00DE7980" w:rsidRDefault="006905C8" w:rsidP="00C925D7">
            <w:pPr>
              <w:rPr>
                <w:rFonts w:cstheme="minorHAnsi"/>
                <w:b/>
                <w:caps/>
                <w:sz w:val="16"/>
                <w:szCs w:val="16"/>
              </w:rPr>
            </w:pPr>
            <w:r w:rsidRPr="00DE7980">
              <w:rPr>
                <w:rFonts w:cstheme="minorHAnsi"/>
                <w:sz w:val="16"/>
                <w:szCs w:val="16"/>
              </w:rPr>
              <w:t>Improper use of company resources or defrauding the company of its resources</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shd w:val="clear" w:color="auto" w:fill="auto"/>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33" w:type="dxa"/>
            <w:gridSpan w:val="2"/>
            <w:shd w:val="clear" w:color="auto" w:fill="auto"/>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shd w:val="clear" w:color="auto" w:fill="auto"/>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02" w:type="dxa"/>
            <w:gridSpan w:val="2"/>
            <w:shd w:val="clear" w:color="auto" w:fill="FFC000"/>
          </w:tcPr>
          <w:p w:rsidR="006905C8" w:rsidRPr="00DE7980" w:rsidRDefault="006905C8" w:rsidP="00C925D7">
            <w:pPr>
              <w:jc w:val="center"/>
              <w:rPr>
                <w:rFonts w:cstheme="minorHAnsi"/>
                <w:b/>
                <w:caps/>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Ensure that staff are made aware of expectations when using company resources and that appropriate risk mitigation arrangements are in place. Ensure that a full programme of independent audit activity is in place.  Provide a confidential whistleblower reporting policy to ensure that Directors or staff with any concerns on probity can raise these issues.</w:t>
            </w:r>
          </w:p>
        </w:tc>
        <w:tc>
          <w:tcPr>
            <w:tcW w:w="1058" w:type="dxa"/>
            <w:gridSpan w:val="2"/>
          </w:tcPr>
          <w:p w:rsidR="006905C8" w:rsidRPr="00DE7980" w:rsidRDefault="006905C8" w:rsidP="00C925D7">
            <w:pPr>
              <w:jc w:val="center"/>
              <w:rPr>
                <w:rFonts w:cstheme="minorHAnsi"/>
                <w:caps/>
                <w:sz w:val="16"/>
                <w:szCs w:val="16"/>
              </w:rPr>
            </w:pPr>
            <w:r w:rsidRPr="00DE7980">
              <w:rPr>
                <w:rFonts w:cstheme="minorHAnsi"/>
                <w:sz w:val="16"/>
                <w:szCs w:val="16"/>
              </w:rPr>
              <w:t>Low</w:t>
            </w:r>
          </w:p>
        </w:tc>
        <w:tc>
          <w:tcPr>
            <w:tcW w:w="1158" w:type="dxa"/>
            <w:gridSpan w:val="2"/>
            <w:tcBorders>
              <w:bottom w:val="nil"/>
            </w:tcBorders>
            <w:shd w:val="clear" w:color="auto" w:fill="00B050"/>
          </w:tcPr>
          <w:p w:rsidR="006905C8" w:rsidRPr="00DE7980" w:rsidRDefault="006905C8" w:rsidP="00C925D7">
            <w:pPr>
              <w:jc w:val="center"/>
              <w:rPr>
                <w:rFonts w:cstheme="minorHAnsi"/>
                <w:b/>
                <w:caps/>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Banking arrangements are in place, which requires dual signatories with a limited number of signatories in place to limit risk. Similarly, delegations are limited in nature to ensure control of expenditure. Independent accountancy and audit arrangements have been put in place for all of CLEP’s revenue expenditure to ensure oversight of all transactions. CLEP’s major Local Growth Fund expenditure is financially managed by the Accountable Body, so risk is offset. Whistleblowing policy is in place and communicated to Directors and staff. All staff are aware of appropriate procurement, defrayal and the delegation limits.</w:t>
            </w:r>
          </w:p>
        </w:tc>
        <w:tc>
          <w:tcPr>
            <w:tcW w:w="1710" w:type="dxa"/>
            <w:gridSpan w:val="3"/>
            <w:shd w:val="clear" w:color="auto" w:fill="auto"/>
          </w:tcPr>
          <w:p w:rsidR="006905C8" w:rsidRPr="00DE7980" w:rsidRDefault="006905C8" w:rsidP="00C925D7">
            <w:pPr>
              <w:rPr>
                <w:rFonts w:cstheme="minorHAnsi"/>
                <w:b/>
                <w:caps/>
                <w:sz w:val="16"/>
                <w:szCs w:val="16"/>
              </w:rPr>
            </w:pPr>
            <w:r w:rsidRPr="00DE7980">
              <w:rPr>
                <w:rFonts w:cstheme="minorHAnsi"/>
                <w:sz w:val="16"/>
                <w:szCs w:val="16"/>
              </w:rPr>
              <w:t>Independent auditor to undertake a systems and processes review to ensure the strength of CLEP’s financial systems. Implement any recommendations flowing from this.</w:t>
            </w:r>
          </w:p>
        </w:tc>
        <w:tc>
          <w:tcPr>
            <w:tcW w:w="1058" w:type="dxa"/>
            <w:shd w:val="clear" w:color="auto" w:fill="00B050"/>
          </w:tcPr>
          <w:p w:rsidR="006905C8" w:rsidRPr="00DE7980" w:rsidRDefault="006905C8" w:rsidP="00C925D7">
            <w:pPr>
              <w:jc w:val="center"/>
              <w:rPr>
                <w:rFonts w:cstheme="minorHAnsi"/>
                <w:b/>
                <w:caps/>
                <w:sz w:val="16"/>
                <w:szCs w:val="16"/>
              </w:rPr>
            </w:pPr>
          </w:p>
        </w:tc>
      </w:tr>
      <w:tr w:rsidR="006905C8" w:rsidRPr="00DE7980" w:rsidTr="006905C8">
        <w:tc>
          <w:tcPr>
            <w:tcW w:w="15309" w:type="dxa"/>
            <w:gridSpan w:val="24"/>
            <w:shd w:val="clear" w:color="auto" w:fill="A6A6A6" w:themeFill="background1" w:themeFillShade="A6"/>
          </w:tcPr>
          <w:p w:rsidR="006905C8" w:rsidRPr="00DE7980" w:rsidRDefault="006905C8" w:rsidP="00C925D7">
            <w:pPr>
              <w:jc w:val="both"/>
              <w:rPr>
                <w:rFonts w:cstheme="minorHAnsi"/>
                <w:b/>
                <w:sz w:val="16"/>
                <w:szCs w:val="16"/>
              </w:rPr>
            </w:pPr>
            <w:r w:rsidRPr="00DE7980">
              <w:rPr>
                <w:rFonts w:cstheme="minorHAnsi"/>
                <w:b/>
                <w:sz w:val="16"/>
                <w:szCs w:val="16"/>
              </w:rPr>
              <w:t>THEME: STRATEGY</w:t>
            </w:r>
          </w:p>
          <w:p w:rsidR="006905C8" w:rsidRPr="00DE7980" w:rsidRDefault="006905C8" w:rsidP="00C925D7">
            <w:pPr>
              <w:jc w:val="both"/>
              <w:rPr>
                <w:rFonts w:cstheme="minorHAnsi"/>
                <w:b/>
                <w:sz w:val="16"/>
                <w:szCs w:val="16"/>
              </w:rPr>
            </w:pPr>
          </w:p>
        </w:tc>
      </w:tr>
      <w:tr w:rsidR="006905C8" w:rsidRPr="00DE7980" w:rsidTr="006905C8">
        <w:tc>
          <w:tcPr>
            <w:tcW w:w="15309" w:type="dxa"/>
            <w:gridSpan w:val="24"/>
            <w:shd w:val="clear" w:color="auto" w:fill="BFBFBF" w:themeFill="background1" w:themeFillShade="BF"/>
          </w:tcPr>
          <w:p w:rsidR="006905C8" w:rsidRPr="00DE7980" w:rsidRDefault="006905C8" w:rsidP="00C925D7">
            <w:pPr>
              <w:jc w:val="both"/>
              <w:rPr>
                <w:rFonts w:cstheme="minorHAnsi"/>
                <w:b/>
                <w:sz w:val="16"/>
                <w:szCs w:val="16"/>
              </w:rPr>
            </w:pPr>
            <w:r w:rsidRPr="00DE7980">
              <w:rPr>
                <w:rFonts w:cstheme="minorHAnsi"/>
                <w:b/>
                <w:sz w:val="16"/>
                <w:szCs w:val="16"/>
              </w:rPr>
              <w:t>Role of LEPs</w:t>
            </w:r>
          </w:p>
        </w:tc>
      </w:tr>
      <w:tr w:rsidR="006905C8" w:rsidRPr="00DE7980" w:rsidTr="006905C8">
        <w:trPr>
          <w:tblHeader/>
        </w:trPr>
        <w:tc>
          <w:tcPr>
            <w:tcW w:w="458" w:type="dxa"/>
          </w:tcPr>
          <w:p w:rsidR="006905C8" w:rsidRPr="00DE7980" w:rsidRDefault="006905C8" w:rsidP="00C925D7">
            <w:pPr>
              <w:jc w:val="center"/>
              <w:rPr>
                <w:rFonts w:cstheme="minorHAnsi"/>
                <w:b/>
                <w:caps/>
                <w:sz w:val="16"/>
                <w:szCs w:val="16"/>
              </w:rPr>
            </w:pPr>
            <w:r w:rsidRPr="00DE7980">
              <w:rPr>
                <w:rFonts w:cstheme="minorHAnsi"/>
                <w:b/>
                <w:caps/>
                <w:sz w:val="16"/>
                <w:szCs w:val="16"/>
              </w:rPr>
              <w:t>No</w:t>
            </w:r>
          </w:p>
        </w:tc>
        <w:tc>
          <w:tcPr>
            <w:tcW w:w="1690" w:type="dxa"/>
          </w:tcPr>
          <w:p w:rsidR="006905C8" w:rsidRPr="00DE7980" w:rsidRDefault="006905C8" w:rsidP="00C925D7">
            <w:pPr>
              <w:jc w:val="center"/>
              <w:rPr>
                <w:rFonts w:cstheme="minorHAnsi"/>
                <w:b/>
                <w:caps/>
                <w:sz w:val="16"/>
                <w:szCs w:val="16"/>
              </w:rPr>
            </w:pPr>
            <w:r w:rsidRPr="00DE7980">
              <w:rPr>
                <w:rFonts w:cstheme="minorHAnsi"/>
                <w:b/>
                <w:caps/>
                <w:sz w:val="16"/>
                <w:szCs w:val="16"/>
              </w:rPr>
              <w:t>Risk Description</w:t>
            </w:r>
          </w:p>
        </w:tc>
        <w:tc>
          <w:tcPr>
            <w:tcW w:w="1208"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RESPONSIBLE OFFICER</w:t>
            </w:r>
          </w:p>
        </w:tc>
        <w:tc>
          <w:tcPr>
            <w:tcW w:w="1106"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Likelihood</w:t>
            </w:r>
          </w:p>
        </w:tc>
        <w:tc>
          <w:tcPr>
            <w:tcW w:w="833"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Impact</w:t>
            </w:r>
          </w:p>
        </w:tc>
        <w:tc>
          <w:tcPr>
            <w:tcW w:w="830"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Score</w:t>
            </w:r>
          </w:p>
        </w:tc>
        <w:tc>
          <w:tcPr>
            <w:tcW w:w="802"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Status</w:t>
            </w:r>
          </w:p>
        </w:tc>
        <w:tc>
          <w:tcPr>
            <w:tcW w:w="1567"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Mitigation</w:t>
            </w:r>
          </w:p>
        </w:tc>
        <w:tc>
          <w:tcPr>
            <w:tcW w:w="1058"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Mitigated Score</w:t>
            </w:r>
          </w:p>
        </w:tc>
        <w:tc>
          <w:tcPr>
            <w:tcW w:w="1158" w:type="dxa"/>
            <w:gridSpan w:val="2"/>
            <w:tcBorders>
              <w:bottom w:val="single" w:sz="4" w:space="0" w:color="auto"/>
            </w:tcBorders>
          </w:tcPr>
          <w:p w:rsidR="006905C8" w:rsidRPr="00DE7980" w:rsidRDefault="006905C8" w:rsidP="00C925D7">
            <w:pPr>
              <w:jc w:val="center"/>
              <w:rPr>
                <w:rFonts w:cstheme="minorHAnsi"/>
                <w:b/>
                <w:caps/>
                <w:sz w:val="16"/>
                <w:szCs w:val="16"/>
              </w:rPr>
            </w:pPr>
            <w:r w:rsidRPr="00DE7980">
              <w:rPr>
                <w:rFonts w:cstheme="minorHAnsi"/>
                <w:b/>
                <w:caps/>
                <w:sz w:val="16"/>
                <w:szCs w:val="16"/>
              </w:rPr>
              <w:t>MITIGATED STATUS</w:t>
            </w:r>
          </w:p>
        </w:tc>
        <w:tc>
          <w:tcPr>
            <w:tcW w:w="1831" w:type="dxa"/>
            <w:gridSpan w:val="2"/>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ACTION TO DATE</w:t>
            </w:r>
          </w:p>
        </w:tc>
        <w:tc>
          <w:tcPr>
            <w:tcW w:w="1710" w:type="dxa"/>
            <w:gridSpan w:val="3"/>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PLANNED ACTIONS</w:t>
            </w:r>
          </w:p>
        </w:tc>
        <w:tc>
          <w:tcPr>
            <w:tcW w:w="1058" w:type="dxa"/>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MITIGATED STATUS</w:t>
            </w:r>
          </w:p>
        </w:tc>
      </w:tr>
      <w:tr w:rsidR="006905C8" w:rsidRPr="00DE7980" w:rsidTr="006905C8">
        <w:trPr>
          <w:tblHeader/>
        </w:trPr>
        <w:tc>
          <w:tcPr>
            <w:tcW w:w="458" w:type="dxa"/>
          </w:tcPr>
          <w:p w:rsidR="006905C8" w:rsidRPr="00DE7980" w:rsidRDefault="006905C8" w:rsidP="00C925D7">
            <w:pPr>
              <w:jc w:val="center"/>
              <w:rPr>
                <w:rFonts w:cstheme="minorHAnsi"/>
                <w:caps/>
                <w:sz w:val="16"/>
                <w:szCs w:val="16"/>
              </w:rPr>
            </w:pPr>
            <w:r w:rsidRPr="00DE7980">
              <w:rPr>
                <w:rFonts w:cstheme="minorHAnsi"/>
                <w:caps/>
                <w:sz w:val="16"/>
                <w:szCs w:val="16"/>
              </w:rPr>
              <w:t>21</w:t>
            </w:r>
          </w:p>
        </w:tc>
        <w:tc>
          <w:tcPr>
            <w:tcW w:w="1690" w:type="dxa"/>
          </w:tcPr>
          <w:p w:rsidR="006905C8" w:rsidRPr="00DE7980" w:rsidRDefault="006905C8" w:rsidP="00C925D7">
            <w:pPr>
              <w:rPr>
                <w:rFonts w:cstheme="minorHAnsi"/>
                <w:b/>
                <w:caps/>
                <w:sz w:val="16"/>
                <w:szCs w:val="16"/>
              </w:rPr>
            </w:pPr>
            <w:r w:rsidRPr="00DE7980">
              <w:rPr>
                <w:rFonts w:cstheme="minorHAnsi"/>
                <w:sz w:val="16"/>
                <w:szCs w:val="16"/>
              </w:rPr>
              <w:t>Government changes its position on the roles and responsibilities of LEP’s</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shd w:val="clear" w:color="auto" w:fill="auto"/>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33" w:type="dxa"/>
            <w:gridSpan w:val="2"/>
            <w:shd w:val="clear" w:color="auto" w:fill="auto"/>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shd w:val="clear" w:color="auto" w:fill="auto"/>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02" w:type="dxa"/>
            <w:gridSpan w:val="2"/>
            <w:shd w:val="clear" w:color="auto" w:fill="FFC000"/>
          </w:tcPr>
          <w:p w:rsidR="006905C8" w:rsidRPr="00DE7980" w:rsidRDefault="006905C8" w:rsidP="00C925D7">
            <w:pPr>
              <w:jc w:val="center"/>
              <w:rPr>
                <w:rFonts w:cstheme="minorHAnsi"/>
                <w:b/>
                <w:caps/>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 xml:space="preserve">Influence government on the importance of LEPs and the role that they can play on the economy and in implementing Brexit.  </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tcBorders>
              <w:bottom w:val="nil"/>
            </w:tcBorders>
            <w:shd w:val="clear" w:color="auto" w:fill="FFC000"/>
          </w:tcPr>
          <w:p w:rsidR="006905C8" w:rsidRPr="00DE7980" w:rsidRDefault="006905C8" w:rsidP="00C925D7">
            <w:pPr>
              <w:jc w:val="center"/>
              <w:rPr>
                <w:rFonts w:cstheme="minorHAnsi"/>
                <w:b/>
                <w:caps/>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Attended Select Committee to outline the role that LEPs can play on regional investment and growth. Worked with LEP Network and NP11 on making the case for LEPs and the role that these can play in future growth and Brexit implementation. </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Work with LEP Network to develop and implement new arrangements for collaborative working on the roles and responsibilities of LEPs. </w:t>
            </w:r>
          </w:p>
        </w:tc>
        <w:tc>
          <w:tcPr>
            <w:tcW w:w="1058" w:type="dxa"/>
            <w:shd w:val="clear" w:color="auto" w:fill="00B050"/>
          </w:tcPr>
          <w:p w:rsidR="006905C8" w:rsidRPr="00DE7980" w:rsidRDefault="006905C8" w:rsidP="00C925D7">
            <w:pPr>
              <w:jc w:val="center"/>
              <w:rPr>
                <w:rFonts w:cstheme="minorHAnsi"/>
                <w:b/>
                <w:caps/>
                <w:sz w:val="16"/>
                <w:szCs w:val="16"/>
              </w:rPr>
            </w:pPr>
          </w:p>
        </w:tc>
      </w:tr>
      <w:tr w:rsidR="006905C8" w:rsidRPr="00DE7980" w:rsidTr="006905C8">
        <w:tc>
          <w:tcPr>
            <w:tcW w:w="15309" w:type="dxa"/>
            <w:gridSpan w:val="24"/>
            <w:shd w:val="clear" w:color="auto" w:fill="BFBFBF" w:themeFill="background1" w:themeFillShade="BF"/>
          </w:tcPr>
          <w:p w:rsidR="006905C8" w:rsidRPr="00DE7980" w:rsidRDefault="006905C8" w:rsidP="00C925D7">
            <w:pPr>
              <w:jc w:val="both"/>
              <w:rPr>
                <w:rFonts w:cstheme="minorHAnsi"/>
                <w:b/>
                <w:sz w:val="16"/>
                <w:szCs w:val="16"/>
              </w:rPr>
            </w:pPr>
            <w:r w:rsidRPr="00DE7980">
              <w:rPr>
                <w:rFonts w:cstheme="minorHAnsi"/>
                <w:b/>
                <w:sz w:val="16"/>
                <w:szCs w:val="16"/>
              </w:rPr>
              <w:t>Local Industrial Strategy</w:t>
            </w:r>
          </w:p>
        </w:tc>
      </w:tr>
      <w:tr w:rsidR="006905C8" w:rsidRPr="00DE7980" w:rsidTr="006905C8">
        <w:tc>
          <w:tcPr>
            <w:tcW w:w="458" w:type="dxa"/>
          </w:tcPr>
          <w:p w:rsidR="006905C8" w:rsidRPr="00DE7980" w:rsidRDefault="006905C8" w:rsidP="00C925D7">
            <w:pPr>
              <w:rPr>
                <w:rFonts w:cstheme="minorHAnsi"/>
                <w:sz w:val="16"/>
                <w:szCs w:val="16"/>
              </w:rPr>
            </w:pPr>
            <w:r w:rsidRPr="00DE7980">
              <w:rPr>
                <w:rFonts w:cstheme="minorHAnsi"/>
                <w:sz w:val="16"/>
                <w:szCs w:val="16"/>
              </w:rPr>
              <w:t>22</w:t>
            </w:r>
          </w:p>
        </w:tc>
        <w:tc>
          <w:tcPr>
            <w:tcW w:w="1690" w:type="dxa"/>
          </w:tcPr>
          <w:p w:rsidR="006905C8" w:rsidRPr="00DE7980" w:rsidRDefault="006905C8" w:rsidP="00C925D7">
            <w:pPr>
              <w:rPr>
                <w:rFonts w:cstheme="minorHAnsi"/>
                <w:sz w:val="16"/>
                <w:szCs w:val="16"/>
              </w:rPr>
            </w:pPr>
            <w:r w:rsidRPr="00DE7980">
              <w:rPr>
                <w:rFonts w:cstheme="minorHAnsi"/>
                <w:sz w:val="16"/>
                <w:szCs w:val="16"/>
              </w:rPr>
              <w:t>Local Industrial Strategy (LIS) is not produced to standard and time</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02" w:type="dxa"/>
            <w:gridSpan w:val="2"/>
            <w:shd w:val="clear" w:color="auto" w:fill="FFC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Develop a timetable with key milestone for production of the LIS</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Outline timetable provided by CLGU with scheduled timetabled for completion October 2019</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Timetable to be fleshed out fully with underpinning project plan</w:t>
            </w:r>
          </w:p>
        </w:tc>
        <w:tc>
          <w:tcPr>
            <w:tcW w:w="1058" w:type="dxa"/>
            <w:shd w:val="clear" w:color="auto" w:fill="00B05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jc w:val="center"/>
              <w:rPr>
                <w:rFonts w:cstheme="minorHAnsi"/>
                <w:sz w:val="16"/>
                <w:szCs w:val="16"/>
              </w:rPr>
            </w:pPr>
            <w:r w:rsidRPr="00DE7980">
              <w:rPr>
                <w:rFonts w:cstheme="minorHAnsi"/>
                <w:sz w:val="16"/>
                <w:szCs w:val="16"/>
              </w:rPr>
              <w:t>23</w:t>
            </w:r>
          </w:p>
        </w:tc>
        <w:tc>
          <w:tcPr>
            <w:tcW w:w="1690" w:type="dxa"/>
          </w:tcPr>
          <w:p w:rsidR="006905C8" w:rsidRPr="00DE7980" w:rsidRDefault="006905C8" w:rsidP="00C925D7">
            <w:pPr>
              <w:rPr>
                <w:rFonts w:cstheme="minorHAnsi"/>
                <w:sz w:val="16"/>
                <w:szCs w:val="16"/>
              </w:rPr>
            </w:pPr>
            <w:r w:rsidRPr="00DE7980">
              <w:rPr>
                <w:rFonts w:cstheme="minorHAnsi"/>
                <w:sz w:val="16"/>
                <w:szCs w:val="16"/>
              </w:rPr>
              <w:t>LIS dos not have partnership commitment to priorities</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Develop a formal consultation process to secure the buy in of all partners.</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58" w:type="dxa"/>
            <w:gridSpan w:val="2"/>
            <w:shd w:val="clear" w:color="auto" w:fill="00B05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Consultation process delivered in line with seven stage process, strong partnership buy in secured throughout the process.</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Retain LIS Steering Group to ensure key partners sited on the development of the strategy through the co-production stage, prepare formal launch event for the Autumn to secure wider partners buy in.</w:t>
            </w:r>
          </w:p>
        </w:tc>
        <w:tc>
          <w:tcPr>
            <w:tcW w:w="1058" w:type="dxa"/>
            <w:shd w:val="clear" w:color="auto" w:fill="00B05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rPr>
                <w:rFonts w:cstheme="minorHAnsi"/>
                <w:sz w:val="16"/>
                <w:szCs w:val="16"/>
              </w:rPr>
            </w:pPr>
            <w:r w:rsidRPr="00DE7980">
              <w:rPr>
                <w:rFonts w:cstheme="minorHAnsi"/>
                <w:sz w:val="16"/>
                <w:szCs w:val="16"/>
              </w:rPr>
              <w:t>24</w:t>
            </w:r>
          </w:p>
        </w:tc>
        <w:tc>
          <w:tcPr>
            <w:tcW w:w="1690" w:type="dxa"/>
          </w:tcPr>
          <w:p w:rsidR="006905C8" w:rsidRPr="00DE7980" w:rsidRDefault="006905C8" w:rsidP="00C925D7">
            <w:pPr>
              <w:rPr>
                <w:rFonts w:cstheme="minorHAnsi"/>
                <w:sz w:val="16"/>
                <w:szCs w:val="16"/>
              </w:rPr>
            </w:pPr>
            <w:r w:rsidRPr="00DE7980">
              <w:rPr>
                <w:rFonts w:cstheme="minorHAnsi"/>
                <w:sz w:val="16"/>
                <w:szCs w:val="16"/>
              </w:rPr>
              <w:t>LIS is not agreed with Government</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02" w:type="dxa"/>
            <w:gridSpan w:val="2"/>
            <w:shd w:val="clear" w:color="auto" w:fill="FFC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Develop a process with government to ensure that Cumbria’s Local Industrial Strategy is co-produced.</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Negotiation briefs submitted to government for departmental discussions. Have produced proposed draft structure for co-produced LIS which has been submitted to government</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Agree formal schedule of negotiating discussions with government and the process to co-produce LIS</w:t>
            </w:r>
          </w:p>
        </w:tc>
        <w:tc>
          <w:tcPr>
            <w:tcW w:w="1058" w:type="dxa"/>
            <w:shd w:val="clear" w:color="auto" w:fill="FFC00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rPr>
                <w:rFonts w:cstheme="minorHAnsi"/>
                <w:sz w:val="16"/>
                <w:szCs w:val="16"/>
              </w:rPr>
            </w:pPr>
            <w:r w:rsidRPr="00DE7980">
              <w:rPr>
                <w:rFonts w:cstheme="minorHAnsi"/>
                <w:sz w:val="16"/>
                <w:szCs w:val="16"/>
              </w:rPr>
              <w:t>25</w:t>
            </w:r>
          </w:p>
        </w:tc>
        <w:tc>
          <w:tcPr>
            <w:tcW w:w="1690" w:type="dxa"/>
          </w:tcPr>
          <w:p w:rsidR="006905C8" w:rsidRPr="00DE7980" w:rsidRDefault="006905C8" w:rsidP="00C925D7">
            <w:pPr>
              <w:rPr>
                <w:rFonts w:cstheme="minorHAnsi"/>
                <w:sz w:val="16"/>
                <w:szCs w:val="16"/>
              </w:rPr>
            </w:pPr>
            <w:r w:rsidRPr="00DE7980">
              <w:rPr>
                <w:rFonts w:cstheme="minorHAnsi"/>
                <w:sz w:val="16"/>
                <w:szCs w:val="16"/>
              </w:rPr>
              <w:t>LIS is not successfully implemented</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Develop the necessary governance arrangements to successfully implement the Local Industrial Strategy.</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58" w:type="dxa"/>
            <w:gridSpan w:val="2"/>
            <w:shd w:val="clear" w:color="auto" w:fill="00B05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New governance structure is in place and working with all bodies to produce their work programme to deliver the LIS.</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Finalize work programmes in line with priorities agreed in co-produced LIS</w:t>
            </w:r>
          </w:p>
        </w:tc>
        <w:tc>
          <w:tcPr>
            <w:tcW w:w="1058" w:type="dxa"/>
            <w:shd w:val="clear" w:color="auto" w:fill="00B05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rPr>
                <w:rFonts w:cstheme="minorHAnsi"/>
                <w:sz w:val="16"/>
                <w:szCs w:val="16"/>
              </w:rPr>
            </w:pPr>
            <w:r w:rsidRPr="00DE7980">
              <w:rPr>
                <w:rFonts w:cstheme="minorHAnsi"/>
                <w:sz w:val="16"/>
                <w:szCs w:val="16"/>
              </w:rPr>
              <w:t>26</w:t>
            </w:r>
          </w:p>
        </w:tc>
        <w:tc>
          <w:tcPr>
            <w:tcW w:w="1690" w:type="dxa"/>
          </w:tcPr>
          <w:p w:rsidR="006905C8" w:rsidRPr="00DE7980" w:rsidRDefault="006905C8" w:rsidP="00C925D7">
            <w:pPr>
              <w:rPr>
                <w:rFonts w:cstheme="minorHAnsi"/>
                <w:sz w:val="16"/>
                <w:szCs w:val="16"/>
              </w:rPr>
            </w:pPr>
            <w:r w:rsidRPr="00DE7980">
              <w:rPr>
                <w:rFonts w:cstheme="minorHAnsi"/>
                <w:sz w:val="16"/>
                <w:szCs w:val="16"/>
              </w:rPr>
              <w:t>LIS does not secure sufficient finance to deliver proposed activities</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Work with national, regional and local partners to identify current and future sources of finance to deliver the LIS</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CLEP has submitted a formal response to the consultation on the Regional Investment and Growth and met with departmental leads on the Shared Prosperity Fund to try to influence future investment plans.</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Continue to identify opportunities to influence national and regional expenditure and work with local partners to identify potential sources of funding within Cumbria.</w:t>
            </w:r>
          </w:p>
        </w:tc>
        <w:tc>
          <w:tcPr>
            <w:tcW w:w="1058" w:type="dxa"/>
            <w:shd w:val="clear" w:color="auto" w:fill="FFC00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rPr>
                <w:rFonts w:cstheme="minorHAnsi"/>
                <w:sz w:val="16"/>
                <w:szCs w:val="16"/>
              </w:rPr>
            </w:pPr>
            <w:r w:rsidRPr="00DE7980">
              <w:rPr>
                <w:rFonts w:cstheme="minorHAnsi"/>
                <w:sz w:val="16"/>
                <w:szCs w:val="16"/>
              </w:rPr>
              <w:t>27</w:t>
            </w:r>
          </w:p>
        </w:tc>
        <w:tc>
          <w:tcPr>
            <w:tcW w:w="1690" w:type="dxa"/>
          </w:tcPr>
          <w:p w:rsidR="006905C8" w:rsidRPr="00DE7980" w:rsidRDefault="006905C8" w:rsidP="00C925D7">
            <w:pPr>
              <w:rPr>
                <w:rFonts w:cstheme="minorHAnsi"/>
                <w:sz w:val="16"/>
                <w:szCs w:val="16"/>
              </w:rPr>
            </w:pPr>
            <w:r w:rsidRPr="00DE7980">
              <w:rPr>
                <w:rFonts w:cstheme="minorHAnsi"/>
                <w:sz w:val="16"/>
                <w:szCs w:val="16"/>
              </w:rPr>
              <w:t>LIS does not make the necessary impact on Cumbria’s economy</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Design the LIS to ensure it focuses on the most significant issues for Cumbria’s economy</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 xml:space="preserve">Medium </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LIS has been designed to ensure there is focus on those issues that will make the most significant impact on CLEPS challenges and opportunities.</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Finalize the development of the work programme based on the most significant issues.</w:t>
            </w:r>
          </w:p>
        </w:tc>
        <w:tc>
          <w:tcPr>
            <w:tcW w:w="1058" w:type="dxa"/>
            <w:shd w:val="clear" w:color="auto" w:fill="00B050"/>
          </w:tcPr>
          <w:p w:rsidR="006905C8" w:rsidRPr="00DE7980" w:rsidRDefault="006905C8" w:rsidP="00C925D7">
            <w:pPr>
              <w:rPr>
                <w:rFonts w:cstheme="minorHAnsi"/>
                <w:sz w:val="16"/>
                <w:szCs w:val="16"/>
              </w:rPr>
            </w:pPr>
          </w:p>
        </w:tc>
      </w:tr>
      <w:tr w:rsidR="006905C8" w:rsidRPr="00DE7980" w:rsidTr="006905C8">
        <w:tc>
          <w:tcPr>
            <w:tcW w:w="15309" w:type="dxa"/>
            <w:gridSpan w:val="24"/>
            <w:shd w:val="clear" w:color="auto" w:fill="BFBFBF" w:themeFill="background1" w:themeFillShade="BF"/>
          </w:tcPr>
          <w:p w:rsidR="006905C8" w:rsidRPr="00DE7980" w:rsidRDefault="006905C8" w:rsidP="00C925D7">
            <w:pPr>
              <w:rPr>
                <w:rFonts w:cstheme="minorHAnsi"/>
                <w:sz w:val="16"/>
                <w:szCs w:val="16"/>
              </w:rPr>
            </w:pPr>
            <w:r w:rsidRPr="00DE7980">
              <w:rPr>
                <w:rFonts w:cstheme="minorHAnsi"/>
                <w:sz w:val="16"/>
                <w:szCs w:val="16"/>
              </w:rPr>
              <w:t>Brexit</w:t>
            </w:r>
          </w:p>
        </w:tc>
      </w:tr>
      <w:tr w:rsidR="006905C8" w:rsidRPr="00DE7980" w:rsidTr="006905C8">
        <w:tc>
          <w:tcPr>
            <w:tcW w:w="458" w:type="dxa"/>
          </w:tcPr>
          <w:p w:rsidR="006905C8" w:rsidRPr="00DE7980" w:rsidRDefault="006905C8" w:rsidP="00C925D7">
            <w:pPr>
              <w:jc w:val="center"/>
              <w:rPr>
                <w:rFonts w:cstheme="minorHAnsi"/>
                <w:sz w:val="16"/>
                <w:szCs w:val="16"/>
              </w:rPr>
            </w:pPr>
            <w:r w:rsidRPr="00DE7980">
              <w:rPr>
                <w:rFonts w:cstheme="minorHAnsi"/>
                <w:sz w:val="16"/>
                <w:szCs w:val="16"/>
              </w:rPr>
              <w:t>28</w:t>
            </w:r>
          </w:p>
        </w:tc>
        <w:tc>
          <w:tcPr>
            <w:tcW w:w="1690" w:type="dxa"/>
          </w:tcPr>
          <w:p w:rsidR="006905C8" w:rsidRPr="00DE7980" w:rsidRDefault="006905C8" w:rsidP="00C925D7">
            <w:pPr>
              <w:rPr>
                <w:rFonts w:cstheme="minorHAnsi"/>
                <w:sz w:val="16"/>
                <w:szCs w:val="16"/>
              </w:rPr>
            </w:pPr>
            <w:r w:rsidRPr="00DE7980">
              <w:rPr>
                <w:rFonts w:cstheme="minorHAnsi"/>
                <w:sz w:val="16"/>
                <w:szCs w:val="16"/>
              </w:rPr>
              <w:t>Cumbria is not sufficiently well prepared for Brexit</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Identify the specific risks and issues for Cumbria in relation to Brexit preparation.</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tcPr>
          <w:p w:rsidR="006905C8" w:rsidRPr="00DE7980" w:rsidRDefault="006905C8" w:rsidP="00C925D7">
            <w:pPr>
              <w:rPr>
                <w:rFonts w:cstheme="minorHAnsi"/>
                <w:sz w:val="16"/>
                <w:szCs w:val="16"/>
              </w:rPr>
            </w:pPr>
            <w:r w:rsidRPr="00DE7980">
              <w:rPr>
                <w:rFonts w:cstheme="minorHAnsi"/>
                <w:sz w:val="16"/>
                <w:szCs w:val="16"/>
              </w:rPr>
              <w:t xml:space="preserve">CLEP has produced an impact assessment report to identify the potential impact on CLEP’s economy. This has identified the sectors most at risk with CLEP working with these sectors to ensure that there is an understanding of risks. Regular updates are being provided to businesses to ensure that there is an awareness of the issues. </w:t>
            </w:r>
          </w:p>
          <w:p w:rsidR="006905C8" w:rsidRPr="00DE7980" w:rsidRDefault="006905C8" w:rsidP="00C925D7">
            <w:pPr>
              <w:rPr>
                <w:rFonts w:cstheme="minorHAnsi"/>
                <w:sz w:val="16"/>
                <w:szCs w:val="16"/>
              </w:rPr>
            </w:pP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Update the Brexit impact Assessment to assess the impact of no deal Brexit, should this happen.</w:t>
            </w:r>
          </w:p>
        </w:tc>
        <w:tc>
          <w:tcPr>
            <w:tcW w:w="1058" w:type="dxa"/>
            <w:shd w:val="clear" w:color="auto" w:fill="FFC00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jc w:val="center"/>
              <w:rPr>
                <w:rFonts w:cstheme="minorHAnsi"/>
                <w:sz w:val="16"/>
                <w:szCs w:val="16"/>
              </w:rPr>
            </w:pPr>
            <w:r w:rsidRPr="00DE7980">
              <w:rPr>
                <w:rFonts w:cstheme="minorHAnsi"/>
                <w:sz w:val="16"/>
                <w:szCs w:val="16"/>
              </w:rPr>
              <w:t>29</w:t>
            </w:r>
          </w:p>
        </w:tc>
        <w:tc>
          <w:tcPr>
            <w:tcW w:w="1690" w:type="dxa"/>
          </w:tcPr>
          <w:p w:rsidR="006905C8" w:rsidRPr="00DE7980" w:rsidRDefault="006905C8" w:rsidP="00C925D7">
            <w:pPr>
              <w:rPr>
                <w:rFonts w:cstheme="minorHAnsi"/>
                <w:sz w:val="16"/>
                <w:szCs w:val="16"/>
              </w:rPr>
            </w:pPr>
            <w:r w:rsidRPr="00DE7980">
              <w:rPr>
                <w:rFonts w:cstheme="minorHAnsi"/>
                <w:sz w:val="16"/>
                <w:szCs w:val="16"/>
              </w:rPr>
              <w:t>Brexit has a significant detrimental impact on Cumbria</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Complete a Brexit impact assessment to identify most significant risks for Cumbria.</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CLEP is working with the sectors identified as being most at risk to identify the most significant risks and to develop mitigations to resolve these. These are being reported and raised with government.</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Review updated Brexit Impact Assessment Report and work closely with local partners and government to address any potential risks.</w:t>
            </w:r>
          </w:p>
        </w:tc>
        <w:tc>
          <w:tcPr>
            <w:tcW w:w="1058" w:type="dxa"/>
            <w:shd w:val="clear" w:color="auto" w:fill="FFC000"/>
          </w:tcPr>
          <w:p w:rsidR="006905C8" w:rsidRPr="00DE7980" w:rsidRDefault="006905C8" w:rsidP="00C925D7">
            <w:pPr>
              <w:rPr>
                <w:rFonts w:cstheme="minorHAnsi"/>
                <w:sz w:val="16"/>
                <w:szCs w:val="16"/>
              </w:rPr>
            </w:pPr>
          </w:p>
        </w:tc>
      </w:tr>
      <w:tr w:rsidR="006905C8" w:rsidRPr="00DE7980" w:rsidTr="006905C8">
        <w:tc>
          <w:tcPr>
            <w:tcW w:w="458" w:type="dxa"/>
          </w:tcPr>
          <w:p w:rsidR="006905C8" w:rsidRPr="00DE7980" w:rsidRDefault="006905C8" w:rsidP="00C925D7">
            <w:pPr>
              <w:jc w:val="center"/>
              <w:rPr>
                <w:rFonts w:cstheme="minorHAnsi"/>
                <w:sz w:val="16"/>
                <w:szCs w:val="16"/>
              </w:rPr>
            </w:pPr>
            <w:r w:rsidRPr="00DE7980">
              <w:rPr>
                <w:rFonts w:cstheme="minorHAnsi"/>
                <w:sz w:val="16"/>
                <w:szCs w:val="16"/>
              </w:rPr>
              <w:t>30</w:t>
            </w:r>
          </w:p>
        </w:tc>
        <w:tc>
          <w:tcPr>
            <w:tcW w:w="1690" w:type="dxa"/>
          </w:tcPr>
          <w:p w:rsidR="006905C8" w:rsidRPr="00DE7980" w:rsidRDefault="006905C8" w:rsidP="00C925D7">
            <w:pPr>
              <w:rPr>
                <w:rFonts w:cstheme="minorHAnsi"/>
                <w:sz w:val="16"/>
                <w:szCs w:val="16"/>
              </w:rPr>
            </w:pPr>
            <w:r w:rsidRPr="00DE7980">
              <w:rPr>
                <w:rFonts w:cstheme="minorHAnsi"/>
                <w:sz w:val="16"/>
                <w:szCs w:val="16"/>
              </w:rPr>
              <w:t>Opportunities presented by Brexit are not realized.</w:t>
            </w:r>
          </w:p>
        </w:tc>
        <w:tc>
          <w:tcPr>
            <w:tcW w:w="120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0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3"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0"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02" w:type="dxa"/>
            <w:gridSpan w:val="2"/>
            <w:shd w:val="clear" w:color="auto" w:fill="FF0000"/>
          </w:tcPr>
          <w:p w:rsidR="006905C8" w:rsidRPr="00DE7980" w:rsidRDefault="006905C8" w:rsidP="00C925D7">
            <w:pPr>
              <w:jc w:val="center"/>
              <w:rPr>
                <w:rFonts w:cstheme="minorHAnsi"/>
                <w:sz w:val="16"/>
                <w:szCs w:val="16"/>
              </w:rPr>
            </w:pPr>
          </w:p>
        </w:tc>
        <w:tc>
          <w:tcPr>
            <w:tcW w:w="1567" w:type="dxa"/>
            <w:gridSpan w:val="2"/>
          </w:tcPr>
          <w:p w:rsidR="006905C8" w:rsidRPr="00DE7980" w:rsidRDefault="006905C8" w:rsidP="00C925D7">
            <w:pPr>
              <w:rPr>
                <w:rFonts w:cstheme="minorHAnsi"/>
                <w:sz w:val="16"/>
                <w:szCs w:val="16"/>
              </w:rPr>
            </w:pPr>
            <w:r w:rsidRPr="00DE7980">
              <w:rPr>
                <w:rFonts w:cstheme="minorHAnsi"/>
                <w:sz w:val="16"/>
                <w:szCs w:val="16"/>
              </w:rPr>
              <w:t>Work with sector or bodies to identify the opportunities for Cumbria.</w:t>
            </w:r>
          </w:p>
        </w:tc>
        <w:tc>
          <w:tcPr>
            <w:tcW w:w="1058"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58" w:type="dxa"/>
            <w:gridSpan w:val="2"/>
            <w:shd w:val="clear" w:color="auto" w:fill="FFC000"/>
          </w:tcPr>
          <w:p w:rsidR="006905C8" w:rsidRPr="00DE7980" w:rsidRDefault="006905C8" w:rsidP="00C925D7">
            <w:pPr>
              <w:rPr>
                <w:rFonts w:cstheme="minorHAnsi"/>
                <w:sz w:val="16"/>
                <w:szCs w:val="16"/>
              </w:rPr>
            </w:pPr>
          </w:p>
        </w:tc>
        <w:tc>
          <w:tcPr>
            <w:tcW w:w="1831"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Work programme for all governance bodies are identifying the opportunities that are available to Cumbrian businesses</w:t>
            </w:r>
          </w:p>
        </w:tc>
        <w:tc>
          <w:tcPr>
            <w:tcW w:w="1710" w:type="dxa"/>
            <w:gridSpan w:val="3"/>
            <w:shd w:val="clear" w:color="auto" w:fill="auto"/>
          </w:tcPr>
          <w:p w:rsidR="006905C8" w:rsidRPr="00DE7980" w:rsidRDefault="006905C8" w:rsidP="00C925D7">
            <w:pPr>
              <w:rPr>
                <w:rFonts w:cstheme="minorHAnsi"/>
                <w:sz w:val="16"/>
                <w:szCs w:val="16"/>
              </w:rPr>
            </w:pPr>
            <w:r w:rsidRPr="00DE7980">
              <w:rPr>
                <w:rFonts w:cstheme="minorHAnsi"/>
                <w:sz w:val="16"/>
                <w:szCs w:val="16"/>
              </w:rPr>
              <w:t>Formalize market opportunities post Brexit in the LIS work programme.</w:t>
            </w:r>
          </w:p>
        </w:tc>
        <w:tc>
          <w:tcPr>
            <w:tcW w:w="1058" w:type="dxa"/>
            <w:shd w:val="clear" w:color="auto" w:fill="FFC000"/>
          </w:tcPr>
          <w:p w:rsidR="006905C8" w:rsidRPr="00DE7980" w:rsidRDefault="006905C8" w:rsidP="00C925D7">
            <w:pPr>
              <w:rPr>
                <w:rFonts w:cstheme="minorHAnsi"/>
                <w:sz w:val="16"/>
                <w:szCs w:val="16"/>
              </w:rPr>
            </w:pPr>
          </w:p>
        </w:tc>
      </w:tr>
      <w:tr w:rsidR="006905C8" w:rsidRPr="00DE7980" w:rsidTr="006905C8">
        <w:tc>
          <w:tcPr>
            <w:tcW w:w="15309" w:type="dxa"/>
            <w:gridSpan w:val="24"/>
            <w:shd w:val="clear" w:color="auto" w:fill="A6A6A6" w:themeFill="background1" w:themeFillShade="A6"/>
          </w:tcPr>
          <w:p w:rsidR="006905C8" w:rsidRPr="00DE7980" w:rsidRDefault="006905C8" w:rsidP="00C925D7">
            <w:pPr>
              <w:rPr>
                <w:rFonts w:cstheme="minorHAnsi"/>
                <w:b/>
                <w:sz w:val="16"/>
                <w:szCs w:val="16"/>
              </w:rPr>
            </w:pPr>
            <w:r w:rsidRPr="00DE7980">
              <w:rPr>
                <w:rFonts w:cstheme="minorHAnsi"/>
                <w:b/>
                <w:sz w:val="16"/>
                <w:szCs w:val="16"/>
              </w:rPr>
              <w:t>THEME: DELIVERY</w:t>
            </w:r>
          </w:p>
          <w:p w:rsidR="006905C8" w:rsidRPr="00DE7980" w:rsidRDefault="006905C8" w:rsidP="00C925D7">
            <w:pPr>
              <w:rPr>
                <w:rFonts w:cstheme="minorHAnsi"/>
                <w:b/>
                <w:sz w:val="16"/>
                <w:szCs w:val="16"/>
              </w:rPr>
            </w:pPr>
          </w:p>
        </w:tc>
      </w:tr>
      <w:tr w:rsidR="006905C8" w:rsidRPr="00DE7980" w:rsidTr="006905C8">
        <w:tc>
          <w:tcPr>
            <w:tcW w:w="15309" w:type="dxa"/>
            <w:gridSpan w:val="24"/>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Growth Deal</w:t>
            </w:r>
          </w:p>
        </w:tc>
      </w:tr>
      <w:tr w:rsidR="006905C8" w:rsidRPr="00DE7980" w:rsidTr="006905C8">
        <w:trPr>
          <w:tblHeader/>
        </w:trPr>
        <w:tc>
          <w:tcPr>
            <w:tcW w:w="462" w:type="dxa"/>
          </w:tcPr>
          <w:p w:rsidR="006905C8" w:rsidRPr="00DE7980" w:rsidRDefault="006905C8" w:rsidP="00C925D7">
            <w:pPr>
              <w:jc w:val="center"/>
              <w:rPr>
                <w:rFonts w:cstheme="minorHAnsi"/>
                <w:b/>
                <w:caps/>
                <w:sz w:val="16"/>
                <w:szCs w:val="16"/>
              </w:rPr>
            </w:pPr>
            <w:r w:rsidRPr="00DE7980">
              <w:rPr>
                <w:rFonts w:cstheme="minorHAnsi"/>
                <w:b/>
                <w:caps/>
                <w:sz w:val="16"/>
                <w:szCs w:val="16"/>
              </w:rPr>
              <w:t>No</w:t>
            </w:r>
          </w:p>
        </w:tc>
        <w:tc>
          <w:tcPr>
            <w:tcW w:w="1700"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Risk Description</w:t>
            </w:r>
          </w:p>
        </w:tc>
        <w:tc>
          <w:tcPr>
            <w:tcW w:w="1218"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RESPONSIBLE OFFICER</w:t>
            </w:r>
          </w:p>
        </w:tc>
        <w:tc>
          <w:tcPr>
            <w:tcW w:w="1116"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Likelihood</w:t>
            </w:r>
          </w:p>
        </w:tc>
        <w:tc>
          <w:tcPr>
            <w:tcW w:w="857"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Impact</w:t>
            </w:r>
          </w:p>
        </w:tc>
        <w:tc>
          <w:tcPr>
            <w:tcW w:w="837"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Score</w:t>
            </w:r>
          </w:p>
        </w:tc>
        <w:tc>
          <w:tcPr>
            <w:tcW w:w="810"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Status</w:t>
            </w:r>
          </w:p>
        </w:tc>
        <w:tc>
          <w:tcPr>
            <w:tcW w:w="1615"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Mitigation</w:t>
            </w:r>
          </w:p>
        </w:tc>
        <w:tc>
          <w:tcPr>
            <w:tcW w:w="1067"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Mitigated Score</w:t>
            </w:r>
          </w:p>
        </w:tc>
        <w:tc>
          <w:tcPr>
            <w:tcW w:w="1178" w:type="dxa"/>
            <w:gridSpan w:val="2"/>
          </w:tcPr>
          <w:p w:rsidR="006905C8" w:rsidRPr="00DE7980" w:rsidRDefault="006905C8" w:rsidP="00C925D7">
            <w:pPr>
              <w:jc w:val="center"/>
              <w:rPr>
                <w:rFonts w:cstheme="minorHAnsi"/>
                <w:b/>
                <w:caps/>
                <w:sz w:val="16"/>
                <w:szCs w:val="16"/>
              </w:rPr>
            </w:pPr>
            <w:r w:rsidRPr="00DE7980">
              <w:rPr>
                <w:rFonts w:cstheme="minorHAnsi"/>
                <w:b/>
                <w:caps/>
                <w:sz w:val="16"/>
                <w:szCs w:val="16"/>
              </w:rPr>
              <w:t>MITIGATED STATUS</w:t>
            </w:r>
          </w:p>
        </w:tc>
        <w:tc>
          <w:tcPr>
            <w:tcW w:w="1802" w:type="dxa"/>
            <w:gridSpan w:val="2"/>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ACTION TO DATE</w:t>
            </w:r>
          </w:p>
        </w:tc>
        <w:tc>
          <w:tcPr>
            <w:tcW w:w="1580" w:type="dxa"/>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PLANNED ACTIONS</w:t>
            </w:r>
          </w:p>
        </w:tc>
        <w:tc>
          <w:tcPr>
            <w:tcW w:w="1067" w:type="dxa"/>
            <w:gridSpan w:val="2"/>
            <w:shd w:val="clear" w:color="auto" w:fill="auto"/>
          </w:tcPr>
          <w:p w:rsidR="006905C8" w:rsidRPr="00DE7980" w:rsidRDefault="006905C8" w:rsidP="00C925D7">
            <w:pPr>
              <w:jc w:val="center"/>
              <w:rPr>
                <w:rFonts w:cstheme="minorHAnsi"/>
                <w:b/>
                <w:caps/>
                <w:sz w:val="16"/>
                <w:szCs w:val="16"/>
              </w:rPr>
            </w:pPr>
            <w:r w:rsidRPr="00DE7980">
              <w:rPr>
                <w:rFonts w:cstheme="minorHAnsi"/>
                <w:b/>
                <w:caps/>
                <w:sz w:val="16"/>
                <w:szCs w:val="16"/>
              </w:rPr>
              <w:t>MITIGATED STATUS</w:t>
            </w: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31</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Growth Deal is not delivered in line with annual profile</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color w:val="FFC000"/>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Contingency Planning is in place and active to ensure that the Growth Deal annual profile is achieved. A detailed risk register on programme risks is managed by the Investment Panel</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Sufficient expenditure is already in the pipeline to exceed the   funding profile for 2019/20.</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Undertake significant contingency planning activity to ensure that the 2020/21 profile can be effectively delivered. </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32</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Outputs, outcomes and impacts are not achieved</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10" w:type="dxa"/>
            <w:gridSpan w:val="2"/>
            <w:shd w:val="clear" w:color="auto" w:fill="FF0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 xml:space="preserve">Complete a programme review to ensure that all KPIs are being effectively recorded and captured. Target future investments to those activities that generate the highest outcomes in ‘under-performing’ areas. </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78" w:type="dxa"/>
            <w:gridSpan w:val="2"/>
            <w:shd w:val="clear" w:color="auto" w:fill="FFC00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Significant work has been undertaken to ensure that all outcomes are reported and that where possible these are accelerated. The new Programme Management team is actively monitoring programme level delivery working with applicants to address any shortfalls in delivery. The Investment Panel is closely monitoring and will escalate risks as and when necessary to the Board.</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The contingency programme will actively target activities that address potential gaps in delivery, particularly housing. </w:t>
            </w:r>
          </w:p>
        </w:tc>
        <w:tc>
          <w:tcPr>
            <w:tcW w:w="1067" w:type="dxa"/>
            <w:gridSpan w:val="2"/>
            <w:shd w:val="clear" w:color="auto" w:fill="FFC00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33</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Individual projects fail to deliver on requirements</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Monitor all projects on an ongoing basis</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A new Programme Management team is in place to actively project manage all applicants. They regularly update a project level risk register, which is managed by the Investment Panel with any programme level risks escalated to the Board.</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Maintain monitoring approach and specifically focus on any projects with higher risks. </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34</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Investment decisions are viewed as unfair or lacking in transparency</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Develop clear and open application processes.</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There are clear and open processes for calls for bids which are outlined within the LAF and on CLEP’s website.</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Introduce new application process to streamline and further clarify the process for applicants.</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rPr>
          <w:trHeight w:val="399"/>
        </w:trPr>
        <w:tc>
          <w:tcPr>
            <w:tcW w:w="15309" w:type="dxa"/>
            <w:gridSpan w:val="24"/>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Cumbria Infrastructure Fund</w:t>
            </w: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35</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Demand for funding is insufficient</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Effectively promote the Fund</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78" w:type="dxa"/>
            <w:gridSpan w:val="2"/>
            <w:shd w:val="clear" w:color="auto" w:fill="FFC00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CLEP has completed a review of CIF funding to ensure that pipeline will be delivered and will then deliver an expression of interest exercise to secure interest. The withdrawal of applications means that further promotional activity is required. </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Identify suitable CIF applicants and actively promote the availability of funding. </w:t>
            </w:r>
          </w:p>
        </w:tc>
        <w:tc>
          <w:tcPr>
            <w:tcW w:w="1067" w:type="dxa"/>
            <w:gridSpan w:val="2"/>
            <w:shd w:val="clear" w:color="auto" w:fill="FFC00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36</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Repayments are not made</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 xml:space="preserve">High </w:t>
            </w:r>
          </w:p>
          <w:p w:rsidR="006905C8" w:rsidRPr="00DE7980" w:rsidRDefault="006905C8" w:rsidP="00C925D7">
            <w:pPr>
              <w:jc w:val="center"/>
              <w:rPr>
                <w:rFonts w:cstheme="minorHAnsi"/>
                <w:sz w:val="16"/>
                <w:szCs w:val="16"/>
              </w:rPr>
            </w:pP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Ensure that effective systems and processes are in place to minimise the potential for non-repayment.</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CLEP has reviewed its systems and processes to minimise the potential for non-repayment with a lessons learned exercise conducted.</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Regularly review repayment profiles to identify risk and then mitigate at project level. </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37</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Investment decisions are viewed as unfair or lacking in transparency</w:t>
            </w:r>
          </w:p>
          <w:p w:rsidR="006905C8" w:rsidRPr="00DE7980" w:rsidRDefault="006905C8" w:rsidP="00C925D7">
            <w:pPr>
              <w:rPr>
                <w:rFonts w:cstheme="minorHAnsi"/>
                <w:sz w:val="16"/>
                <w:szCs w:val="16"/>
              </w:rPr>
            </w:pP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Develop clear and open application processes.</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There are clear and open processes which are outlined within the LAF and on CLEP’s website</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Introduce new application process to streamline and further clarify the process for applicants.</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15309" w:type="dxa"/>
            <w:gridSpan w:val="24"/>
            <w:shd w:val="clear" w:color="auto" w:fill="D9D9D9" w:themeFill="background1" w:themeFillShade="D9"/>
          </w:tcPr>
          <w:p w:rsidR="006905C8" w:rsidRPr="00DE7980" w:rsidRDefault="006905C8" w:rsidP="00C925D7">
            <w:pPr>
              <w:rPr>
                <w:rFonts w:cstheme="minorHAnsi"/>
                <w:b/>
                <w:sz w:val="16"/>
                <w:szCs w:val="16"/>
              </w:rPr>
            </w:pPr>
            <w:r w:rsidRPr="00DE7980">
              <w:rPr>
                <w:rFonts w:cstheme="minorHAnsi"/>
                <w:b/>
                <w:sz w:val="16"/>
                <w:szCs w:val="16"/>
              </w:rPr>
              <w:t>Cumbria Growth Catalyst</w:t>
            </w:r>
          </w:p>
        </w:tc>
      </w:tr>
      <w:tr w:rsidR="006905C8" w:rsidRPr="00DE7980" w:rsidTr="006905C8">
        <w:trPr>
          <w:trHeight w:val="918"/>
        </w:trPr>
        <w:tc>
          <w:tcPr>
            <w:tcW w:w="462" w:type="dxa"/>
          </w:tcPr>
          <w:p w:rsidR="006905C8" w:rsidRPr="00DE7980" w:rsidRDefault="006905C8" w:rsidP="00C925D7">
            <w:pPr>
              <w:jc w:val="center"/>
              <w:rPr>
                <w:rFonts w:cstheme="minorHAnsi"/>
                <w:sz w:val="16"/>
                <w:szCs w:val="16"/>
              </w:rPr>
            </w:pPr>
            <w:r w:rsidRPr="00DE7980">
              <w:rPr>
                <w:rFonts w:cstheme="minorHAnsi"/>
                <w:sz w:val="16"/>
                <w:szCs w:val="16"/>
              </w:rPr>
              <w:t>38</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Contracting process is deemed unfair</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 xml:space="preserve">Conducted a fully compliant OJEU process. </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The Accountable Body conducted a fully compliant OJEU process on behalf of CLEP. CLEP is demonstrating an open approach to procurement which will encourage tenderers to come forward</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N/A – Contract let</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39</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Contract is not delivered in line with profile</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Develop new contract management arrangements</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tcPr>
          <w:p w:rsidR="006905C8" w:rsidRPr="00DE7980" w:rsidRDefault="006905C8" w:rsidP="00C925D7">
            <w:pPr>
              <w:rPr>
                <w:rFonts w:cstheme="minorHAnsi"/>
                <w:sz w:val="16"/>
                <w:szCs w:val="16"/>
              </w:rPr>
            </w:pPr>
            <w:r w:rsidRPr="00DE7980">
              <w:rPr>
                <w:rFonts w:cstheme="minorHAnsi"/>
                <w:sz w:val="16"/>
                <w:szCs w:val="16"/>
              </w:rPr>
              <w:t xml:space="preserve">New contract management arrangements have been introduced which include penalties for non-delivery. Far more active management has also been introduced with the Head of Programmes taking responsibility for managing the contract </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Continue current arrangements</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462" w:type="dxa"/>
          </w:tcPr>
          <w:p w:rsidR="006905C8" w:rsidRPr="00DE7980" w:rsidRDefault="006905C8" w:rsidP="00C925D7">
            <w:pPr>
              <w:jc w:val="center"/>
              <w:rPr>
                <w:rFonts w:cstheme="minorHAnsi"/>
                <w:sz w:val="16"/>
                <w:szCs w:val="16"/>
              </w:rPr>
            </w:pPr>
            <w:r w:rsidRPr="00DE7980">
              <w:rPr>
                <w:rFonts w:cstheme="minorHAnsi"/>
                <w:sz w:val="16"/>
                <w:szCs w:val="16"/>
              </w:rPr>
              <w:t>40</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 xml:space="preserve">Activity does not impact on Cumbria’s overall business performance </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p w:rsidR="006905C8" w:rsidRPr="00DE7980" w:rsidRDefault="006905C8" w:rsidP="00C925D7">
            <w:pPr>
              <w:jc w:val="center"/>
              <w:rPr>
                <w:rFonts w:cstheme="minorHAnsi"/>
                <w:sz w:val="16"/>
                <w:szCs w:val="16"/>
              </w:rPr>
            </w:pPr>
          </w:p>
          <w:p w:rsidR="006905C8" w:rsidRPr="00DE7980" w:rsidRDefault="006905C8" w:rsidP="00C925D7">
            <w:pPr>
              <w:jc w:val="center"/>
              <w:rPr>
                <w:rFonts w:cstheme="minorHAnsi"/>
                <w:sz w:val="16"/>
                <w:szCs w:val="16"/>
              </w:rPr>
            </w:pP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Ensure that the Business Strategy Group understands the contract and has the opportunity to influence local activity</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rPr>
                <w:rFonts w:cstheme="minorHAnsi"/>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The Business Strategy Group is reviewing the overall business support landscape to ensure that all aspects of the delivery support infrastructure make an impact and address the business support challenges</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Undertake development work to consider how all business support mechanisms can operate as a cohesive system. </w:t>
            </w:r>
          </w:p>
        </w:tc>
        <w:tc>
          <w:tcPr>
            <w:tcW w:w="1067" w:type="dxa"/>
            <w:gridSpan w:val="2"/>
            <w:shd w:val="clear" w:color="auto" w:fill="00B050"/>
          </w:tcPr>
          <w:p w:rsidR="006905C8" w:rsidRPr="00DE7980" w:rsidRDefault="006905C8" w:rsidP="00C925D7">
            <w:pPr>
              <w:rPr>
                <w:rFonts w:cstheme="minorHAnsi"/>
                <w:sz w:val="16"/>
                <w:szCs w:val="16"/>
              </w:rPr>
            </w:pPr>
          </w:p>
        </w:tc>
      </w:tr>
      <w:tr w:rsidR="006905C8" w:rsidRPr="00DE7980" w:rsidTr="006905C8">
        <w:tc>
          <w:tcPr>
            <w:tcW w:w="15309" w:type="dxa"/>
            <w:gridSpan w:val="24"/>
            <w:shd w:val="clear" w:color="auto" w:fill="BFBFBF" w:themeFill="background1" w:themeFillShade="BF"/>
          </w:tcPr>
          <w:p w:rsidR="006905C8" w:rsidRPr="00DE7980" w:rsidRDefault="006905C8" w:rsidP="00C925D7">
            <w:pPr>
              <w:jc w:val="both"/>
              <w:rPr>
                <w:rFonts w:cstheme="minorHAnsi"/>
                <w:b/>
                <w:sz w:val="16"/>
                <w:szCs w:val="16"/>
              </w:rPr>
            </w:pPr>
            <w:r w:rsidRPr="00DE7980">
              <w:rPr>
                <w:rFonts w:cstheme="minorHAnsi"/>
                <w:b/>
                <w:sz w:val="16"/>
                <w:szCs w:val="16"/>
              </w:rPr>
              <w:t>Cyber Security</w:t>
            </w:r>
          </w:p>
        </w:tc>
      </w:tr>
      <w:tr w:rsidR="006905C8" w:rsidRPr="00DE7980" w:rsidTr="006905C8">
        <w:trPr>
          <w:tblHeader/>
        </w:trPr>
        <w:tc>
          <w:tcPr>
            <w:tcW w:w="462" w:type="dxa"/>
          </w:tcPr>
          <w:p w:rsidR="006905C8" w:rsidRPr="00DE7980" w:rsidRDefault="006905C8" w:rsidP="00C925D7">
            <w:pPr>
              <w:jc w:val="center"/>
              <w:rPr>
                <w:rFonts w:cstheme="minorHAnsi"/>
                <w:caps/>
                <w:sz w:val="16"/>
                <w:szCs w:val="16"/>
              </w:rPr>
            </w:pPr>
            <w:r w:rsidRPr="00DE7980">
              <w:rPr>
                <w:rFonts w:cstheme="minorHAnsi"/>
                <w:caps/>
                <w:sz w:val="16"/>
                <w:szCs w:val="16"/>
              </w:rPr>
              <w:t>41</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 xml:space="preserve">CLEP’s business is seriously adversely affected by a Cyber-attack. </w:t>
            </w:r>
          </w:p>
          <w:p w:rsidR="006905C8" w:rsidRPr="00DE7980" w:rsidRDefault="006905C8" w:rsidP="00C925D7">
            <w:pPr>
              <w:jc w:val="center"/>
              <w:rPr>
                <w:rFonts w:cstheme="minorHAnsi"/>
                <w:caps/>
                <w:sz w:val="16"/>
                <w:szCs w:val="16"/>
              </w:rPr>
            </w:pP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caps/>
                <w:sz w:val="16"/>
                <w:szCs w:val="16"/>
              </w:rPr>
            </w:pPr>
          </w:p>
        </w:tc>
        <w:tc>
          <w:tcPr>
            <w:tcW w:w="1615" w:type="dxa"/>
            <w:gridSpan w:val="2"/>
          </w:tcPr>
          <w:p w:rsidR="006905C8" w:rsidRPr="00DE7980" w:rsidRDefault="006905C8" w:rsidP="00C925D7">
            <w:pPr>
              <w:rPr>
                <w:rFonts w:cstheme="minorHAnsi"/>
                <w:b/>
                <w:caps/>
                <w:sz w:val="16"/>
                <w:szCs w:val="16"/>
              </w:rPr>
            </w:pPr>
            <w:r w:rsidRPr="00DE7980">
              <w:rPr>
                <w:rFonts w:cstheme="minorHAnsi"/>
                <w:sz w:val="16"/>
                <w:szCs w:val="16"/>
              </w:rPr>
              <w:t xml:space="preserve">Operate under Cumbria County Council’s IT system to provide access to serious systems and processes to mitigate the cyber security risks. </w:t>
            </w:r>
          </w:p>
        </w:tc>
        <w:tc>
          <w:tcPr>
            <w:tcW w:w="1067" w:type="dxa"/>
            <w:gridSpan w:val="2"/>
          </w:tcPr>
          <w:p w:rsidR="006905C8" w:rsidRPr="00DE7980" w:rsidRDefault="006905C8" w:rsidP="00C925D7">
            <w:pPr>
              <w:jc w:val="center"/>
              <w:rPr>
                <w:rFonts w:cstheme="minorHAnsi"/>
                <w:b/>
                <w:caps/>
                <w:sz w:val="16"/>
                <w:szCs w:val="16"/>
              </w:rPr>
            </w:pPr>
            <w:r w:rsidRPr="00DE7980">
              <w:rPr>
                <w:rFonts w:cstheme="minorHAnsi"/>
                <w:sz w:val="16"/>
                <w:szCs w:val="16"/>
              </w:rPr>
              <w:t>Medium</w:t>
            </w:r>
          </w:p>
        </w:tc>
        <w:tc>
          <w:tcPr>
            <w:tcW w:w="1178" w:type="dxa"/>
            <w:gridSpan w:val="2"/>
            <w:shd w:val="clear" w:color="auto" w:fill="FFC000"/>
          </w:tcPr>
          <w:p w:rsidR="006905C8" w:rsidRPr="00DE7980" w:rsidRDefault="006905C8" w:rsidP="00C925D7">
            <w:pPr>
              <w:jc w:val="center"/>
              <w:rPr>
                <w:rFonts w:cstheme="minorHAnsi"/>
                <w:caps/>
                <w:sz w:val="16"/>
                <w:szCs w:val="16"/>
              </w:rPr>
            </w:pPr>
          </w:p>
        </w:tc>
        <w:tc>
          <w:tcPr>
            <w:tcW w:w="1802" w:type="dxa"/>
            <w:gridSpan w:val="2"/>
            <w:shd w:val="clear" w:color="auto" w:fill="auto"/>
          </w:tcPr>
          <w:p w:rsidR="006905C8" w:rsidRPr="00DE7980" w:rsidRDefault="006905C8" w:rsidP="00C925D7">
            <w:pPr>
              <w:rPr>
                <w:rFonts w:cstheme="minorHAnsi"/>
                <w:b/>
                <w:caps/>
                <w:sz w:val="16"/>
                <w:szCs w:val="16"/>
              </w:rPr>
            </w:pPr>
            <w:r w:rsidRPr="00DE7980">
              <w:rPr>
                <w:rFonts w:cstheme="minorHAnsi"/>
                <w:sz w:val="16"/>
                <w:szCs w:val="16"/>
              </w:rPr>
              <w:t xml:space="preserve">Arrangements in place to operate through Cumbria County Council’s IT provision, which is continually upgraded and provides access to </w:t>
            </w:r>
            <w:hyperlink r:id="rId46" w:history="1">
              <w:r w:rsidRPr="00DE7980">
                <w:rPr>
                  <w:rStyle w:val="Hyperlink"/>
                  <w:rFonts w:cstheme="minorHAnsi"/>
                  <w:sz w:val="16"/>
                  <w:szCs w:val="16"/>
                </w:rPr>
                <w:t xml:space="preserve">anti-malware, scanning </w:t>
              </w:r>
            </w:hyperlink>
            <w:r w:rsidRPr="00DE7980">
              <w:rPr>
                <w:rFonts w:cstheme="minorHAnsi"/>
                <w:sz w:val="16"/>
                <w:szCs w:val="16"/>
              </w:rPr>
              <w:t xml:space="preserve">to ensure safety of servers, email attachments, web traffic &amp; portable media etc. </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Continue to work with IT provider to ensure the security of the service. Cyber Security will always be a credible risk hence the medium mitigated status.</w:t>
            </w:r>
          </w:p>
        </w:tc>
        <w:tc>
          <w:tcPr>
            <w:tcW w:w="1067" w:type="dxa"/>
            <w:gridSpan w:val="2"/>
            <w:shd w:val="clear" w:color="auto" w:fill="FFC000"/>
          </w:tcPr>
          <w:p w:rsidR="006905C8" w:rsidRPr="00DE7980" w:rsidRDefault="006905C8" w:rsidP="00C925D7">
            <w:pPr>
              <w:jc w:val="center"/>
              <w:rPr>
                <w:rFonts w:cstheme="minorHAnsi"/>
                <w:caps/>
                <w:sz w:val="16"/>
                <w:szCs w:val="16"/>
              </w:rPr>
            </w:pPr>
          </w:p>
        </w:tc>
      </w:tr>
      <w:tr w:rsidR="006905C8" w:rsidRPr="00DE7980" w:rsidTr="006905C8">
        <w:trPr>
          <w:tblHeader/>
        </w:trPr>
        <w:tc>
          <w:tcPr>
            <w:tcW w:w="462" w:type="dxa"/>
          </w:tcPr>
          <w:p w:rsidR="006905C8" w:rsidRPr="00DE7980" w:rsidRDefault="006905C8" w:rsidP="00C925D7">
            <w:pPr>
              <w:jc w:val="center"/>
              <w:rPr>
                <w:rFonts w:cstheme="minorHAnsi"/>
                <w:caps/>
                <w:sz w:val="16"/>
                <w:szCs w:val="16"/>
              </w:rPr>
            </w:pPr>
            <w:r w:rsidRPr="00DE7980">
              <w:rPr>
                <w:rFonts w:cstheme="minorHAnsi"/>
                <w:caps/>
                <w:sz w:val="16"/>
                <w:szCs w:val="16"/>
              </w:rPr>
              <w:t>42</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Poor local management of IT systems.</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10" w:type="dxa"/>
            <w:gridSpan w:val="2"/>
            <w:shd w:val="clear" w:color="auto" w:fill="00B050"/>
          </w:tcPr>
          <w:p w:rsidR="006905C8" w:rsidRPr="00DE7980" w:rsidRDefault="006905C8" w:rsidP="00C925D7">
            <w:pPr>
              <w:jc w:val="center"/>
              <w:rPr>
                <w:rFonts w:cstheme="minorHAnsi"/>
                <w:caps/>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 xml:space="preserve">Operate under the umbrella of Cumbria County Council, so no local responsibility of IT systems. </w:t>
            </w:r>
          </w:p>
        </w:tc>
        <w:tc>
          <w:tcPr>
            <w:tcW w:w="1067" w:type="dxa"/>
            <w:gridSpan w:val="2"/>
          </w:tcPr>
          <w:p w:rsidR="006905C8" w:rsidRPr="00DE7980" w:rsidRDefault="006905C8" w:rsidP="00C925D7">
            <w:pPr>
              <w:jc w:val="center"/>
              <w:rPr>
                <w:rFonts w:cstheme="minorHAnsi"/>
                <w:b/>
                <w:caps/>
                <w:sz w:val="16"/>
                <w:szCs w:val="16"/>
              </w:rPr>
            </w:pPr>
            <w:r w:rsidRPr="00DE7980">
              <w:rPr>
                <w:rFonts w:cstheme="minorHAnsi"/>
                <w:sz w:val="16"/>
                <w:szCs w:val="16"/>
              </w:rPr>
              <w:t>Low</w:t>
            </w:r>
          </w:p>
        </w:tc>
        <w:tc>
          <w:tcPr>
            <w:tcW w:w="1178" w:type="dxa"/>
            <w:gridSpan w:val="2"/>
            <w:tcBorders>
              <w:bottom w:val="single" w:sz="4" w:space="0" w:color="auto"/>
            </w:tcBorders>
            <w:shd w:val="clear" w:color="auto" w:fill="00B050"/>
          </w:tcPr>
          <w:p w:rsidR="006905C8" w:rsidRPr="00DE7980" w:rsidRDefault="006905C8" w:rsidP="00C925D7">
            <w:pPr>
              <w:jc w:val="center"/>
              <w:rPr>
                <w:rFonts w:cstheme="minorHAnsi"/>
                <w:caps/>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Arrangements put in place to operate through Cumbria County Council’s IT provision.</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Continue to monitor effectiveness of arrangements. </w:t>
            </w:r>
          </w:p>
        </w:tc>
        <w:tc>
          <w:tcPr>
            <w:tcW w:w="1067" w:type="dxa"/>
            <w:gridSpan w:val="2"/>
            <w:shd w:val="clear" w:color="auto" w:fill="00B050"/>
          </w:tcPr>
          <w:p w:rsidR="006905C8" w:rsidRPr="00DE7980" w:rsidRDefault="006905C8" w:rsidP="00C925D7">
            <w:pPr>
              <w:jc w:val="center"/>
              <w:rPr>
                <w:rFonts w:cstheme="minorHAnsi"/>
                <w:caps/>
                <w:sz w:val="16"/>
                <w:szCs w:val="16"/>
              </w:rPr>
            </w:pPr>
          </w:p>
        </w:tc>
      </w:tr>
      <w:tr w:rsidR="006905C8" w:rsidRPr="00DE7980" w:rsidTr="006905C8">
        <w:tc>
          <w:tcPr>
            <w:tcW w:w="15309" w:type="dxa"/>
            <w:gridSpan w:val="24"/>
            <w:shd w:val="clear" w:color="auto" w:fill="BFBFBF" w:themeFill="background1" w:themeFillShade="BF"/>
          </w:tcPr>
          <w:p w:rsidR="006905C8" w:rsidRPr="00DE7980" w:rsidRDefault="006905C8" w:rsidP="00C925D7">
            <w:pPr>
              <w:jc w:val="both"/>
              <w:rPr>
                <w:rFonts w:cstheme="minorHAnsi"/>
                <w:b/>
                <w:sz w:val="16"/>
                <w:szCs w:val="16"/>
              </w:rPr>
            </w:pPr>
            <w:r w:rsidRPr="00DE7980">
              <w:rPr>
                <w:rFonts w:cstheme="minorHAnsi"/>
                <w:b/>
                <w:sz w:val="16"/>
                <w:szCs w:val="16"/>
              </w:rPr>
              <w:t>People Management</w:t>
            </w:r>
          </w:p>
        </w:tc>
      </w:tr>
      <w:tr w:rsidR="006905C8" w:rsidRPr="00DE7980" w:rsidTr="006905C8">
        <w:trPr>
          <w:tblHeader/>
        </w:trPr>
        <w:tc>
          <w:tcPr>
            <w:tcW w:w="462" w:type="dxa"/>
          </w:tcPr>
          <w:p w:rsidR="006905C8" w:rsidRPr="00DE7980" w:rsidRDefault="006905C8" w:rsidP="00C925D7">
            <w:pPr>
              <w:jc w:val="center"/>
              <w:rPr>
                <w:rFonts w:cstheme="minorHAnsi"/>
                <w:caps/>
                <w:sz w:val="16"/>
                <w:szCs w:val="16"/>
              </w:rPr>
            </w:pPr>
            <w:r w:rsidRPr="00DE7980">
              <w:rPr>
                <w:rFonts w:cstheme="minorHAnsi"/>
                <w:caps/>
                <w:sz w:val="16"/>
                <w:szCs w:val="16"/>
              </w:rPr>
              <w:t>43</w:t>
            </w:r>
          </w:p>
        </w:tc>
        <w:tc>
          <w:tcPr>
            <w:tcW w:w="1700" w:type="dxa"/>
            <w:gridSpan w:val="2"/>
          </w:tcPr>
          <w:p w:rsidR="006905C8" w:rsidRPr="00DE7980" w:rsidRDefault="006905C8" w:rsidP="00C925D7">
            <w:pPr>
              <w:rPr>
                <w:rFonts w:cstheme="minorHAnsi"/>
                <w:caps/>
                <w:sz w:val="16"/>
                <w:szCs w:val="16"/>
              </w:rPr>
            </w:pPr>
            <w:r w:rsidRPr="00DE7980">
              <w:rPr>
                <w:rFonts w:cstheme="minorHAnsi"/>
                <w:sz w:val="16"/>
                <w:szCs w:val="16"/>
              </w:rPr>
              <w:t>CLEP staff do not deliver business activity to their maximum potential.</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caps/>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 xml:space="preserve">Recruit a team with suitable skills and expertise for the roles within the structure. </w:t>
            </w:r>
          </w:p>
          <w:p w:rsidR="006905C8" w:rsidRPr="00DE7980" w:rsidRDefault="006905C8" w:rsidP="00C925D7">
            <w:pPr>
              <w:rPr>
                <w:rFonts w:cstheme="minorHAnsi"/>
                <w:sz w:val="16"/>
                <w:szCs w:val="16"/>
              </w:rPr>
            </w:pPr>
          </w:p>
          <w:p w:rsidR="006905C8" w:rsidRPr="00DE7980" w:rsidRDefault="006905C8" w:rsidP="00C925D7">
            <w:pPr>
              <w:rPr>
                <w:rFonts w:cstheme="minorHAnsi"/>
                <w:sz w:val="16"/>
                <w:szCs w:val="16"/>
              </w:rPr>
            </w:pPr>
            <w:r w:rsidRPr="00DE7980">
              <w:rPr>
                <w:rFonts w:cstheme="minorHAnsi"/>
                <w:sz w:val="16"/>
                <w:szCs w:val="16"/>
              </w:rPr>
              <w:t xml:space="preserve">Ensure that an appropriate Performance Management Framework is in place and that team members have access to learning and development opportunities. </w:t>
            </w:r>
          </w:p>
          <w:p w:rsidR="006905C8" w:rsidRPr="00DE7980" w:rsidRDefault="006905C8" w:rsidP="00C925D7">
            <w:pPr>
              <w:rPr>
                <w:rFonts w:cstheme="minorHAnsi"/>
                <w:sz w:val="16"/>
                <w:szCs w:val="16"/>
              </w:rPr>
            </w:pP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1178" w:type="dxa"/>
            <w:gridSpan w:val="2"/>
            <w:shd w:val="clear" w:color="auto" w:fill="00B050"/>
          </w:tcPr>
          <w:p w:rsidR="006905C8" w:rsidRPr="00DE7980" w:rsidRDefault="006905C8" w:rsidP="00C925D7">
            <w:pPr>
              <w:jc w:val="center"/>
              <w:rPr>
                <w:rFonts w:cstheme="minorHAnsi"/>
                <w:caps/>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All team members have been recruited in line with job descriptions, which focused on the necessary skills and expertise for the posts required within the organisation. New Performance Management Framework in place and being used to review performance and identify learning and development needs. </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Complete Mid-Year reviews using Performance Management Framework and develop organisational learning and development plan based upon bottom up feed-in and top down assessment of organisational needs. CEO to regularly test individual and team working environment through 1-2-1 and team meetings.  </w:t>
            </w:r>
          </w:p>
          <w:p w:rsidR="006905C8" w:rsidRPr="00DE7980" w:rsidRDefault="006905C8" w:rsidP="00C925D7">
            <w:pPr>
              <w:rPr>
                <w:rFonts w:cstheme="minorHAnsi"/>
                <w:sz w:val="16"/>
                <w:szCs w:val="16"/>
              </w:rPr>
            </w:pPr>
          </w:p>
        </w:tc>
        <w:tc>
          <w:tcPr>
            <w:tcW w:w="1067" w:type="dxa"/>
            <w:gridSpan w:val="2"/>
            <w:shd w:val="clear" w:color="auto" w:fill="00B050"/>
          </w:tcPr>
          <w:p w:rsidR="006905C8" w:rsidRPr="00DE7980" w:rsidRDefault="006905C8" w:rsidP="00C925D7">
            <w:pPr>
              <w:jc w:val="center"/>
              <w:rPr>
                <w:rFonts w:cstheme="minorHAnsi"/>
                <w:caps/>
                <w:sz w:val="16"/>
                <w:szCs w:val="16"/>
              </w:rPr>
            </w:pPr>
          </w:p>
        </w:tc>
      </w:tr>
      <w:tr w:rsidR="006905C8" w:rsidRPr="00DE7980" w:rsidTr="006905C8">
        <w:trPr>
          <w:tblHeader/>
        </w:trPr>
        <w:tc>
          <w:tcPr>
            <w:tcW w:w="462" w:type="dxa"/>
          </w:tcPr>
          <w:p w:rsidR="006905C8" w:rsidRPr="00DE7980" w:rsidRDefault="006905C8" w:rsidP="00C925D7">
            <w:pPr>
              <w:jc w:val="center"/>
              <w:rPr>
                <w:rFonts w:cstheme="minorHAnsi"/>
                <w:caps/>
                <w:sz w:val="16"/>
                <w:szCs w:val="16"/>
              </w:rPr>
            </w:pPr>
            <w:r w:rsidRPr="00DE7980">
              <w:rPr>
                <w:rFonts w:cstheme="minorHAnsi"/>
                <w:caps/>
                <w:sz w:val="16"/>
                <w:szCs w:val="16"/>
              </w:rPr>
              <w:t>44</w:t>
            </w:r>
          </w:p>
        </w:tc>
        <w:tc>
          <w:tcPr>
            <w:tcW w:w="1700" w:type="dxa"/>
            <w:gridSpan w:val="2"/>
          </w:tcPr>
          <w:p w:rsidR="006905C8" w:rsidRPr="00DE7980" w:rsidRDefault="006905C8" w:rsidP="00C925D7">
            <w:pPr>
              <w:rPr>
                <w:rFonts w:cstheme="minorHAnsi"/>
                <w:sz w:val="16"/>
                <w:szCs w:val="16"/>
              </w:rPr>
            </w:pPr>
            <w:r w:rsidRPr="00DE7980">
              <w:rPr>
                <w:rFonts w:cstheme="minorHAnsi"/>
                <w:sz w:val="16"/>
                <w:szCs w:val="16"/>
              </w:rPr>
              <w:t>Succession planning arrangements are not in place for CLEP.</w:t>
            </w:r>
          </w:p>
        </w:tc>
        <w:tc>
          <w:tcPr>
            <w:tcW w:w="1218" w:type="dxa"/>
            <w:gridSpan w:val="2"/>
          </w:tcPr>
          <w:p w:rsidR="006905C8" w:rsidRPr="00DE7980" w:rsidRDefault="006905C8" w:rsidP="00C925D7">
            <w:pPr>
              <w:jc w:val="center"/>
              <w:rPr>
                <w:rFonts w:cstheme="minorHAnsi"/>
                <w:sz w:val="16"/>
                <w:szCs w:val="16"/>
              </w:rPr>
            </w:pPr>
            <w:r w:rsidRPr="00DE7980">
              <w:rPr>
                <w:rFonts w:cstheme="minorHAnsi"/>
                <w:sz w:val="16"/>
                <w:szCs w:val="16"/>
              </w:rPr>
              <w:t>CEO</w:t>
            </w:r>
          </w:p>
        </w:tc>
        <w:tc>
          <w:tcPr>
            <w:tcW w:w="1116" w:type="dxa"/>
            <w:gridSpan w:val="2"/>
          </w:tcPr>
          <w:p w:rsidR="006905C8" w:rsidRPr="00DE7980" w:rsidRDefault="006905C8" w:rsidP="00C925D7">
            <w:pPr>
              <w:jc w:val="center"/>
              <w:rPr>
                <w:rFonts w:cstheme="minorHAnsi"/>
                <w:sz w:val="16"/>
                <w:szCs w:val="16"/>
              </w:rPr>
            </w:pPr>
            <w:r w:rsidRPr="00DE7980">
              <w:rPr>
                <w:rFonts w:cstheme="minorHAnsi"/>
                <w:sz w:val="16"/>
                <w:szCs w:val="16"/>
              </w:rPr>
              <w:t>Low</w:t>
            </w:r>
          </w:p>
        </w:tc>
        <w:tc>
          <w:tcPr>
            <w:tcW w:w="857" w:type="dxa"/>
            <w:gridSpan w:val="2"/>
          </w:tcPr>
          <w:p w:rsidR="006905C8" w:rsidRPr="00DE7980" w:rsidRDefault="006905C8" w:rsidP="00C925D7">
            <w:pPr>
              <w:jc w:val="center"/>
              <w:rPr>
                <w:rFonts w:cstheme="minorHAnsi"/>
                <w:sz w:val="16"/>
                <w:szCs w:val="16"/>
              </w:rPr>
            </w:pPr>
            <w:r w:rsidRPr="00DE7980">
              <w:rPr>
                <w:rFonts w:cstheme="minorHAnsi"/>
                <w:sz w:val="16"/>
                <w:szCs w:val="16"/>
              </w:rPr>
              <w:t>High</w:t>
            </w:r>
          </w:p>
        </w:tc>
        <w:tc>
          <w:tcPr>
            <w:tcW w:w="83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810" w:type="dxa"/>
            <w:gridSpan w:val="2"/>
            <w:shd w:val="clear" w:color="auto" w:fill="FFC000"/>
          </w:tcPr>
          <w:p w:rsidR="006905C8" w:rsidRPr="00DE7980" w:rsidRDefault="006905C8" w:rsidP="00C925D7">
            <w:pPr>
              <w:jc w:val="center"/>
              <w:rPr>
                <w:rFonts w:cstheme="minorHAnsi"/>
                <w:caps/>
                <w:sz w:val="16"/>
                <w:szCs w:val="16"/>
              </w:rPr>
            </w:pPr>
          </w:p>
        </w:tc>
        <w:tc>
          <w:tcPr>
            <w:tcW w:w="1615" w:type="dxa"/>
            <w:gridSpan w:val="2"/>
          </w:tcPr>
          <w:p w:rsidR="006905C8" w:rsidRPr="00DE7980" w:rsidRDefault="006905C8" w:rsidP="00C925D7">
            <w:pPr>
              <w:rPr>
                <w:rFonts w:cstheme="minorHAnsi"/>
                <w:sz w:val="16"/>
                <w:szCs w:val="16"/>
              </w:rPr>
            </w:pPr>
            <w:r w:rsidRPr="00DE7980">
              <w:rPr>
                <w:rFonts w:cstheme="minorHAnsi"/>
                <w:sz w:val="16"/>
                <w:szCs w:val="16"/>
              </w:rPr>
              <w:t>Develop a succession plan for the organisation.</w:t>
            </w:r>
          </w:p>
        </w:tc>
        <w:tc>
          <w:tcPr>
            <w:tcW w:w="1067" w:type="dxa"/>
            <w:gridSpan w:val="2"/>
          </w:tcPr>
          <w:p w:rsidR="006905C8" w:rsidRPr="00DE7980" w:rsidRDefault="006905C8" w:rsidP="00C925D7">
            <w:pPr>
              <w:jc w:val="center"/>
              <w:rPr>
                <w:rFonts w:cstheme="minorHAnsi"/>
                <w:sz w:val="16"/>
                <w:szCs w:val="16"/>
              </w:rPr>
            </w:pPr>
            <w:r w:rsidRPr="00DE7980">
              <w:rPr>
                <w:rFonts w:cstheme="minorHAnsi"/>
                <w:sz w:val="16"/>
                <w:szCs w:val="16"/>
              </w:rPr>
              <w:t>Medium</w:t>
            </w:r>
          </w:p>
        </w:tc>
        <w:tc>
          <w:tcPr>
            <w:tcW w:w="1178" w:type="dxa"/>
            <w:gridSpan w:val="2"/>
            <w:shd w:val="clear" w:color="auto" w:fill="FFC000"/>
          </w:tcPr>
          <w:p w:rsidR="006905C8" w:rsidRPr="00DE7980" w:rsidRDefault="006905C8" w:rsidP="00C925D7">
            <w:pPr>
              <w:jc w:val="center"/>
              <w:rPr>
                <w:rFonts w:cstheme="minorHAnsi"/>
                <w:caps/>
                <w:sz w:val="16"/>
                <w:szCs w:val="16"/>
              </w:rPr>
            </w:pPr>
          </w:p>
        </w:tc>
        <w:tc>
          <w:tcPr>
            <w:tcW w:w="1802" w:type="dxa"/>
            <w:gridSpan w:val="2"/>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New organisational structure developed and recruitment exercise concluded to ensure that CLEP moved to being genuinely team managed. Reducing reliance on one or two individuals. Systems and processes put in place to ensure effective operations not reliant on know-how of one or two. </w:t>
            </w:r>
          </w:p>
        </w:tc>
        <w:tc>
          <w:tcPr>
            <w:tcW w:w="1580" w:type="dxa"/>
            <w:shd w:val="clear" w:color="auto" w:fill="auto"/>
          </w:tcPr>
          <w:p w:rsidR="006905C8" w:rsidRPr="00DE7980" w:rsidRDefault="006905C8" w:rsidP="00C925D7">
            <w:pPr>
              <w:rPr>
                <w:rFonts w:cstheme="minorHAnsi"/>
                <w:sz w:val="16"/>
                <w:szCs w:val="16"/>
              </w:rPr>
            </w:pPr>
            <w:r w:rsidRPr="00DE7980">
              <w:rPr>
                <w:rFonts w:cstheme="minorHAnsi"/>
                <w:sz w:val="16"/>
                <w:szCs w:val="16"/>
              </w:rPr>
              <w:t xml:space="preserve">CEO to regularly review succession plan for CLEP and develop contingency plans to address any changes to existing arrangements. </w:t>
            </w:r>
          </w:p>
        </w:tc>
        <w:tc>
          <w:tcPr>
            <w:tcW w:w="1067" w:type="dxa"/>
            <w:gridSpan w:val="2"/>
            <w:shd w:val="clear" w:color="auto" w:fill="00B050"/>
          </w:tcPr>
          <w:p w:rsidR="006905C8" w:rsidRPr="00DE7980" w:rsidRDefault="006905C8" w:rsidP="00C925D7">
            <w:pPr>
              <w:jc w:val="center"/>
              <w:rPr>
                <w:rFonts w:cstheme="minorHAnsi"/>
                <w:caps/>
                <w:sz w:val="16"/>
                <w:szCs w:val="16"/>
              </w:rPr>
            </w:pPr>
          </w:p>
        </w:tc>
      </w:tr>
    </w:tbl>
    <w:p w:rsidR="006905C8" w:rsidRPr="00DE7980" w:rsidRDefault="006905C8" w:rsidP="006905C8">
      <w:pPr>
        <w:rPr>
          <w:rFonts w:cstheme="minorHAnsi"/>
          <w:sz w:val="16"/>
          <w:szCs w:val="16"/>
        </w:rPr>
      </w:pPr>
      <w:r w:rsidRPr="00DE7980">
        <w:rPr>
          <w:rFonts w:cstheme="minorHAnsi"/>
          <w:b/>
          <w:sz w:val="16"/>
          <w:szCs w:val="16"/>
        </w:rPr>
        <w:t>RISK MATRIX</w:t>
      </w:r>
    </w:p>
    <w:p w:rsidR="006905C8" w:rsidRPr="00DE7980" w:rsidRDefault="006905C8" w:rsidP="006905C8">
      <w:pPr>
        <w:rPr>
          <w:rFonts w:cstheme="minorHAnsi"/>
          <w:sz w:val="16"/>
          <w:szCs w:val="16"/>
        </w:rPr>
      </w:pPr>
    </w:p>
    <w:tbl>
      <w:tblPr>
        <w:tblStyle w:val="TableGrid"/>
        <w:tblW w:w="0" w:type="auto"/>
        <w:tblLook w:val="04A0" w:firstRow="1" w:lastRow="0" w:firstColumn="1" w:lastColumn="0" w:noHBand="0" w:noVBand="1"/>
      </w:tblPr>
      <w:tblGrid>
        <w:gridCol w:w="463"/>
        <w:gridCol w:w="778"/>
        <w:gridCol w:w="778"/>
        <w:gridCol w:w="778"/>
        <w:gridCol w:w="778"/>
      </w:tblGrid>
      <w:tr w:rsidR="006905C8" w:rsidRPr="00DE7980" w:rsidTr="00C925D7">
        <w:trPr>
          <w:trHeight w:val="432"/>
        </w:trPr>
        <w:tc>
          <w:tcPr>
            <w:tcW w:w="413" w:type="dxa"/>
            <w:shd w:val="clear" w:color="auto" w:fill="A6A6A6" w:themeFill="background1" w:themeFillShade="A6"/>
          </w:tcPr>
          <w:p w:rsidR="006905C8" w:rsidRPr="00DE7980" w:rsidRDefault="006905C8" w:rsidP="00C925D7">
            <w:pPr>
              <w:spacing w:after="40"/>
              <w:jc w:val="center"/>
              <w:rPr>
                <w:rFonts w:cstheme="minorHAnsi"/>
                <w:sz w:val="16"/>
                <w:szCs w:val="16"/>
              </w:rPr>
            </w:pPr>
          </w:p>
        </w:tc>
        <w:tc>
          <w:tcPr>
            <w:tcW w:w="2960" w:type="dxa"/>
            <w:gridSpan w:val="4"/>
          </w:tcPr>
          <w:p w:rsidR="006905C8" w:rsidRPr="00DE7980" w:rsidRDefault="006905C8" w:rsidP="00C925D7">
            <w:pPr>
              <w:spacing w:after="40"/>
              <w:jc w:val="center"/>
              <w:rPr>
                <w:rFonts w:cstheme="minorHAnsi"/>
                <w:b/>
                <w:sz w:val="16"/>
                <w:szCs w:val="16"/>
              </w:rPr>
            </w:pPr>
            <w:r w:rsidRPr="00DE7980">
              <w:rPr>
                <w:rFonts w:cstheme="minorHAnsi"/>
                <w:b/>
                <w:sz w:val="16"/>
                <w:szCs w:val="16"/>
              </w:rPr>
              <w:t>IMPACT</w:t>
            </w:r>
          </w:p>
          <w:p w:rsidR="006905C8" w:rsidRPr="00DE7980" w:rsidRDefault="006905C8" w:rsidP="00C925D7">
            <w:pPr>
              <w:spacing w:after="40"/>
              <w:jc w:val="center"/>
              <w:rPr>
                <w:rFonts w:cstheme="minorHAnsi"/>
                <w:b/>
                <w:sz w:val="16"/>
                <w:szCs w:val="16"/>
              </w:rPr>
            </w:pPr>
          </w:p>
        </w:tc>
      </w:tr>
      <w:tr w:rsidR="006905C8" w:rsidRPr="00DE7980" w:rsidTr="00C925D7">
        <w:trPr>
          <w:trHeight w:val="432"/>
        </w:trPr>
        <w:tc>
          <w:tcPr>
            <w:tcW w:w="413" w:type="dxa"/>
            <w:vMerge w:val="restart"/>
            <w:textDirection w:val="btLr"/>
          </w:tcPr>
          <w:p w:rsidR="006905C8" w:rsidRPr="00DE7980" w:rsidRDefault="006905C8" w:rsidP="00C925D7">
            <w:pPr>
              <w:spacing w:after="40"/>
              <w:ind w:left="113" w:right="113"/>
              <w:jc w:val="center"/>
              <w:rPr>
                <w:rFonts w:cstheme="minorHAnsi"/>
                <w:b/>
                <w:sz w:val="16"/>
                <w:szCs w:val="16"/>
              </w:rPr>
            </w:pPr>
            <w:r w:rsidRPr="00DE7980">
              <w:rPr>
                <w:rFonts w:cstheme="minorHAnsi"/>
                <w:b/>
                <w:sz w:val="16"/>
                <w:szCs w:val="16"/>
              </w:rPr>
              <w:t>LIKELIHOOD</w:t>
            </w:r>
          </w:p>
        </w:tc>
        <w:tc>
          <w:tcPr>
            <w:tcW w:w="711" w:type="dxa"/>
            <w:shd w:val="clear" w:color="auto" w:fill="A6A6A6" w:themeFill="background1" w:themeFillShade="A6"/>
          </w:tcPr>
          <w:p w:rsidR="006905C8" w:rsidRPr="00DE7980" w:rsidRDefault="006905C8" w:rsidP="00C925D7">
            <w:pPr>
              <w:spacing w:after="40"/>
              <w:rPr>
                <w:rFonts w:cstheme="minorHAnsi"/>
                <w:sz w:val="16"/>
                <w:szCs w:val="16"/>
              </w:rPr>
            </w:pPr>
          </w:p>
        </w:tc>
        <w:tc>
          <w:tcPr>
            <w:tcW w:w="768" w:type="dxa"/>
          </w:tcPr>
          <w:p w:rsidR="006905C8" w:rsidRPr="00DE7980" w:rsidRDefault="006905C8" w:rsidP="00C925D7">
            <w:pPr>
              <w:spacing w:after="40"/>
              <w:jc w:val="center"/>
              <w:rPr>
                <w:rFonts w:cstheme="minorHAnsi"/>
                <w:b/>
                <w:sz w:val="16"/>
                <w:szCs w:val="16"/>
              </w:rPr>
            </w:pPr>
            <w:r w:rsidRPr="00DE7980">
              <w:rPr>
                <w:rFonts w:cstheme="minorHAnsi"/>
                <w:b/>
                <w:sz w:val="16"/>
                <w:szCs w:val="16"/>
              </w:rPr>
              <w:t>Low</w:t>
            </w:r>
          </w:p>
        </w:tc>
        <w:tc>
          <w:tcPr>
            <w:tcW w:w="769" w:type="dxa"/>
          </w:tcPr>
          <w:p w:rsidR="006905C8" w:rsidRPr="00DE7980" w:rsidRDefault="006905C8" w:rsidP="00C925D7">
            <w:pPr>
              <w:spacing w:after="40"/>
              <w:jc w:val="center"/>
              <w:rPr>
                <w:rFonts w:cstheme="minorHAnsi"/>
                <w:b/>
                <w:sz w:val="16"/>
                <w:szCs w:val="16"/>
              </w:rPr>
            </w:pPr>
            <w:r w:rsidRPr="00DE7980">
              <w:rPr>
                <w:rFonts w:cstheme="minorHAnsi"/>
                <w:b/>
                <w:sz w:val="16"/>
                <w:szCs w:val="16"/>
              </w:rPr>
              <w:t>Medium</w:t>
            </w:r>
          </w:p>
        </w:tc>
        <w:tc>
          <w:tcPr>
            <w:tcW w:w="711" w:type="dxa"/>
          </w:tcPr>
          <w:p w:rsidR="006905C8" w:rsidRPr="00DE7980" w:rsidRDefault="006905C8" w:rsidP="00C925D7">
            <w:pPr>
              <w:spacing w:after="40"/>
              <w:jc w:val="center"/>
              <w:rPr>
                <w:rFonts w:cstheme="minorHAnsi"/>
                <w:b/>
                <w:sz w:val="16"/>
                <w:szCs w:val="16"/>
              </w:rPr>
            </w:pPr>
            <w:r w:rsidRPr="00DE7980">
              <w:rPr>
                <w:rFonts w:cstheme="minorHAnsi"/>
                <w:b/>
                <w:sz w:val="16"/>
                <w:szCs w:val="16"/>
              </w:rPr>
              <w:t>High</w:t>
            </w:r>
          </w:p>
        </w:tc>
      </w:tr>
      <w:tr w:rsidR="006905C8" w:rsidRPr="00DE7980" w:rsidTr="00C925D7">
        <w:trPr>
          <w:trHeight w:val="352"/>
        </w:trPr>
        <w:tc>
          <w:tcPr>
            <w:tcW w:w="413" w:type="dxa"/>
            <w:vMerge/>
          </w:tcPr>
          <w:p w:rsidR="006905C8" w:rsidRPr="00DE7980" w:rsidRDefault="006905C8" w:rsidP="00C925D7">
            <w:pPr>
              <w:spacing w:after="40"/>
              <w:rPr>
                <w:rFonts w:cstheme="minorHAnsi"/>
                <w:sz w:val="16"/>
                <w:szCs w:val="16"/>
              </w:rPr>
            </w:pPr>
          </w:p>
        </w:tc>
        <w:tc>
          <w:tcPr>
            <w:tcW w:w="711" w:type="dxa"/>
          </w:tcPr>
          <w:p w:rsidR="006905C8" w:rsidRPr="00DE7980" w:rsidRDefault="006905C8" w:rsidP="00C925D7">
            <w:pPr>
              <w:spacing w:after="40"/>
              <w:rPr>
                <w:rFonts w:cstheme="minorHAnsi"/>
                <w:b/>
                <w:sz w:val="16"/>
                <w:szCs w:val="16"/>
              </w:rPr>
            </w:pPr>
            <w:r w:rsidRPr="00DE7980">
              <w:rPr>
                <w:rFonts w:cstheme="minorHAnsi"/>
                <w:b/>
                <w:sz w:val="16"/>
                <w:szCs w:val="16"/>
              </w:rPr>
              <w:t>Low</w:t>
            </w:r>
          </w:p>
        </w:tc>
        <w:tc>
          <w:tcPr>
            <w:tcW w:w="768" w:type="dxa"/>
            <w:shd w:val="clear" w:color="auto" w:fill="00B050"/>
          </w:tcPr>
          <w:p w:rsidR="006905C8" w:rsidRPr="00DE7980" w:rsidRDefault="006905C8" w:rsidP="00C925D7">
            <w:pPr>
              <w:spacing w:after="40"/>
              <w:jc w:val="center"/>
              <w:rPr>
                <w:rFonts w:cstheme="minorHAnsi"/>
                <w:b/>
                <w:sz w:val="16"/>
                <w:szCs w:val="16"/>
              </w:rPr>
            </w:pPr>
            <w:r w:rsidRPr="00DE7980">
              <w:rPr>
                <w:rFonts w:cstheme="minorHAnsi"/>
                <w:b/>
                <w:sz w:val="16"/>
                <w:szCs w:val="16"/>
              </w:rPr>
              <w:t>Low</w:t>
            </w:r>
          </w:p>
        </w:tc>
        <w:tc>
          <w:tcPr>
            <w:tcW w:w="769" w:type="dxa"/>
            <w:shd w:val="clear" w:color="auto" w:fill="FFC000"/>
          </w:tcPr>
          <w:p w:rsidR="006905C8" w:rsidRPr="00DE7980" w:rsidRDefault="006905C8" w:rsidP="00C925D7">
            <w:pPr>
              <w:spacing w:after="40"/>
              <w:jc w:val="center"/>
              <w:rPr>
                <w:rFonts w:cstheme="minorHAnsi"/>
                <w:b/>
                <w:sz w:val="16"/>
                <w:szCs w:val="16"/>
              </w:rPr>
            </w:pPr>
            <w:r w:rsidRPr="00DE7980">
              <w:rPr>
                <w:rFonts w:cstheme="minorHAnsi"/>
                <w:b/>
                <w:sz w:val="16"/>
                <w:szCs w:val="16"/>
              </w:rPr>
              <w:t>Medium</w:t>
            </w:r>
          </w:p>
        </w:tc>
        <w:tc>
          <w:tcPr>
            <w:tcW w:w="711" w:type="dxa"/>
            <w:shd w:val="clear" w:color="auto" w:fill="FFC000"/>
          </w:tcPr>
          <w:p w:rsidR="006905C8" w:rsidRPr="00DE7980" w:rsidRDefault="006905C8" w:rsidP="00C925D7">
            <w:pPr>
              <w:spacing w:after="40"/>
              <w:jc w:val="center"/>
              <w:rPr>
                <w:rFonts w:cstheme="minorHAnsi"/>
                <w:b/>
                <w:sz w:val="16"/>
                <w:szCs w:val="16"/>
              </w:rPr>
            </w:pPr>
            <w:r w:rsidRPr="00DE7980">
              <w:rPr>
                <w:rFonts w:cstheme="minorHAnsi"/>
                <w:b/>
                <w:sz w:val="16"/>
                <w:szCs w:val="16"/>
              </w:rPr>
              <w:t>Medium</w:t>
            </w:r>
          </w:p>
        </w:tc>
      </w:tr>
      <w:tr w:rsidR="006905C8" w:rsidRPr="00DE7980" w:rsidTr="00C925D7">
        <w:trPr>
          <w:trHeight w:val="355"/>
        </w:trPr>
        <w:tc>
          <w:tcPr>
            <w:tcW w:w="413" w:type="dxa"/>
            <w:vMerge/>
          </w:tcPr>
          <w:p w:rsidR="006905C8" w:rsidRPr="00DE7980" w:rsidRDefault="006905C8" w:rsidP="00C925D7">
            <w:pPr>
              <w:spacing w:after="40"/>
              <w:rPr>
                <w:rFonts w:cstheme="minorHAnsi"/>
                <w:sz w:val="16"/>
                <w:szCs w:val="16"/>
              </w:rPr>
            </w:pPr>
          </w:p>
        </w:tc>
        <w:tc>
          <w:tcPr>
            <w:tcW w:w="711" w:type="dxa"/>
          </w:tcPr>
          <w:p w:rsidR="006905C8" w:rsidRPr="00DE7980" w:rsidRDefault="006905C8" w:rsidP="00C925D7">
            <w:pPr>
              <w:spacing w:after="40"/>
              <w:rPr>
                <w:rFonts w:cstheme="minorHAnsi"/>
                <w:b/>
                <w:sz w:val="16"/>
                <w:szCs w:val="16"/>
              </w:rPr>
            </w:pPr>
            <w:r w:rsidRPr="00DE7980">
              <w:rPr>
                <w:rFonts w:cstheme="minorHAnsi"/>
                <w:b/>
                <w:sz w:val="16"/>
                <w:szCs w:val="16"/>
              </w:rPr>
              <w:t>Medium</w:t>
            </w:r>
          </w:p>
        </w:tc>
        <w:tc>
          <w:tcPr>
            <w:tcW w:w="768" w:type="dxa"/>
            <w:shd w:val="clear" w:color="auto" w:fill="00B050"/>
          </w:tcPr>
          <w:p w:rsidR="006905C8" w:rsidRPr="00DE7980" w:rsidRDefault="006905C8" w:rsidP="00C925D7">
            <w:pPr>
              <w:spacing w:after="40"/>
              <w:jc w:val="center"/>
              <w:rPr>
                <w:rFonts w:cstheme="minorHAnsi"/>
                <w:b/>
                <w:sz w:val="16"/>
                <w:szCs w:val="16"/>
              </w:rPr>
            </w:pPr>
            <w:r w:rsidRPr="00DE7980">
              <w:rPr>
                <w:rFonts w:cstheme="minorHAnsi"/>
                <w:b/>
                <w:sz w:val="16"/>
                <w:szCs w:val="16"/>
              </w:rPr>
              <w:t>Low</w:t>
            </w:r>
          </w:p>
        </w:tc>
        <w:tc>
          <w:tcPr>
            <w:tcW w:w="769" w:type="dxa"/>
            <w:shd w:val="clear" w:color="auto" w:fill="FFC000"/>
          </w:tcPr>
          <w:p w:rsidR="006905C8" w:rsidRPr="00DE7980" w:rsidRDefault="006905C8" w:rsidP="00C925D7">
            <w:pPr>
              <w:spacing w:after="40"/>
              <w:jc w:val="center"/>
              <w:rPr>
                <w:rFonts w:cstheme="minorHAnsi"/>
                <w:b/>
                <w:sz w:val="16"/>
                <w:szCs w:val="16"/>
              </w:rPr>
            </w:pPr>
            <w:r w:rsidRPr="00DE7980">
              <w:rPr>
                <w:rFonts w:cstheme="minorHAnsi"/>
                <w:b/>
                <w:sz w:val="16"/>
                <w:szCs w:val="16"/>
              </w:rPr>
              <w:t>Medium</w:t>
            </w:r>
          </w:p>
        </w:tc>
        <w:tc>
          <w:tcPr>
            <w:tcW w:w="711" w:type="dxa"/>
            <w:shd w:val="clear" w:color="auto" w:fill="FF0000"/>
          </w:tcPr>
          <w:p w:rsidR="006905C8" w:rsidRPr="00DE7980" w:rsidRDefault="006905C8" w:rsidP="00C925D7">
            <w:pPr>
              <w:spacing w:after="40"/>
              <w:jc w:val="center"/>
              <w:rPr>
                <w:rFonts w:cstheme="minorHAnsi"/>
                <w:b/>
                <w:sz w:val="16"/>
                <w:szCs w:val="16"/>
              </w:rPr>
            </w:pPr>
            <w:r w:rsidRPr="00DE7980">
              <w:rPr>
                <w:rFonts w:cstheme="minorHAnsi"/>
                <w:b/>
                <w:sz w:val="16"/>
                <w:szCs w:val="16"/>
              </w:rPr>
              <w:t>High</w:t>
            </w:r>
          </w:p>
        </w:tc>
      </w:tr>
      <w:tr w:rsidR="006905C8" w:rsidRPr="00DE7980" w:rsidTr="00C925D7">
        <w:trPr>
          <w:trHeight w:val="337"/>
        </w:trPr>
        <w:tc>
          <w:tcPr>
            <w:tcW w:w="413" w:type="dxa"/>
            <w:vMerge/>
          </w:tcPr>
          <w:p w:rsidR="006905C8" w:rsidRPr="00DE7980" w:rsidRDefault="006905C8" w:rsidP="00C925D7">
            <w:pPr>
              <w:spacing w:after="40"/>
              <w:rPr>
                <w:rFonts w:cstheme="minorHAnsi"/>
                <w:sz w:val="16"/>
                <w:szCs w:val="16"/>
              </w:rPr>
            </w:pPr>
          </w:p>
        </w:tc>
        <w:tc>
          <w:tcPr>
            <w:tcW w:w="711" w:type="dxa"/>
          </w:tcPr>
          <w:p w:rsidR="006905C8" w:rsidRPr="00DE7980" w:rsidRDefault="006905C8" w:rsidP="00C925D7">
            <w:pPr>
              <w:spacing w:after="40"/>
              <w:rPr>
                <w:rFonts w:cstheme="minorHAnsi"/>
                <w:b/>
                <w:sz w:val="16"/>
                <w:szCs w:val="16"/>
              </w:rPr>
            </w:pPr>
            <w:r w:rsidRPr="00DE7980">
              <w:rPr>
                <w:rFonts w:cstheme="minorHAnsi"/>
                <w:b/>
                <w:sz w:val="16"/>
                <w:szCs w:val="16"/>
              </w:rPr>
              <w:t>High</w:t>
            </w:r>
          </w:p>
        </w:tc>
        <w:tc>
          <w:tcPr>
            <w:tcW w:w="768" w:type="dxa"/>
            <w:shd w:val="clear" w:color="auto" w:fill="FFC000"/>
          </w:tcPr>
          <w:p w:rsidR="006905C8" w:rsidRPr="00DE7980" w:rsidRDefault="006905C8" w:rsidP="00C925D7">
            <w:pPr>
              <w:spacing w:after="40"/>
              <w:jc w:val="center"/>
              <w:rPr>
                <w:rFonts w:cstheme="minorHAnsi"/>
                <w:b/>
                <w:sz w:val="16"/>
                <w:szCs w:val="16"/>
              </w:rPr>
            </w:pPr>
            <w:r w:rsidRPr="00DE7980">
              <w:rPr>
                <w:rFonts w:cstheme="minorHAnsi"/>
                <w:b/>
                <w:sz w:val="16"/>
                <w:szCs w:val="16"/>
              </w:rPr>
              <w:t>Medium</w:t>
            </w:r>
          </w:p>
        </w:tc>
        <w:tc>
          <w:tcPr>
            <w:tcW w:w="769" w:type="dxa"/>
            <w:shd w:val="clear" w:color="auto" w:fill="FF0000"/>
          </w:tcPr>
          <w:p w:rsidR="006905C8" w:rsidRPr="00DE7980" w:rsidRDefault="006905C8" w:rsidP="00C925D7">
            <w:pPr>
              <w:spacing w:after="40"/>
              <w:jc w:val="center"/>
              <w:rPr>
                <w:rFonts w:cstheme="minorHAnsi"/>
                <w:b/>
                <w:sz w:val="16"/>
                <w:szCs w:val="16"/>
              </w:rPr>
            </w:pPr>
            <w:r w:rsidRPr="00DE7980">
              <w:rPr>
                <w:rFonts w:cstheme="minorHAnsi"/>
                <w:b/>
                <w:sz w:val="16"/>
                <w:szCs w:val="16"/>
              </w:rPr>
              <w:t>High</w:t>
            </w:r>
          </w:p>
        </w:tc>
        <w:tc>
          <w:tcPr>
            <w:tcW w:w="711" w:type="dxa"/>
            <w:shd w:val="clear" w:color="auto" w:fill="FF0000"/>
          </w:tcPr>
          <w:p w:rsidR="006905C8" w:rsidRPr="00DE7980" w:rsidRDefault="006905C8" w:rsidP="00C925D7">
            <w:pPr>
              <w:spacing w:after="40"/>
              <w:jc w:val="center"/>
              <w:rPr>
                <w:rFonts w:cstheme="minorHAnsi"/>
                <w:b/>
                <w:sz w:val="16"/>
                <w:szCs w:val="16"/>
              </w:rPr>
            </w:pPr>
            <w:r w:rsidRPr="00DE7980">
              <w:rPr>
                <w:rFonts w:cstheme="minorHAnsi"/>
                <w:b/>
                <w:sz w:val="16"/>
                <w:szCs w:val="16"/>
              </w:rPr>
              <w:t>High</w:t>
            </w:r>
          </w:p>
        </w:tc>
      </w:tr>
    </w:tbl>
    <w:p w:rsidR="009C2BA4" w:rsidRDefault="009C2BA4" w:rsidP="00D97AE3">
      <w:pPr>
        <w:rPr>
          <w:rFonts w:ascii="Century Gothic" w:hAnsi="Century Gothic" w:cs="Arial"/>
        </w:rPr>
      </w:pPr>
    </w:p>
    <w:p w:rsidR="009C2BA4" w:rsidRPr="005F4814" w:rsidRDefault="009C2BA4" w:rsidP="00D97AE3">
      <w:pPr>
        <w:rPr>
          <w:rFonts w:ascii="Century Gothic" w:hAnsi="Century Gothic" w:cs="Arial"/>
        </w:rPr>
        <w:sectPr w:rsidR="009C2BA4" w:rsidRPr="005F4814" w:rsidSect="00C25C5F">
          <w:pgSz w:w="16848" w:h="11914" w:orient="landscape"/>
          <w:pgMar w:top="993" w:right="500" w:bottom="999" w:left="500" w:header="708" w:footer="708" w:gutter="0"/>
          <w:cols w:space="720"/>
          <w:docGrid w:linePitch="360"/>
        </w:sectPr>
      </w:pPr>
    </w:p>
    <w:p w:rsidR="00E7007E" w:rsidRPr="00AA2000" w:rsidRDefault="00E7007E" w:rsidP="009E1AB4">
      <w:pPr>
        <w:pStyle w:val="Heading1"/>
      </w:pPr>
      <w:bookmarkStart w:id="3621" w:name="_Toc16853727"/>
      <w:r w:rsidRPr="00AA2000">
        <w:t>APPENDIX O – SCHEME OF DELEGATION</w:t>
      </w:r>
      <w:bookmarkEnd w:id="3621"/>
    </w:p>
    <w:p w:rsidR="00E7007E" w:rsidRPr="005F4814" w:rsidRDefault="00E7007E" w:rsidP="00D97AE3">
      <w:pPr>
        <w:rPr>
          <w:rFonts w:ascii="Century Gothic" w:hAnsi="Century Gothic" w:cs="Arial"/>
          <w:lang w:val="en-US"/>
        </w:rPr>
      </w:pPr>
      <w:r w:rsidRPr="005F4814">
        <w:rPr>
          <w:rFonts w:ascii="Century Gothic" w:hAnsi="Century Gothic" w:cs="Arial"/>
          <w:lang w:val="en-US"/>
        </w:rPr>
        <w:t xml:space="preserve">This schedule seeks to record where authority rests within the LEP for financial decision making. No such schedule can be completely comprehensive, but this seeks to provide a framework through which other decisions may be resolved.  </w:t>
      </w:r>
    </w:p>
    <w:p w:rsidR="00E7007E" w:rsidRPr="005F4814" w:rsidRDefault="00E7007E" w:rsidP="00D97AE3">
      <w:pPr>
        <w:rPr>
          <w:rFonts w:ascii="Century Gothic" w:hAnsi="Century Gothic" w:cs="Arial"/>
          <w:lang w:val="en-US"/>
        </w:rPr>
      </w:pPr>
      <w:r w:rsidRPr="005F4814">
        <w:rPr>
          <w:rFonts w:ascii="Century Gothic" w:hAnsi="Century Gothic" w:cs="Arial"/>
          <w:lang w:val="en-US"/>
        </w:rPr>
        <w:t xml:space="preserve">The CLEP Board has ultimate responsibility for decision making, but has delegated Growth Programme funding up to the value of £1million to the Investment Panel. </w:t>
      </w:r>
    </w:p>
    <w:p w:rsidR="00E7007E" w:rsidRPr="005F4814" w:rsidRDefault="00E7007E" w:rsidP="00D97AE3">
      <w:pPr>
        <w:rPr>
          <w:rFonts w:ascii="Century Gothic" w:hAnsi="Century Gothic" w:cs="Arial"/>
          <w:b/>
          <w:lang w:val="en-US"/>
        </w:rPr>
      </w:pPr>
      <w:r w:rsidRPr="005F4814">
        <w:rPr>
          <w:rFonts w:ascii="Century Gothic" w:hAnsi="Century Gothic" w:cs="Arial"/>
          <w:b/>
          <w:lang w:val="en-US"/>
        </w:rPr>
        <w:t>Strategy and Policy Formulation</w:t>
      </w:r>
    </w:p>
    <w:tbl>
      <w:tblPr>
        <w:tblStyle w:val="TableGrid"/>
        <w:tblW w:w="0" w:type="auto"/>
        <w:tblLook w:val="04A0" w:firstRow="1" w:lastRow="0" w:firstColumn="1" w:lastColumn="0" w:noHBand="0" w:noVBand="1"/>
      </w:tblPr>
      <w:tblGrid>
        <w:gridCol w:w="4621"/>
        <w:gridCol w:w="4621"/>
      </w:tblGrid>
      <w:tr w:rsidR="00E7007E" w:rsidRPr="005F4814" w:rsidTr="00501D6F">
        <w:tc>
          <w:tcPr>
            <w:tcW w:w="4621"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lang w:val="en-US"/>
              </w:rPr>
            </w:pPr>
            <w:r w:rsidRPr="00501D6F">
              <w:rPr>
                <w:rFonts w:ascii="Century Gothic" w:hAnsi="Century Gothic" w:cs="Arial"/>
                <w:b/>
                <w:color w:val="FFFFFF" w:themeColor="background1"/>
                <w:lang w:val="en-US"/>
              </w:rPr>
              <w:t>Activity</w:t>
            </w:r>
          </w:p>
          <w:p w:rsidR="00E7007E" w:rsidRPr="00501D6F" w:rsidRDefault="00E7007E" w:rsidP="00D97AE3">
            <w:pPr>
              <w:spacing w:line="276" w:lineRule="auto"/>
              <w:jc w:val="center"/>
              <w:rPr>
                <w:rFonts w:ascii="Century Gothic" w:hAnsi="Century Gothic" w:cs="Arial"/>
                <w:b/>
                <w:color w:val="FFFFFF" w:themeColor="background1"/>
                <w:lang w:val="en-US"/>
              </w:rPr>
            </w:pPr>
          </w:p>
        </w:tc>
        <w:tc>
          <w:tcPr>
            <w:tcW w:w="4621"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lang w:val="en-US"/>
              </w:rPr>
            </w:pPr>
            <w:r w:rsidRPr="00501D6F">
              <w:rPr>
                <w:rFonts w:ascii="Century Gothic" w:hAnsi="Century Gothic" w:cs="Arial"/>
                <w:b/>
                <w:color w:val="FFFFFF" w:themeColor="background1"/>
                <w:lang w:val="en-US"/>
              </w:rPr>
              <w:t>Responsible Individual/Body</w:t>
            </w:r>
          </w:p>
        </w:tc>
      </w:tr>
      <w:tr w:rsidR="00E7007E" w:rsidRPr="005F4814" w:rsidTr="00C25C5F">
        <w:tc>
          <w:tcPr>
            <w:tcW w:w="4621" w:type="dxa"/>
          </w:tcPr>
          <w:p w:rsidR="00E7007E" w:rsidRPr="005F4814" w:rsidRDefault="00E7007E" w:rsidP="00D97AE3">
            <w:pPr>
              <w:spacing w:line="276" w:lineRule="auto"/>
              <w:rPr>
                <w:rFonts w:ascii="Century Gothic" w:hAnsi="Century Gothic" w:cs="Arial"/>
                <w:lang w:val="en-US"/>
              </w:rPr>
            </w:pPr>
            <w:r w:rsidRPr="005F4814">
              <w:rPr>
                <w:rFonts w:ascii="Century Gothic" w:hAnsi="Century Gothic" w:cs="Arial"/>
                <w:lang w:val="en-US"/>
              </w:rPr>
              <w:t>Developing strategy and policy proposals within the scope of their Terms of Reference</w:t>
            </w:r>
          </w:p>
        </w:tc>
        <w:tc>
          <w:tcPr>
            <w:tcW w:w="4621" w:type="dxa"/>
          </w:tcPr>
          <w:p w:rsidR="00E7007E" w:rsidRPr="005F4814" w:rsidRDefault="00E7007E" w:rsidP="00D97AE3">
            <w:pPr>
              <w:spacing w:line="276" w:lineRule="auto"/>
              <w:rPr>
                <w:rFonts w:ascii="Century Gothic" w:hAnsi="Century Gothic" w:cs="Arial"/>
                <w:lang w:val="en-US"/>
              </w:rPr>
            </w:pPr>
            <w:r w:rsidRPr="005F4814">
              <w:rPr>
                <w:rFonts w:ascii="Century Gothic" w:hAnsi="Century Gothic" w:cs="Arial"/>
                <w:lang w:val="en-US"/>
              </w:rPr>
              <w:t>Drafted by the Executive Team for agreement of all Sub-Board bodies</w:t>
            </w:r>
          </w:p>
        </w:tc>
      </w:tr>
      <w:tr w:rsidR="00E7007E" w:rsidRPr="005F4814" w:rsidTr="00C25C5F">
        <w:tc>
          <w:tcPr>
            <w:tcW w:w="4621" w:type="dxa"/>
          </w:tcPr>
          <w:p w:rsidR="00E7007E" w:rsidRPr="005F4814" w:rsidRDefault="00E7007E" w:rsidP="00D97AE3">
            <w:pPr>
              <w:spacing w:line="276" w:lineRule="auto"/>
              <w:rPr>
                <w:rFonts w:ascii="Century Gothic" w:hAnsi="Century Gothic" w:cs="Arial"/>
                <w:lang w:val="en-US"/>
              </w:rPr>
            </w:pPr>
            <w:r w:rsidRPr="005F4814">
              <w:rPr>
                <w:rFonts w:ascii="Century Gothic" w:hAnsi="Century Gothic" w:cs="Arial"/>
                <w:lang w:val="en-US"/>
              </w:rPr>
              <w:t>Approval of significant strategies and corporate policies (that is, those which have a material impact on CLEP staff)</w:t>
            </w:r>
          </w:p>
        </w:tc>
        <w:tc>
          <w:tcPr>
            <w:tcW w:w="4621" w:type="dxa"/>
          </w:tcPr>
          <w:p w:rsidR="00E7007E" w:rsidRPr="005F4814" w:rsidRDefault="00E7007E" w:rsidP="00D97AE3">
            <w:pPr>
              <w:spacing w:line="276" w:lineRule="auto"/>
              <w:rPr>
                <w:rFonts w:ascii="Century Gothic" w:hAnsi="Century Gothic" w:cs="Arial"/>
                <w:lang w:val="en-US"/>
              </w:rPr>
            </w:pPr>
            <w:r w:rsidRPr="005F4814">
              <w:rPr>
                <w:rFonts w:ascii="Century Gothic" w:hAnsi="Century Gothic" w:cs="Arial"/>
                <w:lang w:val="en-US"/>
              </w:rPr>
              <w:t>Drafted by the CLEP Chief Executive for agreement of all Sub-Board bodies</w:t>
            </w:r>
          </w:p>
        </w:tc>
      </w:tr>
    </w:tbl>
    <w:p w:rsidR="00E7007E" w:rsidRPr="005F4814" w:rsidRDefault="00E7007E" w:rsidP="00D97AE3">
      <w:pPr>
        <w:rPr>
          <w:rFonts w:ascii="Century Gothic" w:hAnsi="Century Gothic" w:cs="Arial"/>
          <w:b/>
          <w:lang w:val="en-US"/>
        </w:rPr>
      </w:pPr>
    </w:p>
    <w:p w:rsidR="00E7007E" w:rsidRPr="005F4814" w:rsidRDefault="00E7007E" w:rsidP="00D97AE3">
      <w:pPr>
        <w:rPr>
          <w:rFonts w:ascii="Century Gothic" w:hAnsi="Century Gothic" w:cs="Arial"/>
          <w:b/>
        </w:rPr>
      </w:pPr>
      <w:r w:rsidRPr="005F4814">
        <w:rPr>
          <w:rFonts w:ascii="Century Gothic" w:hAnsi="Century Gothic" w:cs="Arial"/>
          <w:b/>
        </w:rPr>
        <w:t>Programme Budget Setting and Reporting</w:t>
      </w:r>
    </w:p>
    <w:tbl>
      <w:tblPr>
        <w:tblStyle w:val="TableGrid"/>
        <w:tblW w:w="0" w:type="auto"/>
        <w:tblLook w:val="04A0" w:firstRow="1" w:lastRow="0" w:firstColumn="1" w:lastColumn="0" w:noHBand="0" w:noVBand="1"/>
      </w:tblPr>
      <w:tblGrid>
        <w:gridCol w:w="3652"/>
        <w:gridCol w:w="5590"/>
      </w:tblGrid>
      <w:tr w:rsidR="00E7007E" w:rsidRPr="005F4814" w:rsidTr="00501D6F">
        <w:trPr>
          <w:tblHeader/>
        </w:trPr>
        <w:tc>
          <w:tcPr>
            <w:tcW w:w="3652"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rPr>
            </w:pPr>
            <w:r w:rsidRPr="00501D6F">
              <w:rPr>
                <w:rFonts w:ascii="Century Gothic" w:hAnsi="Century Gothic" w:cs="Arial"/>
                <w:b/>
                <w:color w:val="FFFFFF" w:themeColor="background1"/>
              </w:rPr>
              <w:t>Activity</w:t>
            </w:r>
          </w:p>
        </w:tc>
        <w:tc>
          <w:tcPr>
            <w:tcW w:w="5590"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rPr>
            </w:pPr>
            <w:r w:rsidRPr="00501D6F">
              <w:rPr>
                <w:rFonts w:ascii="Century Gothic" w:hAnsi="Century Gothic" w:cs="Arial"/>
                <w:b/>
                <w:color w:val="FFFFFF" w:themeColor="background1"/>
              </w:rPr>
              <w:t>Responsible Individual/Body</w:t>
            </w:r>
          </w:p>
          <w:p w:rsidR="00E7007E" w:rsidRPr="00501D6F" w:rsidRDefault="00E7007E" w:rsidP="00D97AE3">
            <w:pPr>
              <w:spacing w:line="276" w:lineRule="auto"/>
              <w:jc w:val="center"/>
              <w:rPr>
                <w:rFonts w:ascii="Century Gothic" w:hAnsi="Century Gothic" w:cs="Arial"/>
                <w:b/>
                <w:color w:val="FFFFFF" w:themeColor="background1"/>
              </w:rPr>
            </w:pPr>
          </w:p>
        </w:tc>
      </w:tr>
      <w:tr w:rsidR="00E7007E" w:rsidRPr="005F4814" w:rsidTr="00501D6F">
        <w:tc>
          <w:tcPr>
            <w:tcW w:w="9242" w:type="dxa"/>
            <w:gridSpan w:val="2"/>
            <w:shd w:val="clear" w:color="auto" w:fill="707271"/>
          </w:tcPr>
          <w:p w:rsidR="00E7007E" w:rsidRPr="005F4814" w:rsidRDefault="00E7007E" w:rsidP="00D97AE3">
            <w:pPr>
              <w:spacing w:line="276" w:lineRule="auto"/>
              <w:rPr>
                <w:rFonts w:ascii="Century Gothic" w:hAnsi="Century Gothic" w:cs="Arial"/>
                <w:b/>
              </w:rPr>
            </w:pPr>
            <w:r w:rsidRPr="00501D6F">
              <w:rPr>
                <w:rFonts w:ascii="Century Gothic" w:hAnsi="Century Gothic" w:cs="Arial"/>
                <w:b/>
                <w:color w:val="FFFFFF" w:themeColor="background1"/>
              </w:rPr>
              <w:t>Growth Programme Funding</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Approval of Growth Programme monies over £1,000,000</w:t>
            </w:r>
          </w:p>
          <w:p w:rsidR="00E7007E" w:rsidRPr="005F4814" w:rsidRDefault="00E7007E" w:rsidP="00D97AE3">
            <w:pPr>
              <w:spacing w:line="276" w:lineRule="auto"/>
              <w:rPr>
                <w:rFonts w:ascii="Century Gothic" w:hAnsi="Century Gothic" w:cs="Arial"/>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Board</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Approval of Growth Programme monies up to and including £1,000,000</w:t>
            </w:r>
          </w:p>
          <w:p w:rsidR="00E7007E" w:rsidRPr="005F4814" w:rsidRDefault="00E7007E" w:rsidP="00D97AE3">
            <w:pPr>
              <w:spacing w:line="276" w:lineRule="auto"/>
              <w:rPr>
                <w:rFonts w:ascii="Century Gothic" w:hAnsi="Century Gothic" w:cs="Arial"/>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Investment Panel</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Change to Investment Decision:</w:t>
            </w:r>
          </w:p>
          <w:p w:rsidR="00E7007E" w:rsidRPr="005F4814" w:rsidRDefault="00E7007E" w:rsidP="00D97AE3">
            <w:pPr>
              <w:spacing w:line="276" w:lineRule="auto"/>
              <w:rPr>
                <w:rFonts w:ascii="Century Gothic" w:hAnsi="Century Gothic" w:cs="Arial"/>
                <w:b/>
              </w:rPr>
            </w:pPr>
          </w:p>
          <w:p w:rsidR="00E7007E" w:rsidRPr="005F4814" w:rsidRDefault="00E7007E" w:rsidP="0026072D">
            <w:pPr>
              <w:pStyle w:val="ListParagraph"/>
              <w:numPr>
                <w:ilvl w:val="0"/>
                <w:numId w:val="104"/>
              </w:numPr>
              <w:spacing w:line="276" w:lineRule="auto"/>
              <w:rPr>
                <w:rFonts w:ascii="Century Gothic" w:hAnsi="Century Gothic" w:cs="Arial"/>
              </w:rPr>
            </w:pPr>
            <w:r w:rsidRPr="005F4814">
              <w:rPr>
                <w:rFonts w:ascii="Century Gothic" w:hAnsi="Century Gothic" w:cs="Arial"/>
              </w:rPr>
              <w:t>Up to 10% and/or a maximum value of £250k and no material change</w:t>
            </w:r>
            <w:r w:rsidRPr="005F4814">
              <w:rPr>
                <w:rFonts w:ascii="Century Gothic" w:hAnsi="Century Gothic" w:cs="Arial"/>
              </w:rPr>
              <w:br/>
            </w:r>
          </w:p>
          <w:p w:rsidR="00E7007E" w:rsidRPr="005F4814" w:rsidRDefault="00E7007E" w:rsidP="0026072D">
            <w:pPr>
              <w:pStyle w:val="ListParagraph"/>
              <w:numPr>
                <w:ilvl w:val="0"/>
                <w:numId w:val="104"/>
              </w:numPr>
              <w:spacing w:line="276" w:lineRule="auto"/>
              <w:rPr>
                <w:rFonts w:ascii="Century Gothic" w:hAnsi="Century Gothic" w:cs="Arial"/>
              </w:rPr>
            </w:pPr>
            <w:r w:rsidRPr="005F4814">
              <w:rPr>
                <w:rFonts w:ascii="Century Gothic" w:hAnsi="Century Gothic" w:cs="Arial"/>
              </w:rPr>
              <w:t>Up to 20% and/or maximum value of £500k and no material change</w:t>
            </w:r>
            <w:r w:rsidRPr="005F4814">
              <w:rPr>
                <w:rFonts w:ascii="Century Gothic" w:hAnsi="Century Gothic" w:cs="Arial"/>
              </w:rPr>
              <w:br/>
            </w:r>
          </w:p>
          <w:p w:rsidR="00E7007E" w:rsidRPr="005F4814" w:rsidRDefault="00E7007E" w:rsidP="0026072D">
            <w:pPr>
              <w:pStyle w:val="ListParagraph"/>
              <w:numPr>
                <w:ilvl w:val="0"/>
                <w:numId w:val="104"/>
              </w:numPr>
              <w:spacing w:line="276" w:lineRule="auto"/>
              <w:rPr>
                <w:rFonts w:ascii="Century Gothic" w:hAnsi="Century Gothic" w:cs="Arial"/>
              </w:rPr>
            </w:pPr>
            <w:r w:rsidRPr="005F4814">
              <w:rPr>
                <w:rFonts w:ascii="Century Gothic" w:hAnsi="Century Gothic" w:cs="Arial"/>
              </w:rPr>
              <w:t>Over 20% and/or over £500k and/or a material change to the project</w:t>
            </w:r>
          </w:p>
        </w:tc>
        <w:tc>
          <w:tcPr>
            <w:tcW w:w="5590" w:type="dxa"/>
          </w:tcPr>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26072D">
            <w:pPr>
              <w:pStyle w:val="ListParagraph"/>
              <w:numPr>
                <w:ilvl w:val="0"/>
                <w:numId w:val="104"/>
              </w:numPr>
              <w:spacing w:line="276" w:lineRule="auto"/>
              <w:rPr>
                <w:rFonts w:ascii="Century Gothic" w:hAnsi="Century Gothic" w:cs="Arial"/>
              </w:rPr>
            </w:pPr>
            <w:r w:rsidRPr="005F4814">
              <w:rPr>
                <w:rFonts w:ascii="Century Gothic" w:hAnsi="Century Gothic" w:cs="Arial"/>
              </w:rPr>
              <w:t>CLEP Chief Executive or Head of Programmes Team</w:t>
            </w:r>
            <w:r w:rsidRPr="005F4814">
              <w:rPr>
                <w:rFonts w:ascii="Century Gothic" w:hAnsi="Century Gothic" w:cs="Arial"/>
              </w:rPr>
              <w:br/>
            </w:r>
            <w:r w:rsidRPr="005F4814">
              <w:rPr>
                <w:rFonts w:ascii="Century Gothic" w:hAnsi="Century Gothic" w:cs="Arial"/>
              </w:rPr>
              <w:br/>
            </w:r>
          </w:p>
          <w:p w:rsidR="00E7007E" w:rsidRPr="005F4814" w:rsidRDefault="00E7007E" w:rsidP="0026072D">
            <w:pPr>
              <w:pStyle w:val="ListParagraph"/>
              <w:numPr>
                <w:ilvl w:val="0"/>
                <w:numId w:val="104"/>
              </w:numPr>
              <w:spacing w:line="276" w:lineRule="auto"/>
              <w:rPr>
                <w:rFonts w:ascii="Century Gothic" w:hAnsi="Century Gothic" w:cs="Arial"/>
              </w:rPr>
            </w:pPr>
            <w:r w:rsidRPr="005F4814">
              <w:rPr>
                <w:rFonts w:ascii="Century Gothic" w:hAnsi="Century Gothic" w:cs="Arial"/>
              </w:rPr>
              <w:t>Change control - CLEP Chief Executive and Accountable Body - Senior Manager and LEP IP Chair</w:t>
            </w:r>
            <w:r w:rsidRPr="005F4814">
              <w:rPr>
                <w:rFonts w:ascii="Century Gothic" w:hAnsi="Century Gothic" w:cs="Arial"/>
              </w:rPr>
              <w:br/>
            </w:r>
          </w:p>
          <w:p w:rsidR="00E7007E" w:rsidRPr="005F4814" w:rsidRDefault="00E7007E" w:rsidP="0026072D">
            <w:pPr>
              <w:pStyle w:val="ListParagraph"/>
              <w:numPr>
                <w:ilvl w:val="0"/>
                <w:numId w:val="104"/>
              </w:numPr>
              <w:spacing w:line="276" w:lineRule="auto"/>
              <w:rPr>
                <w:rFonts w:ascii="Century Gothic" w:hAnsi="Century Gothic" w:cs="Arial"/>
              </w:rPr>
            </w:pPr>
            <w:r w:rsidRPr="005F4814">
              <w:rPr>
                <w:rFonts w:ascii="Century Gothic" w:hAnsi="Century Gothic" w:cs="Arial"/>
              </w:rPr>
              <w:t>Change Control, CLEP Investment Panel or CLEP Board</w:t>
            </w:r>
            <w:r w:rsidRPr="005F4814">
              <w:rPr>
                <w:rFonts w:ascii="Century Gothic" w:hAnsi="Century Gothic" w:cs="Arial"/>
              </w:rPr>
              <w:br/>
            </w:r>
          </w:p>
          <w:p w:rsidR="00E7007E" w:rsidRPr="005F4814" w:rsidRDefault="00E7007E" w:rsidP="00D97AE3">
            <w:pPr>
              <w:spacing w:line="276" w:lineRule="auto"/>
              <w:rPr>
                <w:rFonts w:ascii="Century Gothic" w:hAnsi="Century Gothic" w:cs="Arial"/>
                <w:b/>
              </w:rPr>
            </w:pP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Notifying the Accountable Body to enter into a funding agreement, once the Board or Investment Panel has approved the decision</w:t>
            </w: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 or Head of Programmes</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In Extremis decision making, where the Board or Investment Panel are conflicted and cannot make a decision in line with decision making requirements.  </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 with explicit agreement of the Accountable Body</w:t>
            </w:r>
          </w:p>
        </w:tc>
      </w:tr>
      <w:tr w:rsidR="00E7007E" w:rsidRPr="005F4814" w:rsidTr="00C25C5F">
        <w:tc>
          <w:tcPr>
            <w:tcW w:w="9242" w:type="dxa"/>
            <w:gridSpan w:val="2"/>
          </w:tcPr>
          <w:p w:rsidR="00E7007E" w:rsidRPr="005F4814" w:rsidRDefault="00E7007E" w:rsidP="00D97AE3">
            <w:pPr>
              <w:spacing w:line="276" w:lineRule="auto"/>
              <w:rPr>
                <w:rFonts w:ascii="Century Gothic" w:hAnsi="Century Gothic" w:cs="Arial"/>
                <w:b/>
              </w:rPr>
            </w:pPr>
            <w:r w:rsidRPr="005F4814">
              <w:rPr>
                <w:rFonts w:ascii="Century Gothic" w:hAnsi="Century Gothic" w:cs="Arial"/>
                <w:b/>
              </w:rPr>
              <w:t>Cumbria Growth Catalyst</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Developing and Appraising Tender Documentation </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CLEP Head of Business and innovation and Head of Programmes in conjunction with Accountable Body </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Issuing Tender Documentation</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Accountable Body </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Approving Claims </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Head of Business and Innovation or Head of Programmes in conjunction with Accountable Body</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Monitoring Expenditure</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Head of Programmes in conjunction with Accountable Body</w:t>
            </w:r>
          </w:p>
        </w:tc>
      </w:tr>
      <w:tr w:rsidR="00E7007E" w:rsidRPr="005F4814" w:rsidTr="00C25C5F">
        <w:tc>
          <w:tcPr>
            <w:tcW w:w="9242" w:type="dxa"/>
            <w:gridSpan w:val="2"/>
          </w:tcPr>
          <w:p w:rsidR="00E7007E" w:rsidRPr="005F4814" w:rsidRDefault="00E7007E" w:rsidP="00D97AE3">
            <w:pPr>
              <w:spacing w:line="276" w:lineRule="auto"/>
              <w:rPr>
                <w:rFonts w:ascii="Century Gothic" w:hAnsi="Century Gothic" w:cs="Arial"/>
                <w:b/>
              </w:rPr>
            </w:pPr>
            <w:r w:rsidRPr="005F4814">
              <w:rPr>
                <w:rFonts w:ascii="Century Gothic" w:hAnsi="Century Gothic" w:cs="Arial"/>
                <w:b/>
              </w:rPr>
              <w:t>Careers and Enterprise Company Programmes</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Developing and submitting funding applications </w:t>
            </w:r>
          </w:p>
          <w:p w:rsidR="00E7007E" w:rsidRPr="005F4814" w:rsidRDefault="00E7007E" w:rsidP="00D97AE3">
            <w:pPr>
              <w:spacing w:line="276" w:lineRule="auto"/>
              <w:rPr>
                <w:rFonts w:ascii="Century Gothic" w:hAnsi="Century Gothic" w:cs="Arial"/>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Head of Skills and/or Careers Hub Manager</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b/>
              </w:rPr>
            </w:pPr>
            <w:r w:rsidRPr="005F4814">
              <w:rPr>
                <w:rFonts w:ascii="Century Gothic" w:hAnsi="Century Gothic" w:cs="Arial"/>
                <w:b/>
              </w:rPr>
              <w:t xml:space="preserve">Authorising Expenditure </w:t>
            </w: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Up to £10k</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£10k to £20k</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b/>
              </w:rPr>
            </w:pPr>
            <w:r w:rsidRPr="005F4814">
              <w:rPr>
                <w:rFonts w:ascii="Century Gothic" w:hAnsi="Century Gothic" w:cs="Arial"/>
              </w:rPr>
              <w:t>Over £20k</w:t>
            </w:r>
          </w:p>
        </w:tc>
        <w:tc>
          <w:tcPr>
            <w:tcW w:w="5590" w:type="dxa"/>
          </w:tcPr>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Careers Hub Manager</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Head of Skills</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b/>
              </w:rPr>
            </w:pPr>
            <w:r w:rsidRPr="005F4814">
              <w:rPr>
                <w:rFonts w:ascii="Century Gothic" w:hAnsi="Century Gothic" w:cs="Arial"/>
              </w:rPr>
              <w:t>Chief Executive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Developing Claims to CEC</w:t>
            </w:r>
          </w:p>
          <w:p w:rsidR="00E7007E" w:rsidRPr="005F4814" w:rsidRDefault="00E7007E" w:rsidP="00D97AE3">
            <w:pPr>
              <w:spacing w:line="276" w:lineRule="auto"/>
              <w:rPr>
                <w:rFonts w:ascii="Century Gothic" w:hAnsi="Century Gothic" w:cs="Arial"/>
                <w:b/>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Careers Hub Manager</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Authorising Claims</w:t>
            </w:r>
          </w:p>
          <w:p w:rsidR="00E7007E" w:rsidRPr="005F4814" w:rsidRDefault="00E7007E" w:rsidP="00D97AE3">
            <w:pPr>
              <w:spacing w:line="276" w:lineRule="auto"/>
              <w:rPr>
                <w:rFonts w:ascii="Century Gothic" w:hAnsi="Century Gothic" w:cs="Arial"/>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Head of Skills </w:t>
            </w:r>
          </w:p>
        </w:tc>
      </w:tr>
    </w:tbl>
    <w:p w:rsidR="00E7007E" w:rsidRPr="005F4814" w:rsidRDefault="00E7007E" w:rsidP="00D97AE3">
      <w:pPr>
        <w:rPr>
          <w:rFonts w:ascii="Century Gothic" w:hAnsi="Century Gothic" w:cs="Arial"/>
          <w:b/>
        </w:rPr>
      </w:pPr>
    </w:p>
    <w:p w:rsidR="00E7007E" w:rsidRPr="005F4814" w:rsidRDefault="00E7007E" w:rsidP="00D97AE3">
      <w:pPr>
        <w:rPr>
          <w:rFonts w:ascii="Century Gothic" w:hAnsi="Century Gothic" w:cs="Arial"/>
          <w:b/>
        </w:rPr>
      </w:pPr>
      <w:r w:rsidRPr="005F4814">
        <w:rPr>
          <w:rFonts w:ascii="Century Gothic" w:hAnsi="Century Gothic" w:cs="Arial"/>
          <w:b/>
        </w:rPr>
        <w:t>Running Costs Budget Setting and Reporting</w:t>
      </w:r>
    </w:p>
    <w:tbl>
      <w:tblPr>
        <w:tblStyle w:val="TableGrid"/>
        <w:tblW w:w="0" w:type="auto"/>
        <w:tblLook w:val="04A0" w:firstRow="1" w:lastRow="0" w:firstColumn="1" w:lastColumn="0" w:noHBand="0" w:noVBand="1"/>
      </w:tblPr>
      <w:tblGrid>
        <w:gridCol w:w="3652"/>
        <w:gridCol w:w="5590"/>
      </w:tblGrid>
      <w:tr w:rsidR="00E7007E" w:rsidRPr="005F4814" w:rsidTr="00501D6F">
        <w:trPr>
          <w:tblHeader/>
        </w:trPr>
        <w:tc>
          <w:tcPr>
            <w:tcW w:w="3652"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rPr>
            </w:pPr>
            <w:r w:rsidRPr="00501D6F">
              <w:rPr>
                <w:rFonts w:ascii="Century Gothic" w:hAnsi="Century Gothic" w:cs="Arial"/>
                <w:b/>
                <w:color w:val="FFFFFF" w:themeColor="background1"/>
              </w:rPr>
              <w:t>Activity</w:t>
            </w:r>
          </w:p>
        </w:tc>
        <w:tc>
          <w:tcPr>
            <w:tcW w:w="5590"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rPr>
            </w:pPr>
            <w:r w:rsidRPr="00501D6F">
              <w:rPr>
                <w:rFonts w:ascii="Century Gothic" w:hAnsi="Century Gothic" w:cs="Arial"/>
                <w:b/>
                <w:color w:val="FFFFFF" w:themeColor="background1"/>
              </w:rPr>
              <w:t>Responsible Individual/Body</w:t>
            </w:r>
          </w:p>
          <w:p w:rsidR="00E7007E" w:rsidRPr="00501D6F" w:rsidRDefault="00E7007E" w:rsidP="00D97AE3">
            <w:pPr>
              <w:spacing w:line="276" w:lineRule="auto"/>
              <w:jc w:val="center"/>
              <w:rPr>
                <w:rFonts w:ascii="Century Gothic" w:hAnsi="Century Gothic" w:cs="Arial"/>
                <w:b/>
                <w:color w:val="FFFFFF" w:themeColor="background1"/>
              </w:rPr>
            </w:pP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Approval of Annual LEP running costs budget</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Board, as recommended by Finance and Resources Committee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Approval of virement between running cost budget headings </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Up to £50k</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Over £50k</w:t>
            </w:r>
          </w:p>
        </w:tc>
        <w:tc>
          <w:tcPr>
            <w:tcW w:w="5590" w:type="dxa"/>
          </w:tcPr>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b/>
              </w:rPr>
            </w:pPr>
            <w:r w:rsidRPr="005F4814">
              <w:rPr>
                <w:rFonts w:ascii="Century Gothic" w:hAnsi="Century Gothic" w:cs="Arial"/>
              </w:rPr>
              <w:t>CLEP Board, as recommended by Finance and Resources Committee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Approving Running Costs Expenditure </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Up to £5K</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Up to £10k</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Over £10k</w:t>
            </w:r>
          </w:p>
        </w:tc>
        <w:tc>
          <w:tcPr>
            <w:tcW w:w="5590" w:type="dxa"/>
          </w:tcPr>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All CLEP Officers</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Head of Programmes, Skills and Business and Innovation</w:t>
            </w:r>
          </w:p>
          <w:p w:rsidR="00E7007E" w:rsidRPr="005F4814" w:rsidRDefault="00E7007E" w:rsidP="00D97AE3">
            <w:pPr>
              <w:spacing w:line="276" w:lineRule="auto"/>
              <w:rPr>
                <w:rFonts w:ascii="Century Gothic" w:hAnsi="Century Gothic" w:cs="Arial"/>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Authorising Payments at Bank</w:t>
            </w: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r w:rsidRPr="005F4814">
              <w:rPr>
                <w:rFonts w:ascii="Century Gothic" w:hAnsi="Century Gothic" w:cs="Arial"/>
              </w:rPr>
              <w:t xml:space="preserve">All Payments </w:t>
            </w:r>
          </w:p>
        </w:tc>
        <w:tc>
          <w:tcPr>
            <w:tcW w:w="5590" w:type="dxa"/>
          </w:tcPr>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rPr>
            </w:pPr>
            <w:r w:rsidRPr="005F4814">
              <w:rPr>
                <w:rFonts w:ascii="Century Gothic" w:hAnsi="Century Gothic" w:cs="Arial"/>
              </w:rPr>
              <w:t>Office Manager/PA countersigned by Chief Executive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Monitoring Expenditure </w:t>
            </w:r>
          </w:p>
          <w:p w:rsidR="00E7007E" w:rsidRPr="005F4814" w:rsidRDefault="00E7007E" w:rsidP="00D97AE3">
            <w:pPr>
              <w:spacing w:line="276" w:lineRule="auto"/>
              <w:rPr>
                <w:rFonts w:ascii="Century Gothic" w:hAnsi="Century Gothic" w:cs="Arial"/>
                <w:b/>
              </w:rPr>
            </w:pPr>
          </w:p>
          <w:p w:rsidR="00E7007E" w:rsidRPr="005F4814" w:rsidRDefault="00E7007E" w:rsidP="00D97AE3">
            <w:pPr>
              <w:spacing w:line="276" w:lineRule="auto"/>
              <w:rPr>
                <w:rFonts w:ascii="Century Gothic" w:hAnsi="Century Gothic" w:cs="Arial"/>
                <w:b/>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 reporting to Finance and Resources Committee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Appointing Auditors </w:t>
            </w:r>
          </w:p>
          <w:p w:rsidR="00E7007E" w:rsidRPr="005F4814" w:rsidRDefault="00E7007E" w:rsidP="00D97AE3">
            <w:pPr>
              <w:spacing w:line="276" w:lineRule="auto"/>
              <w:rPr>
                <w:rFonts w:ascii="Century Gothic" w:hAnsi="Century Gothic" w:cs="Arial"/>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Finance and Resources Committee</w:t>
            </w:r>
          </w:p>
        </w:tc>
      </w:tr>
    </w:tbl>
    <w:p w:rsidR="00E7007E" w:rsidRPr="005F4814" w:rsidRDefault="00E7007E" w:rsidP="00D97AE3">
      <w:pPr>
        <w:rPr>
          <w:rFonts w:ascii="Century Gothic" w:hAnsi="Century Gothic" w:cs="Arial"/>
          <w:b/>
        </w:rPr>
      </w:pPr>
    </w:p>
    <w:p w:rsidR="00E7007E" w:rsidRPr="005F4814" w:rsidRDefault="00E7007E" w:rsidP="00D97AE3">
      <w:pPr>
        <w:rPr>
          <w:rFonts w:ascii="Century Gothic" w:hAnsi="Century Gothic" w:cs="Arial"/>
          <w:b/>
        </w:rPr>
      </w:pPr>
      <w:r w:rsidRPr="005F4814">
        <w:rPr>
          <w:rFonts w:ascii="Century Gothic" w:hAnsi="Century Gothic" w:cs="Arial"/>
          <w:b/>
        </w:rPr>
        <w:t>Recruitment and Staffing</w:t>
      </w:r>
    </w:p>
    <w:tbl>
      <w:tblPr>
        <w:tblStyle w:val="TableGrid"/>
        <w:tblW w:w="0" w:type="auto"/>
        <w:tblLook w:val="04A0" w:firstRow="1" w:lastRow="0" w:firstColumn="1" w:lastColumn="0" w:noHBand="0" w:noVBand="1"/>
      </w:tblPr>
      <w:tblGrid>
        <w:gridCol w:w="3652"/>
        <w:gridCol w:w="5590"/>
      </w:tblGrid>
      <w:tr w:rsidR="00E7007E" w:rsidRPr="005F4814" w:rsidTr="00501D6F">
        <w:tc>
          <w:tcPr>
            <w:tcW w:w="3652"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rPr>
            </w:pPr>
            <w:r w:rsidRPr="00501D6F">
              <w:rPr>
                <w:rFonts w:ascii="Century Gothic" w:hAnsi="Century Gothic" w:cs="Arial"/>
                <w:b/>
                <w:color w:val="FFFFFF" w:themeColor="background1"/>
              </w:rPr>
              <w:t>Activity</w:t>
            </w:r>
          </w:p>
        </w:tc>
        <w:tc>
          <w:tcPr>
            <w:tcW w:w="5590" w:type="dxa"/>
            <w:shd w:val="clear" w:color="auto" w:fill="035157"/>
          </w:tcPr>
          <w:p w:rsidR="00E7007E" w:rsidRPr="00501D6F" w:rsidRDefault="00E7007E" w:rsidP="00D97AE3">
            <w:pPr>
              <w:spacing w:line="276" w:lineRule="auto"/>
              <w:jc w:val="center"/>
              <w:rPr>
                <w:rFonts w:ascii="Century Gothic" w:hAnsi="Century Gothic" w:cs="Arial"/>
                <w:b/>
                <w:color w:val="FFFFFF" w:themeColor="background1"/>
              </w:rPr>
            </w:pPr>
            <w:r w:rsidRPr="00501D6F">
              <w:rPr>
                <w:rFonts w:ascii="Century Gothic" w:hAnsi="Century Gothic" w:cs="Arial"/>
                <w:b/>
                <w:color w:val="FFFFFF" w:themeColor="background1"/>
              </w:rPr>
              <w:t>Responsible Individual/Body</w:t>
            </w:r>
          </w:p>
          <w:p w:rsidR="00E7007E" w:rsidRPr="00501D6F" w:rsidRDefault="00E7007E" w:rsidP="00D97AE3">
            <w:pPr>
              <w:spacing w:line="276" w:lineRule="auto"/>
              <w:jc w:val="center"/>
              <w:rPr>
                <w:rFonts w:ascii="Century Gothic" w:hAnsi="Century Gothic" w:cs="Arial"/>
                <w:b/>
                <w:color w:val="FFFFFF" w:themeColor="background1"/>
              </w:rPr>
            </w:pP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Authority to create posts (interim, secondments, permanent)</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Board as recommended by Chief Executive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Reviewing job descriptions and salaries of new posts</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Finance and Resources Committee based on recommendations of the Chief Executive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Authority to appoint posts (interim, secondments, permanent) in line with agreed staffing structure</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 in conjunction with relevant bodies for interims and secondees</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Authority to terminate appointments </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Chief Executive and Chair</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Authority to appoint/terminate Chief Executive/Chair</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 xml:space="preserve">LEP Chair in conjunction with CLEP Board </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Annual salary increases</w:t>
            </w:r>
          </w:p>
          <w:p w:rsidR="00E7007E" w:rsidRPr="005F4814" w:rsidRDefault="00E7007E" w:rsidP="00D97AE3">
            <w:pPr>
              <w:spacing w:line="276" w:lineRule="auto"/>
              <w:rPr>
                <w:rFonts w:ascii="Century Gothic" w:hAnsi="Century Gothic" w:cs="Arial"/>
              </w:rPr>
            </w:pP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Board, based on recommendations of Finance and Resources Committee</w:t>
            </w:r>
          </w:p>
        </w:tc>
      </w:tr>
      <w:tr w:rsidR="00E7007E" w:rsidRPr="005F4814" w:rsidTr="00C25C5F">
        <w:tc>
          <w:tcPr>
            <w:tcW w:w="3652"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Terms and Conditions Review</w:t>
            </w:r>
          </w:p>
        </w:tc>
        <w:tc>
          <w:tcPr>
            <w:tcW w:w="5590" w:type="dxa"/>
          </w:tcPr>
          <w:p w:rsidR="00E7007E" w:rsidRPr="005F4814" w:rsidRDefault="00E7007E" w:rsidP="00D97AE3">
            <w:pPr>
              <w:spacing w:line="276" w:lineRule="auto"/>
              <w:rPr>
                <w:rFonts w:ascii="Century Gothic" w:hAnsi="Century Gothic" w:cs="Arial"/>
              </w:rPr>
            </w:pPr>
            <w:r w:rsidRPr="005F4814">
              <w:rPr>
                <w:rFonts w:ascii="Century Gothic" w:hAnsi="Century Gothic" w:cs="Arial"/>
              </w:rPr>
              <w:t>CLEP Board, based on recommendations of Finance and Resources Committee</w:t>
            </w:r>
          </w:p>
        </w:tc>
      </w:tr>
    </w:tbl>
    <w:p w:rsidR="00E7007E" w:rsidRPr="005F4814" w:rsidRDefault="00E7007E" w:rsidP="00D97AE3">
      <w:pPr>
        <w:rPr>
          <w:rFonts w:ascii="Century Gothic" w:hAnsi="Century Gothic" w:cs="Arial"/>
          <w:b/>
        </w:rPr>
      </w:pPr>
    </w:p>
    <w:p w:rsidR="00A21D15" w:rsidRPr="005F4814" w:rsidRDefault="00A21D15" w:rsidP="00D97AE3">
      <w:pPr>
        <w:rPr>
          <w:rFonts w:ascii="Century Gothic" w:hAnsi="Century Gothic" w:cs="Arial"/>
        </w:rPr>
      </w:pPr>
    </w:p>
    <w:p w:rsidR="00104DB1" w:rsidRPr="005F4814" w:rsidRDefault="00104DB1" w:rsidP="00D97AE3">
      <w:pPr>
        <w:rPr>
          <w:rFonts w:ascii="Century Gothic" w:hAnsi="Century Gothic" w:cs="Arial"/>
          <w:b/>
          <w:lang w:val="en-US"/>
        </w:rPr>
        <w:sectPr w:rsidR="00104DB1" w:rsidRPr="005F4814" w:rsidSect="0092260C">
          <w:pgSz w:w="11914" w:h="16848"/>
          <w:pgMar w:top="500" w:right="999" w:bottom="500" w:left="993" w:header="708" w:footer="708" w:gutter="0"/>
          <w:cols w:space="720"/>
          <w:docGrid w:linePitch="360"/>
        </w:sectPr>
      </w:pPr>
    </w:p>
    <w:p w:rsidR="00C925D7" w:rsidRPr="004E06D5" w:rsidRDefault="00C925D7" w:rsidP="004E06D5">
      <w:pPr>
        <w:pStyle w:val="Heading1"/>
      </w:pPr>
      <w:bookmarkStart w:id="3622" w:name="_APPENDIX_P_–"/>
      <w:bookmarkStart w:id="3623" w:name="_Toc16853728"/>
      <w:bookmarkStart w:id="3624" w:name="Check7"/>
      <w:bookmarkEnd w:id="3622"/>
      <w:r w:rsidRPr="004E06D5">
        <w:t>APPENDIX P – CLEP MONITORING AND EVALUATION PLAN</w:t>
      </w:r>
      <w:bookmarkEnd w:id="3623"/>
    </w:p>
    <w:bookmarkEnd w:id="3624"/>
    <w:p w:rsidR="00C925D7" w:rsidRDefault="00C925D7" w:rsidP="00C925D7">
      <w:pPr>
        <w:rPr>
          <w:rFonts w:ascii="Century Gothic" w:hAnsi="Century Gothic"/>
          <w:b/>
        </w:rPr>
      </w:pPr>
    </w:p>
    <w:p w:rsidR="00C925D7" w:rsidRPr="005F4814" w:rsidRDefault="00C925D7" w:rsidP="00C925D7">
      <w:pPr>
        <w:rPr>
          <w:rFonts w:ascii="Century Gothic" w:hAnsi="Century Gothic"/>
          <w:b/>
        </w:rPr>
      </w:pPr>
      <w:r w:rsidRPr="005F4814">
        <w:rPr>
          <w:rFonts w:ascii="Century Gothic" w:hAnsi="Century Gothic"/>
          <w:b/>
        </w:rPr>
        <w:t>1.</w:t>
      </w:r>
      <w:r w:rsidRPr="005F4814">
        <w:rPr>
          <w:rFonts w:ascii="Century Gothic" w:hAnsi="Century Gothic"/>
          <w:b/>
        </w:rPr>
        <w:tab/>
        <w:t>Cumbria’s Growth Deal</w:t>
      </w:r>
    </w:p>
    <w:p w:rsidR="00C925D7" w:rsidRPr="005F4814" w:rsidRDefault="00C925D7" w:rsidP="00C925D7">
      <w:pPr>
        <w:rPr>
          <w:rFonts w:ascii="Century Gothic" w:hAnsi="Century Gothic"/>
        </w:rPr>
      </w:pPr>
      <w:r w:rsidRPr="005F4814">
        <w:rPr>
          <w:rFonts w:ascii="Century Gothic" w:hAnsi="Century Gothic"/>
        </w:rPr>
        <w:t>1.1</w:t>
      </w:r>
      <w:r w:rsidRPr="005F4814">
        <w:rPr>
          <w:rFonts w:ascii="Century Gothic" w:hAnsi="Century Gothic"/>
        </w:rPr>
        <w:tab/>
        <w:t>The Cumbria LEP has secured £60.32m from the Governments Local Growth Fund to support economic growth in the area, with the following funding levels available within each financial year:</w:t>
      </w:r>
    </w:p>
    <w:p w:rsidR="00C925D7" w:rsidRPr="005F4814" w:rsidRDefault="00C925D7" w:rsidP="00C925D7">
      <w:pPr>
        <w:numPr>
          <w:ilvl w:val="0"/>
          <w:numId w:val="44"/>
        </w:numPr>
        <w:rPr>
          <w:rFonts w:ascii="Century Gothic" w:hAnsi="Century Gothic"/>
        </w:rPr>
      </w:pPr>
      <w:r w:rsidRPr="005F4814">
        <w:rPr>
          <w:rFonts w:ascii="Century Gothic" w:hAnsi="Century Gothic"/>
        </w:rPr>
        <w:t xml:space="preserve">2015/16 - £9.07m </w:t>
      </w:r>
    </w:p>
    <w:p w:rsidR="00C925D7" w:rsidRPr="005F4814" w:rsidRDefault="00C925D7" w:rsidP="00C925D7">
      <w:pPr>
        <w:numPr>
          <w:ilvl w:val="0"/>
          <w:numId w:val="44"/>
        </w:numPr>
        <w:rPr>
          <w:rFonts w:ascii="Century Gothic" w:hAnsi="Century Gothic"/>
        </w:rPr>
      </w:pPr>
      <w:r w:rsidRPr="005F4814">
        <w:rPr>
          <w:rFonts w:ascii="Century Gothic" w:hAnsi="Century Gothic"/>
        </w:rPr>
        <w:t>2016/17 - £19.56m</w:t>
      </w:r>
    </w:p>
    <w:p w:rsidR="00C925D7" w:rsidRPr="005F4814" w:rsidRDefault="00C925D7" w:rsidP="00C925D7">
      <w:pPr>
        <w:numPr>
          <w:ilvl w:val="0"/>
          <w:numId w:val="44"/>
        </w:numPr>
        <w:rPr>
          <w:rFonts w:ascii="Century Gothic" w:hAnsi="Century Gothic"/>
        </w:rPr>
      </w:pPr>
      <w:r w:rsidRPr="005F4814">
        <w:rPr>
          <w:rFonts w:ascii="Century Gothic" w:hAnsi="Century Gothic"/>
        </w:rPr>
        <w:t>2017/18 - £7.12m</w:t>
      </w:r>
    </w:p>
    <w:p w:rsidR="00C925D7" w:rsidRPr="005F4814" w:rsidRDefault="00C925D7" w:rsidP="00C925D7">
      <w:pPr>
        <w:numPr>
          <w:ilvl w:val="0"/>
          <w:numId w:val="44"/>
        </w:numPr>
        <w:rPr>
          <w:rFonts w:ascii="Century Gothic" w:hAnsi="Century Gothic"/>
        </w:rPr>
      </w:pPr>
      <w:r w:rsidRPr="005F4814">
        <w:rPr>
          <w:rFonts w:ascii="Century Gothic" w:hAnsi="Century Gothic"/>
        </w:rPr>
        <w:t>2018/19 - £6.06m</w:t>
      </w:r>
    </w:p>
    <w:p w:rsidR="00C925D7" w:rsidRPr="005F4814" w:rsidRDefault="00C925D7" w:rsidP="00C925D7">
      <w:pPr>
        <w:numPr>
          <w:ilvl w:val="0"/>
          <w:numId w:val="44"/>
        </w:numPr>
        <w:rPr>
          <w:rFonts w:ascii="Century Gothic" w:hAnsi="Century Gothic"/>
        </w:rPr>
      </w:pPr>
      <w:r w:rsidRPr="005F4814">
        <w:rPr>
          <w:rFonts w:ascii="Century Gothic" w:hAnsi="Century Gothic"/>
        </w:rPr>
        <w:t>2019/20 - £6.81m</w:t>
      </w:r>
    </w:p>
    <w:p w:rsidR="00C925D7" w:rsidRPr="005F4814" w:rsidRDefault="00C925D7" w:rsidP="00C925D7">
      <w:pPr>
        <w:numPr>
          <w:ilvl w:val="0"/>
          <w:numId w:val="44"/>
        </w:numPr>
        <w:rPr>
          <w:rFonts w:ascii="Century Gothic" w:hAnsi="Century Gothic"/>
        </w:rPr>
      </w:pPr>
      <w:r w:rsidRPr="005F4814">
        <w:rPr>
          <w:rFonts w:ascii="Century Gothic" w:hAnsi="Century Gothic"/>
        </w:rPr>
        <w:t>2020/21 - £11.7m</w:t>
      </w:r>
    </w:p>
    <w:p w:rsidR="00C925D7" w:rsidRPr="005F4814" w:rsidRDefault="00C925D7" w:rsidP="00C925D7">
      <w:pPr>
        <w:rPr>
          <w:rFonts w:ascii="Century Gothic" w:hAnsi="Century Gothic"/>
        </w:rPr>
      </w:pPr>
      <w:r w:rsidRPr="005F4814">
        <w:rPr>
          <w:rFonts w:ascii="Century Gothic" w:hAnsi="Century Gothic"/>
        </w:rPr>
        <w:t>1.2</w:t>
      </w:r>
      <w:r w:rsidRPr="005F4814">
        <w:rPr>
          <w:rFonts w:ascii="Century Gothic" w:hAnsi="Century Gothic"/>
        </w:rPr>
        <w:tab/>
        <w:t xml:space="preserve">This plan details the monitoring and evaluation process for the Cumbria Growth Deal for the Cumbria LEP. The plan covers the agreed metrics for all schemes funded by the Local Growth Fund, including the pre committed funds. </w:t>
      </w:r>
    </w:p>
    <w:p w:rsidR="00C925D7" w:rsidRPr="005F4814" w:rsidRDefault="00C925D7" w:rsidP="00C925D7">
      <w:pPr>
        <w:rPr>
          <w:rFonts w:ascii="Century Gothic" w:hAnsi="Century Gothic"/>
        </w:rPr>
      </w:pPr>
      <w:r w:rsidRPr="005F4814">
        <w:rPr>
          <w:rFonts w:ascii="Century Gothic" w:hAnsi="Century Gothic"/>
        </w:rPr>
        <w:t>1.3</w:t>
      </w:r>
      <w:r w:rsidRPr="005F4814">
        <w:rPr>
          <w:rFonts w:ascii="Century Gothic" w:hAnsi="Century Gothic"/>
        </w:rPr>
        <w:tab/>
        <w:t>The key features of the Cumbria Growth Deal are as follows:</w:t>
      </w:r>
    </w:p>
    <w:p w:rsidR="00C925D7" w:rsidRPr="005F4814" w:rsidRDefault="00C925D7" w:rsidP="00C925D7">
      <w:pPr>
        <w:numPr>
          <w:ilvl w:val="0"/>
          <w:numId w:val="46"/>
        </w:numPr>
        <w:rPr>
          <w:rFonts w:ascii="Century Gothic" w:hAnsi="Century Gothic"/>
        </w:rPr>
      </w:pPr>
      <w:r w:rsidRPr="005F4814">
        <w:rPr>
          <w:rFonts w:ascii="Century Gothic" w:hAnsi="Century Gothic"/>
        </w:rPr>
        <w:t>Transport investments and wider road maintenance to improve connectivity and support economic growth around a number of important locations including the Port of Workington, Carlisle and Station Hubs.</w:t>
      </w:r>
    </w:p>
    <w:p w:rsidR="00C925D7" w:rsidRPr="005F4814" w:rsidRDefault="00C925D7" w:rsidP="00C925D7">
      <w:pPr>
        <w:numPr>
          <w:ilvl w:val="0"/>
          <w:numId w:val="46"/>
        </w:numPr>
        <w:rPr>
          <w:rFonts w:ascii="Century Gothic" w:hAnsi="Century Gothic"/>
        </w:rPr>
      </w:pPr>
      <w:r w:rsidRPr="005F4814">
        <w:rPr>
          <w:rFonts w:ascii="Century Gothic" w:hAnsi="Century Gothic"/>
        </w:rPr>
        <w:t>Business growth initiatives to support local SMEs to thrive and innovate, enabling economic growth.</w:t>
      </w:r>
    </w:p>
    <w:p w:rsidR="00C925D7" w:rsidRPr="005F4814" w:rsidRDefault="00C925D7" w:rsidP="00C925D7">
      <w:pPr>
        <w:numPr>
          <w:ilvl w:val="0"/>
          <w:numId w:val="46"/>
        </w:numPr>
        <w:rPr>
          <w:rFonts w:ascii="Century Gothic" w:hAnsi="Century Gothic"/>
        </w:rPr>
      </w:pPr>
      <w:r w:rsidRPr="005F4814">
        <w:rPr>
          <w:rFonts w:ascii="Century Gothic" w:hAnsi="Century Gothic"/>
        </w:rPr>
        <w:t>Business resilience measures, supporting key strategic employers to remain competitive, invest in growth and increase employment through providing key flood defence initiatives.</w:t>
      </w:r>
    </w:p>
    <w:p w:rsidR="00C925D7" w:rsidRPr="005F4814" w:rsidRDefault="00C925D7" w:rsidP="00C925D7">
      <w:pPr>
        <w:numPr>
          <w:ilvl w:val="0"/>
          <w:numId w:val="46"/>
        </w:numPr>
        <w:rPr>
          <w:rFonts w:ascii="Century Gothic" w:hAnsi="Century Gothic"/>
        </w:rPr>
      </w:pPr>
      <w:r w:rsidRPr="005F4814">
        <w:rPr>
          <w:rFonts w:ascii="Century Gothic" w:hAnsi="Century Gothic"/>
        </w:rPr>
        <w:t>Investing in higher and further education facilities and equipment to ensure both learners and businesses have access to state of the art facilities to increase learning outcomes and unlock business productivity.</w:t>
      </w:r>
    </w:p>
    <w:p w:rsidR="00C925D7" w:rsidRPr="005F4814" w:rsidRDefault="00C925D7" w:rsidP="00C925D7">
      <w:pPr>
        <w:numPr>
          <w:ilvl w:val="0"/>
          <w:numId w:val="46"/>
        </w:numPr>
        <w:rPr>
          <w:rFonts w:ascii="Century Gothic" w:hAnsi="Century Gothic"/>
        </w:rPr>
      </w:pPr>
      <w:r w:rsidRPr="005F4814">
        <w:rPr>
          <w:rFonts w:ascii="Century Gothic" w:hAnsi="Century Gothic"/>
        </w:rPr>
        <w:t>Enabling the development of modern, fit for purpose work and office space targeted at the needs of Cumbrian businesses and supporting growth within our key sectors.</w:t>
      </w:r>
    </w:p>
    <w:p w:rsidR="00C925D7" w:rsidRPr="005F4814" w:rsidRDefault="00C925D7" w:rsidP="00C925D7">
      <w:pPr>
        <w:rPr>
          <w:rFonts w:ascii="Century Gothic" w:hAnsi="Century Gothic"/>
        </w:rPr>
      </w:pPr>
      <w:r w:rsidRPr="005F4814">
        <w:rPr>
          <w:rFonts w:ascii="Century Gothic" w:hAnsi="Century Gothic"/>
        </w:rPr>
        <w:t>1.4</w:t>
      </w:r>
      <w:r w:rsidRPr="005F4814">
        <w:rPr>
          <w:rFonts w:ascii="Century Gothic" w:hAnsi="Century Gothic"/>
        </w:rPr>
        <w:tab/>
        <w:t>In total, the Cumbria Growth Deal will deliver at least:</w:t>
      </w:r>
    </w:p>
    <w:p w:rsidR="00C925D7" w:rsidRPr="005F4814" w:rsidRDefault="00C925D7" w:rsidP="00C925D7">
      <w:pPr>
        <w:numPr>
          <w:ilvl w:val="0"/>
          <w:numId w:val="45"/>
        </w:numPr>
        <w:rPr>
          <w:rFonts w:ascii="Century Gothic" w:hAnsi="Century Gothic"/>
        </w:rPr>
      </w:pPr>
      <w:r w:rsidRPr="005F4814">
        <w:rPr>
          <w:rFonts w:ascii="Century Gothic" w:hAnsi="Century Gothic"/>
        </w:rPr>
        <w:t>4000 jobs</w:t>
      </w:r>
    </w:p>
    <w:p w:rsidR="00C925D7" w:rsidRPr="005F4814" w:rsidRDefault="00C925D7" w:rsidP="00C925D7">
      <w:pPr>
        <w:numPr>
          <w:ilvl w:val="0"/>
          <w:numId w:val="45"/>
        </w:numPr>
        <w:rPr>
          <w:rFonts w:ascii="Century Gothic" w:hAnsi="Century Gothic"/>
        </w:rPr>
      </w:pPr>
      <w:r w:rsidRPr="005F4814">
        <w:rPr>
          <w:rFonts w:ascii="Century Gothic" w:hAnsi="Century Gothic"/>
        </w:rPr>
        <w:t>3,000 new homes</w:t>
      </w:r>
    </w:p>
    <w:p w:rsidR="00C925D7" w:rsidRPr="005F4814" w:rsidRDefault="00C925D7" w:rsidP="00C925D7">
      <w:pPr>
        <w:numPr>
          <w:ilvl w:val="0"/>
          <w:numId w:val="45"/>
        </w:numPr>
        <w:rPr>
          <w:rFonts w:ascii="Century Gothic" w:hAnsi="Century Gothic"/>
        </w:rPr>
      </w:pPr>
      <w:r w:rsidRPr="005F4814">
        <w:rPr>
          <w:rFonts w:ascii="Century Gothic" w:hAnsi="Century Gothic"/>
        </w:rPr>
        <w:t>210,000 m</w:t>
      </w:r>
      <w:r w:rsidRPr="005F4814">
        <w:rPr>
          <w:rFonts w:ascii="Century Gothic" w:hAnsi="Century Gothic"/>
          <w:vertAlign w:val="superscript"/>
        </w:rPr>
        <w:t>2</w:t>
      </w:r>
      <w:r w:rsidRPr="005F4814">
        <w:rPr>
          <w:rFonts w:ascii="Century Gothic" w:hAnsi="Century Gothic"/>
        </w:rPr>
        <w:t xml:space="preserve"> of new or refurbished commercial floor space</w:t>
      </w:r>
    </w:p>
    <w:p w:rsidR="00C925D7" w:rsidRPr="005F4814" w:rsidRDefault="00C925D7" w:rsidP="00C925D7">
      <w:pPr>
        <w:numPr>
          <w:ilvl w:val="0"/>
          <w:numId w:val="45"/>
        </w:numPr>
        <w:rPr>
          <w:rFonts w:ascii="Century Gothic" w:hAnsi="Century Gothic"/>
        </w:rPr>
      </w:pPr>
      <w:r w:rsidRPr="005F4814">
        <w:rPr>
          <w:rFonts w:ascii="Century Gothic" w:hAnsi="Century Gothic"/>
        </w:rPr>
        <w:t>4,500 learning opportunities</w:t>
      </w:r>
    </w:p>
    <w:p w:rsidR="00C925D7" w:rsidRPr="005F4814" w:rsidRDefault="00C925D7" w:rsidP="00C925D7">
      <w:pPr>
        <w:numPr>
          <w:ilvl w:val="0"/>
          <w:numId w:val="45"/>
        </w:numPr>
        <w:rPr>
          <w:rFonts w:ascii="Century Gothic" w:hAnsi="Century Gothic"/>
        </w:rPr>
      </w:pPr>
      <w:r w:rsidRPr="005F4814">
        <w:rPr>
          <w:rFonts w:ascii="Century Gothic" w:hAnsi="Century Gothic"/>
        </w:rPr>
        <w:t>5,000 premises with access to superfast broadband</w:t>
      </w:r>
    </w:p>
    <w:p w:rsidR="00C925D7" w:rsidRPr="005F4814" w:rsidRDefault="00C925D7" w:rsidP="00C925D7">
      <w:pPr>
        <w:numPr>
          <w:ilvl w:val="0"/>
          <w:numId w:val="45"/>
        </w:numPr>
        <w:rPr>
          <w:rFonts w:ascii="Century Gothic" w:hAnsi="Century Gothic"/>
        </w:rPr>
      </w:pPr>
      <w:r w:rsidRPr="005F4814">
        <w:rPr>
          <w:rFonts w:ascii="Century Gothic" w:hAnsi="Century Gothic"/>
        </w:rPr>
        <w:t>£100m public/private investment levered in</w:t>
      </w:r>
    </w:p>
    <w:p w:rsidR="00C925D7" w:rsidRPr="005F4814" w:rsidRDefault="00C925D7" w:rsidP="00C925D7">
      <w:pPr>
        <w:rPr>
          <w:rFonts w:ascii="Century Gothic" w:hAnsi="Century Gothic"/>
          <w:b/>
        </w:rPr>
      </w:pPr>
      <w:r w:rsidRPr="005F4814">
        <w:rPr>
          <w:rFonts w:ascii="Century Gothic" w:hAnsi="Century Gothic"/>
          <w:b/>
        </w:rPr>
        <w:t>2.</w:t>
      </w:r>
      <w:r w:rsidRPr="005F4814">
        <w:rPr>
          <w:rFonts w:ascii="Century Gothic" w:hAnsi="Century Gothic"/>
          <w:b/>
        </w:rPr>
        <w:tab/>
        <w:t>Our Approach to Monitoring and Evaluating Growth Deal</w:t>
      </w:r>
      <w:r>
        <w:rPr>
          <w:rFonts w:ascii="Century Gothic" w:hAnsi="Century Gothic"/>
          <w:b/>
        </w:rPr>
        <w:t xml:space="preserve"> Projects</w:t>
      </w:r>
    </w:p>
    <w:p w:rsidR="00C925D7" w:rsidRPr="005F4814" w:rsidRDefault="00C925D7" w:rsidP="00C925D7">
      <w:pPr>
        <w:rPr>
          <w:rFonts w:ascii="Century Gothic" w:hAnsi="Century Gothic"/>
        </w:rPr>
      </w:pPr>
      <w:r w:rsidRPr="005F4814">
        <w:rPr>
          <w:rFonts w:ascii="Century Gothic" w:hAnsi="Century Gothic"/>
        </w:rPr>
        <w:t>2.1</w:t>
      </w:r>
      <w:r w:rsidRPr="005F4814">
        <w:rPr>
          <w:rFonts w:ascii="Century Gothic" w:hAnsi="Century Gothic"/>
        </w:rPr>
        <w:tab/>
        <w:t>This Plan sets out the approach of Cumbria LEP to monitoring and evaluating the capital projects within the Growth Deal.</w:t>
      </w:r>
      <w:r>
        <w:rPr>
          <w:rFonts w:ascii="Century Gothic" w:hAnsi="Century Gothic"/>
        </w:rPr>
        <w:t xml:space="preserve">  It also outlines the approach that will be taken to evaluate the overall impact of the Growth Deal programme in its entirety.  </w:t>
      </w:r>
    </w:p>
    <w:p w:rsidR="00C925D7" w:rsidRPr="005F4814" w:rsidRDefault="00C925D7" w:rsidP="00C925D7">
      <w:pPr>
        <w:rPr>
          <w:rFonts w:ascii="Century Gothic" w:hAnsi="Century Gothic"/>
        </w:rPr>
      </w:pPr>
      <w:r w:rsidRPr="005F4814">
        <w:rPr>
          <w:rFonts w:ascii="Century Gothic" w:hAnsi="Century Gothic"/>
        </w:rPr>
        <w:t>2.2</w:t>
      </w:r>
      <w:r w:rsidRPr="005F4814">
        <w:rPr>
          <w:rFonts w:ascii="Century Gothic" w:hAnsi="Century Gothic"/>
        </w:rPr>
        <w:tab/>
        <w:t>Regular and robust monitoring allows the LEP to ensure that its Growth Deal investment is being delivered in line with the agreed Full Business Case(s) and is contributing effectively towards the aims of the Strategic Economic Plan or other key LEP documents.</w:t>
      </w:r>
    </w:p>
    <w:p w:rsidR="00C925D7" w:rsidRPr="005F4814" w:rsidRDefault="00C925D7" w:rsidP="00C925D7">
      <w:pPr>
        <w:rPr>
          <w:rFonts w:ascii="Century Gothic" w:hAnsi="Century Gothic"/>
        </w:rPr>
      </w:pPr>
      <w:r w:rsidRPr="005F4814">
        <w:rPr>
          <w:rFonts w:ascii="Century Gothic" w:hAnsi="Century Gothic"/>
        </w:rPr>
        <w:t>2.3</w:t>
      </w:r>
      <w:r w:rsidRPr="005F4814">
        <w:rPr>
          <w:rFonts w:ascii="Century Gothic" w:hAnsi="Century Gothic"/>
        </w:rPr>
        <w:tab/>
        <w:t xml:space="preserve">In addition, conducting effective evaluation </w:t>
      </w:r>
      <w:r>
        <w:rPr>
          <w:rFonts w:ascii="Century Gothic" w:hAnsi="Century Gothic"/>
        </w:rPr>
        <w:t xml:space="preserve">at both the project and programme level </w:t>
      </w:r>
      <w:r w:rsidRPr="005F4814">
        <w:rPr>
          <w:rFonts w:ascii="Century Gothic" w:hAnsi="Century Gothic"/>
        </w:rPr>
        <w:t>enables both the LEP and individual project sponsors to learn from and share experience.  This will help to shape future CLEP investments as well as ensuring project deliverers can benefit from best practice to improve performance going forward.</w:t>
      </w:r>
    </w:p>
    <w:p w:rsidR="00C925D7" w:rsidRPr="005F4814" w:rsidRDefault="00C925D7" w:rsidP="00C925D7">
      <w:pPr>
        <w:rPr>
          <w:rFonts w:ascii="Century Gothic" w:hAnsi="Century Gothic"/>
        </w:rPr>
      </w:pPr>
      <w:r w:rsidRPr="005F4814">
        <w:rPr>
          <w:rFonts w:ascii="Century Gothic" w:hAnsi="Century Gothic"/>
        </w:rPr>
        <w:t>2.4</w:t>
      </w:r>
      <w:r w:rsidRPr="005F4814">
        <w:rPr>
          <w:rFonts w:ascii="Century Gothic" w:hAnsi="Century Gothic"/>
        </w:rPr>
        <w:tab/>
        <w:t xml:space="preserve">All projects in receipt of Growth Deal funding will be required to complete and submit monitoring reports to the CLEP Executive at least on a quarterly basis.  This will be in the form of a narrative update which will also include information on changes to any risk ratings as </w:t>
      </w:r>
      <w:r>
        <w:rPr>
          <w:rFonts w:ascii="Century Gothic" w:hAnsi="Century Gothic"/>
        </w:rPr>
        <w:t>w</w:t>
      </w:r>
      <w:r w:rsidRPr="005F4814">
        <w:rPr>
          <w:rFonts w:ascii="Century Gothic" w:hAnsi="Century Gothic"/>
        </w:rPr>
        <w:t>ell as forming the basis of the financial claim.   Such reports will be summarised and reviewed by the CLEP Investment Panel at least on a quarterly basis.</w:t>
      </w:r>
    </w:p>
    <w:p w:rsidR="00C925D7" w:rsidRPr="005F4814" w:rsidRDefault="00C925D7" w:rsidP="00C925D7">
      <w:pPr>
        <w:rPr>
          <w:rFonts w:ascii="Century Gothic" w:hAnsi="Century Gothic"/>
        </w:rPr>
      </w:pPr>
      <w:r w:rsidRPr="005F4814">
        <w:rPr>
          <w:rFonts w:ascii="Century Gothic" w:hAnsi="Century Gothic"/>
        </w:rPr>
        <w:t>2.5</w:t>
      </w:r>
      <w:r w:rsidRPr="005F4814">
        <w:rPr>
          <w:rFonts w:ascii="Century Gothic" w:hAnsi="Century Gothic"/>
        </w:rPr>
        <w:tab/>
        <w:t>Where a project is identified as higher risk, the CLEP Executive may require that a project submits more regular monitoring reports in the form of performance updates until the Executive is satisfied that the performance of the project is at acceptable levels.</w:t>
      </w:r>
    </w:p>
    <w:p w:rsidR="00C925D7" w:rsidRPr="005F4814" w:rsidRDefault="00C925D7" w:rsidP="00C925D7">
      <w:pPr>
        <w:rPr>
          <w:rFonts w:ascii="Century Gothic" w:hAnsi="Century Gothic"/>
        </w:rPr>
      </w:pPr>
      <w:r w:rsidRPr="005F4814">
        <w:rPr>
          <w:rFonts w:ascii="Century Gothic" w:hAnsi="Century Gothic"/>
        </w:rPr>
        <w:t>2.6</w:t>
      </w:r>
      <w:r w:rsidRPr="005F4814">
        <w:rPr>
          <w:rFonts w:ascii="Century Gothic" w:hAnsi="Century Gothic"/>
        </w:rPr>
        <w:tab/>
        <w:t>The CLEP Executive will take a proportionate approach to project monitoring and evaluation which takes into consideration the scale, value and nature of the individual project.</w:t>
      </w:r>
    </w:p>
    <w:p w:rsidR="00C925D7" w:rsidRPr="005F4814" w:rsidRDefault="00C925D7" w:rsidP="00C925D7">
      <w:pPr>
        <w:rPr>
          <w:rFonts w:ascii="Century Gothic" w:hAnsi="Century Gothic"/>
        </w:rPr>
      </w:pPr>
      <w:r w:rsidRPr="005F4814">
        <w:rPr>
          <w:rFonts w:ascii="Century Gothic" w:hAnsi="Century Gothic"/>
        </w:rPr>
        <w:t>2.7</w:t>
      </w:r>
      <w:r w:rsidRPr="005F4814">
        <w:rPr>
          <w:rFonts w:ascii="Century Gothic" w:hAnsi="Century Gothic"/>
        </w:rPr>
        <w:tab/>
        <w:t>Upon project completion, all projects will be expected to complete a final project evaluation which sets out as a minimum performance against the agreed Full Business Case.  This information will be reviewed by the LEP Investment Panel.</w:t>
      </w:r>
    </w:p>
    <w:p w:rsidR="00C925D7" w:rsidRPr="005F4814" w:rsidRDefault="00C925D7" w:rsidP="00C925D7">
      <w:pPr>
        <w:rPr>
          <w:rFonts w:ascii="Century Gothic" w:hAnsi="Century Gothic"/>
        </w:rPr>
      </w:pPr>
      <w:r w:rsidRPr="005F4814">
        <w:rPr>
          <w:rFonts w:ascii="Century Gothic" w:hAnsi="Century Gothic"/>
        </w:rPr>
        <w:t>2.8</w:t>
      </w:r>
      <w:r w:rsidRPr="005F4814">
        <w:rPr>
          <w:rFonts w:ascii="Century Gothic" w:hAnsi="Century Gothic"/>
        </w:rPr>
        <w:tab/>
        <w:t>Cumbria LEP will focus its approach to evaluation around the following key areas:</w:t>
      </w:r>
    </w:p>
    <w:p w:rsidR="00C925D7" w:rsidRPr="005F4814" w:rsidRDefault="00C925D7" w:rsidP="00C925D7">
      <w:pPr>
        <w:numPr>
          <w:ilvl w:val="0"/>
          <w:numId w:val="43"/>
        </w:numPr>
        <w:rPr>
          <w:rFonts w:ascii="Century Gothic" w:hAnsi="Century Gothic"/>
        </w:rPr>
      </w:pPr>
      <w:r w:rsidRPr="005F4814">
        <w:rPr>
          <w:rFonts w:ascii="Century Gothic" w:hAnsi="Century Gothic"/>
          <w:b/>
        </w:rPr>
        <w:t>Outcome</w:t>
      </w:r>
      <w:r w:rsidRPr="005F4814">
        <w:rPr>
          <w:rFonts w:ascii="Century Gothic" w:hAnsi="Century Gothic"/>
        </w:rPr>
        <w:t xml:space="preserve"> </w:t>
      </w:r>
    </w:p>
    <w:p w:rsidR="00C925D7" w:rsidRPr="005F4814" w:rsidRDefault="00C925D7" w:rsidP="00C925D7">
      <w:pPr>
        <w:numPr>
          <w:ilvl w:val="0"/>
          <w:numId w:val="43"/>
        </w:numPr>
        <w:rPr>
          <w:rFonts w:ascii="Century Gothic" w:hAnsi="Century Gothic"/>
        </w:rPr>
      </w:pPr>
      <w:r w:rsidRPr="005F4814">
        <w:rPr>
          <w:rFonts w:ascii="Century Gothic" w:hAnsi="Century Gothic"/>
          <w:b/>
        </w:rPr>
        <w:t>Process</w:t>
      </w:r>
      <w:r w:rsidRPr="005F4814">
        <w:rPr>
          <w:rFonts w:ascii="Century Gothic" w:hAnsi="Century Gothic"/>
        </w:rPr>
        <w:t xml:space="preserve"> </w:t>
      </w:r>
    </w:p>
    <w:p w:rsidR="00C925D7" w:rsidRPr="005F4814" w:rsidRDefault="00C925D7" w:rsidP="00C925D7">
      <w:pPr>
        <w:numPr>
          <w:ilvl w:val="0"/>
          <w:numId w:val="43"/>
        </w:numPr>
        <w:rPr>
          <w:rFonts w:ascii="Century Gothic" w:hAnsi="Century Gothic"/>
        </w:rPr>
      </w:pPr>
      <w:r w:rsidRPr="005F4814">
        <w:rPr>
          <w:rFonts w:ascii="Century Gothic" w:hAnsi="Century Gothic"/>
          <w:b/>
        </w:rPr>
        <w:t>Impact</w:t>
      </w:r>
      <w:r w:rsidRPr="005F4814">
        <w:rPr>
          <w:rFonts w:ascii="Century Gothic" w:hAnsi="Century Gothic"/>
        </w:rPr>
        <w:t xml:space="preserve"> </w:t>
      </w:r>
      <w:r w:rsidRPr="005F4814">
        <w:rPr>
          <w:rFonts w:ascii="Century Gothic" w:hAnsi="Century Gothic"/>
        </w:rPr>
        <w:br/>
      </w:r>
      <w:r w:rsidRPr="005F4814">
        <w:rPr>
          <w:rFonts w:ascii="Century Gothic" w:hAnsi="Century Gothic"/>
        </w:rPr>
        <w:br/>
      </w:r>
    </w:p>
    <w:tbl>
      <w:tblPr>
        <w:tblStyle w:val="TableGrid"/>
        <w:tblW w:w="0" w:type="auto"/>
        <w:jc w:val="center"/>
        <w:tblLook w:val="04A0" w:firstRow="1" w:lastRow="0" w:firstColumn="1" w:lastColumn="0" w:noHBand="0" w:noVBand="1"/>
      </w:tblPr>
      <w:tblGrid>
        <w:gridCol w:w="1299"/>
        <w:gridCol w:w="2059"/>
        <w:gridCol w:w="1701"/>
        <w:gridCol w:w="1746"/>
        <w:gridCol w:w="2211"/>
      </w:tblGrid>
      <w:tr w:rsidR="00C925D7" w:rsidRPr="005F4814" w:rsidTr="00C925D7">
        <w:trPr>
          <w:jc w:val="center"/>
        </w:trPr>
        <w:tc>
          <w:tcPr>
            <w:tcW w:w="1217" w:type="dxa"/>
            <w:shd w:val="clear" w:color="auto" w:fill="035157"/>
          </w:tcPr>
          <w:p w:rsidR="00C925D7" w:rsidRPr="00501D6F" w:rsidRDefault="00C925D7" w:rsidP="00C925D7">
            <w:pPr>
              <w:spacing w:after="200" w:line="276" w:lineRule="auto"/>
              <w:rPr>
                <w:rFonts w:ascii="Century Gothic" w:hAnsi="Century Gothic"/>
                <w:b/>
                <w:color w:val="FFFFFF" w:themeColor="background1"/>
              </w:rPr>
            </w:pPr>
            <w:r w:rsidRPr="00501D6F">
              <w:rPr>
                <w:rFonts w:ascii="Century Gothic" w:hAnsi="Century Gothic"/>
                <w:b/>
                <w:color w:val="FFFFFF" w:themeColor="background1"/>
              </w:rPr>
              <w:t>Approach</w:t>
            </w:r>
          </w:p>
        </w:tc>
        <w:tc>
          <w:tcPr>
            <w:tcW w:w="3372" w:type="dxa"/>
            <w:shd w:val="clear" w:color="auto" w:fill="035157"/>
          </w:tcPr>
          <w:p w:rsidR="00C925D7" w:rsidRPr="00501D6F" w:rsidRDefault="00C925D7" w:rsidP="00C925D7">
            <w:pPr>
              <w:spacing w:after="200" w:line="276" w:lineRule="auto"/>
              <w:rPr>
                <w:rFonts w:ascii="Century Gothic" w:hAnsi="Century Gothic"/>
                <w:b/>
                <w:color w:val="FFFFFF" w:themeColor="background1"/>
              </w:rPr>
            </w:pPr>
            <w:r w:rsidRPr="00501D6F">
              <w:rPr>
                <w:rFonts w:ascii="Century Gothic" w:hAnsi="Century Gothic"/>
                <w:b/>
                <w:color w:val="FFFFFF" w:themeColor="background1"/>
              </w:rPr>
              <w:t>Description</w:t>
            </w:r>
          </w:p>
        </w:tc>
        <w:tc>
          <w:tcPr>
            <w:tcW w:w="1804" w:type="dxa"/>
            <w:shd w:val="clear" w:color="auto" w:fill="035157"/>
          </w:tcPr>
          <w:p w:rsidR="00C925D7" w:rsidRPr="00501D6F" w:rsidRDefault="00C925D7" w:rsidP="00C925D7">
            <w:pPr>
              <w:spacing w:after="200" w:line="276" w:lineRule="auto"/>
              <w:rPr>
                <w:rFonts w:ascii="Century Gothic" w:hAnsi="Century Gothic"/>
                <w:b/>
                <w:color w:val="FFFFFF" w:themeColor="background1"/>
              </w:rPr>
            </w:pPr>
            <w:r w:rsidRPr="00501D6F">
              <w:rPr>
                <w:rFonts w:ascii="Century Gothic" w:hAnsi="Century Gothic"/>
                <w:b/>
                <w:color w:val="FFFFFF" w:themeColor="background1"/>
              </w:rPr>
              <w:t>Rationale</w:t>
            </w:r>
          </w:p>
        </w:tc>
        <w:tc>
          <w:tcPr>
            <w:tcW w:w="1540" w:type="dxa"/>
            <w:shd w:val="clear" w:color="auto" w:fill="035157"/>
          </w:tcPr>
          <w:p w:rsidR="00C925D7" w:rsidRPr="00501D6F" w:rsidRDefault="00C925D7" w:rsidP="00C925D7">
            <w:pPr>
              <w:spacing w:after="200" w:line="276" w:lineRule="auto"/>
              <w:rPr>
                <w:rFonts w:ascii="Century Gothic" w:hAnsi="Century Gothic"/>
                <w:b/>
                <w:color w:val="FFFFFF" w:themeColor="background1"/>
              </w:rPr>
            </w:pPr>
            <w:r w:rsidRPr="00501D6F">
              <w:rPr>
                <w:rFonts w:ascii="Century Gothic" w:hAnsi="Century Gothic"/>
                <w:b/>
                <w:color w:val="FFFFFF" w:themeColor="background1"/>
              </w:rPr>
              <w:t>Method of Evaluation</w:t>
            </w:r>
          </w:p>
        </w:tc>
        <w:tc>
          <w:tcPr>
            <w:tcW w:w="2497" w:type="dxa"/>
            <w:shd w:val="clear" w:color="auto" w:fill="035157"/>
          </w:tcPr>
          <w:p w:rsidR="00C925D7" w:rsidRPr="00501D6F" w:rsidRDefault="00C925D7" w:rsidP="00C925D7">
            <w:pPr>
              <w:spacing w:after="200" w:line="276" w:lineRule="auto"/>
              <w:rPr>
                <w:rFonts w:ascii="Century Gothic" w:hAnsi="Century Gothic"/>
                <w:b/>
                <w:color w:val="FFFFFF" w:themeColor="background1"/>
              </w:rPr>
            </w:pPr>
            <w:r w:rsidRPr="00501D6F">
              <w:rPr>
                <w:rFonts w:ascii="Century Gothic" w:hAnsi="Century Gothic"/>
                <w:b/>
                <w:color w:val="FFFFFF" w:themeColor="background1"/>
              </w:rPr>
              <w:t>Dissemination of Information</w:t>
            </w:r>
          </w:p>
        </w:tc>
      </w:tr>
      <w:tr w:rsidR="00C925D7" w:rsidRPr="005F4814" w:rsidTr="00C925D7">
        <w:trPr>
          <w:jc w:val="center"/>
        </w:trPr>
        <w:tc>
          <w:tcPr>
            <w:tcW w:w="1217"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Outcome</w:t>
            </w:r>
          </w:p>
        </w:tc>
        <w:tc>
          <w:tcPr>
            <w:tcW w:w="3372"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This will look at the quantitative element of a project or programme and record performance against the agreed outcomes as detailed within the Full Business Case and/or Funding Agreement.  This will include a measure of value for money</w:t>
            </w:r>
          </w:p>
        </w:tc>
        <w:tc>
          <w:tcPr>
            <w:tcW w:w="1804"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Used for projects where a standard methodology is in place for assessing impact or where transport related standard metrics apply</w:t>
            </w:r>
          </w:p>
        </w:tc>
        <w:tc>
          <w:tcPr>
            <w:tcW w:w="1540"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Regular agreed monitoring reports submitted to the LEP Executive</w:t>
            </w:r>
          </w:p>
        </w:tc>
        <w:tc>
          <w:tcPr>
            <w:tcW w:w="2497"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LEP Board/Investment Panel</w:t>
            </w:r>
          </w:p>
          <w:p w:rsidR="00C925D7" w:rsidRPr="005F4814" w:rsidRDefault="00C925D7" w:rsidP="00C925D7">
            <w:pPr>
              <w:spacing w:after="200" w:line="276" w:lineRule="auto"/>
              <w:rPr>
                <w:rFonts w:ascii="Century Gothic" w:hAnsi="Century Gothic"/>
              </w:rPr>
            </w:pPr>
            <w:r w:rsidRPr="005F4814">
              <w:rPr>
                <w:rFonts w:ascii="Century Gothic" w:hAnsi="Century Gothic"/>
              </w:rPr>
              <w:t>Cumbria LEP Website</w:t>
            </w:r>
          </w:p>
        </w:tc>
      </w:tr>
      <w:tr w:rsidR="00C925D7" w:rsidRPr="005F4814" w:rsidTr="00C925D7">
        <w:trPr>
          <w:jc w:val="center"/>
        </w:trPr>
        <w:tc>
          <w:tcPr>
            <w:tcW w:w="1217"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Process</w:t>
            </w:r>
          </w:p>
        </w:tc>
        <w:tc>
          <w:tcPr>
            <w:tcW w:w="3372"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This is a qualitative assessment and will consider whether projects were delivered as planned in relation to their processes.  Evaluation of this nature will support the shaping of future investments and project delivery</w:t>
            </w:r>
          </w:p>
        </w:tc>
        <w:tc>
          <w:tcPr>
            <w:tcW w:w="1804"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Used for projects which were more reliant on an up-front process to drive delivery.  This will assess whether the processes used were effective</w:t>
            </w:r>
          </w:p>
        </w:tc>
        <w:tc>
          <w:tcPr>
            <w:tcW w:w="1540"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Independent, in-depth evaluation commissioned and funded by project sponsor</w:t>
            </w:r>
          </w:p>
        </w:tc>
        <w:tc>
          <w:tcPr>
            <w:tcW w:w="2497"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 xml:space="preserve">LEP Board/Investment Panel </w:t>
            </w:r>
          </w:p>
          <w:p w:rsidR="00C925D7" w:rsidRPr="005F4814" w:rsidRDefault="00C925D7" w:rsidP="00C925D7">
            <w:pPr>
              <w:spacing w:after="200" w:line="276" w:lineRule="auto"/>
              <w:rPr>
                <w:rFonts w:ascii="Century Gothic" w:hAnsi="Century Gothic"/>
              </w:rPr>
            </w:pPr>
            <w:r w:rsidRPr="005F4814">
              <w:rPr>
                <w:rFonts w:ascii="Century Gothic" w:hAnsi="Century Gothic"/>
              </w:rPr>
              <w:t>Cumbria LEP Website.</w:t>
            </w:r>
          </w:p>
          <w:p w:rsidR="00C925D7" w:rsidRPr="005F4814" w:rsidRDefault="00C925D7" w:rsidP="00C925D7">
            <w:pPr>
              <w:spacing w:after="200" w:line="276" w:lineRule="auto"/>
              <w:rPr>
                <w:rFonts w:ascii="Century Gothic" w:hAnsi="Century Gothic"/>
              </w:rPr>
            </w:pPr>
            <w:r w:rsidRPr="005F4814">
              <w:rPr>
                <w:rFonts w:ascii="Century Gothic" w:hAnsi="Century Gothic"/>
              </w:rPr>
              <w:t>Relevant LEP Communications – i.e. Annual Report</w:t>
            </w:r>
          </w:p>
        </w:tc>
      </w:tr>
      <w:tr w:rsidR="00C925D7" w:rsidRPr="005F4814" w:rsidTr="00C925D7">
        <w:trPr>
          <w:jc w:val="center"/>
        </w:trPr>
        <w:tc>
          <w:tcPr>
            <w:tcW w:w="1217"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Impact</w:t>
            </w:r>
          </w:p>
        </w:tc>
        <w:tc>
          <w:tcPr>
            <w:tcW w:w="3372"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This is both qualitative and quantitative and will consider the overall impact that a project or programme has made to economic growth and delivery of the Strategic Economic Plan.  These evaluations will be more in depth and usually only for projects with investments of a significant size or where a projects aims are unique or especially innovative</w:t>
            </w:r>
          </w:p>
        </w:tc>
        <w:tc>
          <w:tcPr>
            <w:tcW w:w="1804" w:type="dxa"/>
          </w:tcPr>
          <w:p w:rsidR="00C925D7" w:rsidRPr="005F4814" w:rsidRDefault="00C925D7" w:rsidP="00C925D7">
            <w:pPr>
              <w:spacing w:after="200" w:line="276" w:lineRule="auto"/>
              <w:rPr>
                <w:rFonts w:ascii="Century Gothic" w:hAnsi="Century Gothic"/>
              </w:rPr>
            </w:pPr>
          </w:p>
        </w:tc>
        <w:tc>
          <w:tcPr>
            <w:tcW w:w="1540"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Independent, in-depth evaluation commissioned and funded by project sponsor</w:t>
            </w:r>
          </w:p>
        </w:tc>
        <w:tc>
          <w:tcPr>
            <w:tcW w:w="2497" w:type="dxa"/>
          </w:tcPr>
          <w:p w:rsidR="00C925D7" w:rsidRPr="005F4814" w:rsidRDefault="00C925D7" w:rsidP="00C925D7">
            <w:pPr>
              <w:spacing w:after="200" w:line="276" w:lineRule="auto"/>
              <w:rPr>
                <w:rFonts w:ascii="Century Gothic" w:hAnsi="Century Gothic"/>
              </w:rPr>
            </w:pPr>
            <w:r w:rsidRPr="005F4814">
              <w:rPr>
                <w:rFonts w:ascii="Century Gothic" w:hAnsi="Century Gothic"/>
              </w:rPr>
              <w:t xml:space="preserve">LEP Board/Investment Panel </w:t>
            </w:r>
          </w:p>
          <w:p w:rsidR="00C925D7" w:rsidRPr="005F4814" w:rsidRDefault="00C925D7" w:rsidP="00C925D7">
            <w:pPr>
              <w:spacing w:after="200" w:line="276" w:lineRule="auto"/>
              <w:rPr>
                <w:rFonts w:ascii="Century Gothic" w:hAnsi="Century Gothic"/>
              </w:rPr>
            </w:pPr>
            <w:r w:rsidRPr="005F4814">
              <w:rPr>
                <w:rFonts w:ascii="Century Gothic" w:hAnsi="Century Gothic"/>
              </w:rPr>
              <w:t>Cumbria LEP Website.</w:t>
            </w:r>
          </w:p>
          <w:p w:rsidR="00C925D7" w:rsidRPr="005F4814" w:rsidRDefault="00C925D7" w:rsidP="00C925D7">
            <w:pPr>
              <w:spacing w:after="200" w:line="276" w:lineRule="auto"/>
              <w:rPr>
                <w:rFonts w:ascii="Century Gothic" w:hAnsi="Century Gothic"/>
              </w:rPr>
            </w:pPr>
            <w:r w:rsidRPr="005F4814">
              <w:rPr>
                <w:rFonts w:ascii="Century Gothic" w:hAnsi="Century Gothic"/>
              </w:rPr>
              <w:t>Relevant LEP Communications – i.e. Annual Report</w:t>
            </w:r>
          </w:p>
        </w:tc>
      </w:tr>
    </w:tbl>
    <w:p w:rsidR="00C925D7" w:rsidRDefault="00C925D7" w:rsidP="00C925D7">
      <w:pPr>
        <w:rPr>
          <w:rFonts w:ascii="Century Gothic" w:hAnsi="Century Gothic"/>
        </w:rPr>
      </w:pPr>
      <w:r w:rsidRPr="005F4814">
        <w:rPr>
          <w:rFonts w:ascii="Century Gothic" w:hAnsi="Century Gothic"/>
        </w:rPr>
        <w:t>2.9</w:t>
      </w:r>
      <w:r w:rsidRPr="005F4814">
        <w:rPr>
          <w:rFonts w:ascii="Century Gothic" w:hAnsi="Century Gothic"/>
        </w:rPr>
        <w:tab/>
        <w:t>We will agree with project sponsors the evaluation approach for their individual projects and how this will be achieved.</w:t>
      </w:r>
      <w:r>
        <w:rPr>
          <w:rFonts w:ascii="Century Gothic" w:hAnsi="Century Gothic"/>
        </w:rPr>
        <w:t xml:space="preserve">   It should not duplicate information provided as part of regular monitoring reports, but should instead consider how successfully the project has been delivered.</w:t>
      </w:r>
    </w:p>
    <w:p w:rsidR="00C925D7" w:rsidRDefault="00C925D7" w:rsidP="00C925D7">
      <w:pPr>
        <w:rPr>
          <w:rFonts w:ascii="Century Gothic" w:hAnsi="Century Gothic"/>
        </w:rPr>
      </w:pPr>
      <w:r>
        <w:rPr>
          <w:rFonts w:ascii="Century Gothic" w:hAnsi="Century Gothic"/>
        </w:rPr>
        <w:t>2.10</w:t>
      </w:r>
      <w:r>
        <w:rPr>
          <w:rFonts w:ascii="Century Gothic" w:hAnsi="Century Gothic"/>
        </w:rPr>
        <w:tab/>
        <w:t>There is no revenue funding available in the Growth Deal programme to support evaluation so these costs should be met by the individual project promoter and considered and planned for from the outset of the project.</w:t>
      </w:r>
    </w:p>
    <w:p w:rsidR="00C925D7" w:rsidRPr="005F4814" w:rsidRDefault="00C925D7" w:rsidP="00C925D7">
      <w:pPr>
        <w:rPr>
          <w:rFonts w:ascii="Century Gothic" w:hAnsi="Century Gothic"/>
        </w:rPr>
      </w:pPr>
      <w:r>
        <w:rPr>
          <w:rFonts w:ascii="Century Gothic" w:hAnsi="Century Gothic"/>
        </w:rPr>
        <w:t>2.11</w:t>
      </w:r>
      <w:r>
        <w:rPr>
          <w:rFonts w:ascii="Century Gothic" w:hAnsi="Century Gothic"/>
        </w:rPr>
        <w:tab/>
        <w:t>Upon completion, project evaluations will be made available on the CLEP website.  Where information is included that may be of a commercially sensitive nature, this will be redacted as appropriate.</w:t>
      </w:r>
      <w:r w:rsidRPr="005F4814">
        <w:rPr>
          <w:rFonts w:ascii="Century Gothic" w:hAnsi="Century Gothic"/>
        </w:rPr>
        <w:br w:type="page"/>
      </w:r>
    </w:p>
    <w:p w:rsidR="00C925D7" w:rsidRPr="005F4814" w:rsidRDefault="00C925D7" w:rsidP="00C925D7">
      <w:pPr>
        <w:rPr>
          <w:rFonts w:ascii="Century Gothic" w:hAnsi="Century Gothic"/>
          <w:b/>
        </w:rPr>
      </w:pPr>
      <w:r w:rsidRPr="005F4814">
        <w:rPr>
          <w:rFonts w:ascii="Century Gothic" w:hAnsi="Century Gothic"/>
          <w:b/>
        </w:rPr>
        <w:t>3.</w:t>
      </w:r>
      <w:r w:rsidRPr="005F4814">
        <w:rPr>
          <w:rFonts w:ascii="Century Gothic" w:hAnsi="Century Gothic"/>
          <w:b/>
        </w:rPr>
        <w:tab/>
        <w:t>Cumbria Growth Deal Monitoring and Evaluation Plan 2018/19</w:t>
      </w:r>
    </w:p>
    <w:tbl>
      <w:tblPr>
        <w:tblStyle w:val="TableGrid"/>
        <w:tblW w:w="10207" w:type="dxa"/>
        <w:tblInd w:w="-601" w:type="dxa"/>
        <w:tblLayout w:type="fixed"/>
        <w:tblLook w:val="04A0" w:firstRow="1" w:lastRow="0" w:firstColumn="1" w:lastColumn="0" w:noHBand="0" w:noVBand="1"/>
      </w:tblPr>
      <w:tblGrid>
        <w:gridCol w:w="1560"/>
        <w:gridCol w:w="3544"/>
        <w:gridCol w:w="1984"/>
        <w:gridCol w:w="1276"/>
        <w:gridCol w:w="1843"/>
      </w:tblGrid>
      <w:tr w:rsidR="00C925D7" w:rsidRPr="00C925D7" w:rsidTr="00C925D7">
        <w:trPr>
          <w:tblHeader/>
        </w:trPr>
        <w:tc>
          <w:tcPr>
            <w:tcW w:w="1560" w:type="dxa"/>
            <w:shd w:val="clear" w:color="auto" w:fill="035157"/>
          </w:tcPr>
          <w:p w:rsidR="00C925D7" w:rsidRPr="00C925D7" w:rsidRDefault="00C925D7" w:rsidP="00C925D7">
            <w:pPr>
              <w:spacing w:after="200" w:line="276" w:lineRule="auto"/>
              <w:rPr>
                <w:rFonts w:cstheme="minorHAnsi"/>
                <w:b/>
                <w:color w:val="FFFFFF" w:themeColor="background1"/>
              </w:rPr>
            </w:pPr>
            <w:r w:rsidRPr="00C925D7">
              <w:rPr>
                <w:rFonts w:cstheme="minorHAnsi"/>
                <w:b/>
                <w:color w:val="FFFFFF" w:themeColor="background1"/>
              </w:rPr>
              <w:t>Project</w:t>
            </w:r>
          </w:p>
        </w:tc>
        <w:tc>
          <w:tcPr>
            <w:tcW w:w="3544" w:type="dxa"/>
            <w:shd w:val="clear" w:color="auto" w:fill="035157"/>
          </w:tcPr>
          <w:p w:rsidR="00C925D7" w:rsidRPr="00C925D7" w:rsidRDefault="00C925D7" w:rsidP="00C925D7">
            <w:pPr>
              <w:spacing w:after="200" w:line="276" w:lineRule="auto"/>
              <w:rPr>
                <w:rFonts w:cstheme="minorHAnsi"/>
                <w:b/>
                <w:color w:val="FFFFFF" w:themeColor="background1"/>
              </w:rPr>
            </w:pPr>
            <w:r w:rsidRPr="00C925D7">
              <w:rPr>
                <w:rFonts w:cstheme="minorHAnsi"/>
                <w:b/>
                <w:color w:val="FFFFFF" w:themeColor="background1"/>
              </w:rPr>
              <w:t>Project Description</w:t>
            </w:r>
          </w:p>
        </w:tc>
        <w:tc>
          <w:tcPr>
            <w:tcW w:w="1984" w:type="dxa"/>
            <w:shd w:val="clear" w:color="auto" w:fill="035157"/>
          </w:tcPr>
          <w:p w:rsidR="00C925D7" w:rsidRPr="00C925D7" w:rsidRDefault="00C925D7" w:rsidP="00C925D7">
            <w:pPr>
              <w:spacing w:after="200" w:line="276" w:lineRule="auto"/>
              <w:rPr>
                <w:rFonts w:cstheme="minorHAnsi"/>
                <w:b/>
                <w:color w:val="FFFFFF" w:themeColor="background1"/>
              </w:rPr>
            </w:pPr>
            <w:r w:rsidRPr="00C925D7">
              <w:rPr>
                <w:rFonts w:cstheme="minorHAnsi"/>
                <w:b/>
                <w:color w:val="FFFFFF" w:themeColor="background1"/>
              </w:rPr>
              <w:t>Key Metrics</w:t>
            </w:r>
          </w:p>
        </w:tc>
        <w:tc>
          <w:tcPr>
            <w:tcW w:w="1276" w:type="dxa"/>
            <w:shd w:val="clear" w:color="auto" w:fill="035157"/>
          </w:tcPr>
          <w:p w:rsidR="00C925D7" w:rsidRPr="00C925D7" w:rsidRDefault="00C925D7" w:rsidP="00C925D7">
            <w:pPr>
              <w:spacing w:after="200" w:line="276" w:lineRule="auto"/>
              <w:rPr>
                <w:rFonts w:cstheme="minorHAnsi"/>
                <w:b/>
                <w:color w:val="FFFFFF" w:themeColor="background1"/>
              </w:rPr>
            </w:pPr>
            <w:r w:rsidRPr="00C925D7">
              <w:rPr>
                <w:rFonts w:cstheme="minorHAnsi"/>
                <w:b/>
                <w:color w:val="FFFFFF" w:themeColor="background1"/>
              </w:rPr>
              <w:t>Type Of Evaluation</w:t>
            </w:r>
          </w:p>
        </w:tc>
        <w:tc>
          <w:tcPr>
            <w:tcW w:w="1843" w:type="dxa"/>
            <w:shd w:val="clear" w:color="auto" w:fill="035157"/>
          </w:tcPr>
          <w:p w:rsidR="00C925D7" w:rsidRPr="00C925D7" w:rsidRDefault="00C925D7" w:rsidP="00C925D7">
            <w:pPr>
              <w:spacing w:after="200" w:line="276" w:lineRule="auto"/>
              <w:rPr>
                <w:rFonts w:cstheme="minorHAnsi"/>
                <w:b/>
                <w:color w:val="FFFFFF" w:themeColor="background1"/>
              </w:rPr>
            </w:pPr>
            <w:r w:rsidRPr="00C925D7">
              <w:rPr>
                <w:rFonts w:cstheme="minorHAnsi"/>
                <w:b/>
                <w:color w:val="FFFFFF" w:themeColor="background1"/>
              </w:rPr>
              <w:t>Timescales</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 xml:space="preserve">Optimising Connectivity </w:t>
            </w:r>
          </w:p>
        </w:tc>
        <w:tc>
          <w:tcPr>
            <w:tcW w:w="3544" w:type="dxa"/>
          </w:tcPr>
          <w:p w:rsidR="00C925D7" w:rsidRPr="00C925D7" w:rsidRDefault="00C925D7" w:rsidP="00C925D7">
            <w:pPr>
              <w:spacing w:after="200" w:line="276" w:lineRule="auto"/>
              <w:rPr>
                <w:rFonts w:cstheme="minorHAnsi"/>
              </w:rPr>
            </w:pPr>
            <w:r w:rsidRPr="00C925D7">
              <w:rPr>
                <w:rFonts w:cstheme="minorHAnsi"/>
              </w:rPr>
              <w:t>Transport improvement schemes aimed at improving the experience of visitors accessing three key tourism destinations along or in close proximity to the A591 corridor in the Lake District.</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2017/18</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Barrow Waterfront</w:t>
            </w:r>
          </w:p>
        </w:tc>
        <w:tc>
          <w:tcPr>
            <w:tcW w:w="3544" w:type="dxa"/>
          </w:tcPr>
          <w:p w:rsidR="00C925D7" w:rsidRPr="00C925D7" w:rsidRDefault="00C925D7" w:rsidP="00C925D7">
            <w:pPr>
              <w:spacing w:after="200" w:line="276" w:lineRule="auto"/>
              <w:rPr>
                <w:rFonts w:cstheme="minorHAnsi"/>
              </w:rPr>
            </w:pPr>
            <w:r w:rsidRPr="00C925D7">
              <w:rPr>
                <w:rFonts w:cstheme="minorHAnsi"/>
              </w:rPr>
              <w:t>Site preparation and servicing of Waterfront Business Park with the creation of individual serviced plots for sale to support supply chain development around BAE.</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New Homes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 xml:space="preserve">Floorspace </w:t>
            </w:r>
          </w:p>
        </w:tc>
        <w:tc>
          <w:tcPr>
            <w:tcW w:w="1276" w:type="dxa"/>
          </w:tcPr>
          <w:p w:rsidR="00C925D7" w:rsidRPr="00C925D7" w:rsidRDefault="00C925D7" w:rsidP="00C925D7">
            <w:pPr>
              <w:spacing w:after="200" w:line="276" w:lineRule="auto"/>
              <w:rPr>
                <w:rFonts w:cstheme="minorHAnsi"/>
              </w:rPr>
            </w:pPr>
            <w:r w:rsidRPr="00C925D7">
              <w:rPr>
                <w:rFonts w:cstheme="minorHAnsi"/>
              </w:rPr>
              <w:t>Impact</w:t>
            </w:r>
          </w:p>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2017/18</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Kendal Transport Infrastructure</w:t>
            </w:r>
          </w:p>
        </w:tc>
        <w:tc>
          <w:tcPr>
            <w:tcW w:w="3544" w:type="dxa"/>
          </w:tcPr>
          <w:p w:rsidR="00C925D7" w:rsidRPr="00C925D7" w:rsidRDefault="00C925D7" w:rsidP="00C925D7">
            <w:pPr>
              <w:spacing w:after="200" w:line="276" w:lineRule="auto"/>
              <w:rPr>
                <w:rFonts w:cstheme="minorHAnsi"/>
              </w:rPr>
            </w:pPr>
            <w:r w:rsidRPr="00C925D7">
              <w:rPr>
                <w:rFonts w:cstheme="minorHAnsi"/>
              </w:rPr>
              <w:t xml:space="preserve">Sustainable transport and highway improvements across Kendal which will support the delivery of housing and employment land allocated in the South Lakeland Local Plan. </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New Homes</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2018/19</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Barrow Advanced Manufacturing Centre</w:t>
            </w:r>
          </w:p>
        </w:tc>
        <w:tc>
          <w:tcPr>
            <w:tcW w:w="3544" w:type="dxa"/>
          </w:tcPr>
          <w:p w:rsidR="00C925D7" w:rsidRPr="00C925D7" w:rsidRDefault="00C925D7" w:rsidP="00C925D7">
            <w:pPr>
              <w:spacing w:after="200" w:line="276" w:lineRule="auto"/>
              <w:rPr>
                <w:rFonts w:cstheme="minorHAnsi"/>
              </w:rPr>
            </w:pPr>
            <w:r w:rsidRPr="00C925D7">
              <w:rPr>
                <w:rFonts w:cstheme="minorHAnsi"/>
              </w:rPr>
              <w:t>Provision of state of the art workshop space to meet training needs of the manufacturing, energy and sub-sea sectors.</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Learning Opportunities</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2016/17</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South Ulverston</w:t>
            </w:r>
          </w:p>
        </w:tc>
        <w:tc>
          <w:tcPr>
            <w:tcW w:w="3544" w:type="dxa"/>
          </w:tcPr>
          <w:p w:rsidR="00C925D7" w:rsidRPr="00C925D7" w:rsidRDefault="00C925D7" w:rsidP="00C925D7">
            <w:pPr>
              <w:spacing w:after="200" w:line="276" w:lineRule="auto"/>
              <w:rPr>
                <w:rFonts w:cstheme="minorHAnsi"/>
              </w:rPr>
            </w:pPr>
            <w:r w:rsidRPr="00C925D7">
              <w:rPr>
                <w:rFonts w:cstheme="minorHAnsi"/>
              </w:rPr>
              <w:t>Delivery of a range of infrastructure improvements along the A590 to unlock future employment and housing land around the town and through supporting the future investment plans of key businesses.</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New Homes</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2018/19</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Durranhill</w:t>
            </w:r>
          </w:p>
        </w:tc>
        <w:tc>
          <w:tcPr>
            <w:tcW w:w="3544" w:type="dxa"/>
          </w:tcPr>
          <w:p w:rsidR="00C925D7" w:rsidRPr="00C925D7" w:rsidRDefault="00C925D7" w:rsidP="00C925D7">
            <w:pPr>
              <w:spacing w:after="200" w:line="276" w:lineRule="auto"/>
              <w:rPr>
                <w:rFonts w:cstheme="minorHAnsi"/>
              </w:rPr>
            </w:pPr>
            <w:r w:rsidRPr="00C925D7">
              <w:rPr>
                <w:rFonts w:cstheme="minorHAnsi"/>
              </w:rPr>
              <w:t xml:space="preserve">Reinvigoration of Durranhill Industrial Estate. Upgrading road infrastructure and redesigning the layout to enable further development.  </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2016/17</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Devolved Majors</w:t>
            </w:r>
          </w:p>
        </w:tc>
        <w:tc>
          <w:tcPr>
            <w:tcW w:w="3544" w:type="dxa"/>
          </w:tcPr>
          <w:p w:rsidR="00C925D7" w:rsidRPr="00C925D7" w:rsidRDefault="00C925D7" w:rsidP="00C925D7">
            <w:pPr>
              <w:spacing w:after="200" w:line="276" w:lineRule="auto"/>
              <w:rPr>
                <w:rFonts w:cstheme="minorHAnsi"/>
              </w:rPr>
            </w:pPr>
            <w:r w:rsidRPr="00C925D7">
              <w:rPr>
                <w:rFonts w:cstheme="minorHAnsi"/>
              </w:rPr>
              <w:t xml:space="preserve">Series of transport improvements including Currock Bridge, Maryport Station Hub and Workington Station Hub.  </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LTB Scheme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2018/19</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Connecting Cumbria</w:t>
            </w:r>
          </w:p>
        </w:tc>
        <w:tc>
          <w:tcPr>
            <w:tcW w:w="3544" w:type="dxa"/>
          </w:tcPr>
          <w:p w:rsidR="00C925D7" w:rsidRPr="00C925D7" w:rsidRDefault="00C925D7" w:rsidP="00C925D7">
            <w:pPr>
              <w:spacing w:after="200" w:line="276" w:lineRule="auto"/>
              <w:rPr>
                <w:rFonts w:cstheme="minorHAnsi"/>
              </w:rPr>
            </w:pPr>
            <w:r w:rsidRPr="00C925D7">
              <w:rPr>
                <w:rFonts w:cstheme="minorHAnsi"/>
              </w:rPr>
              <w:t xml:space="preserve">Phase 2 of the Connecting Cumbria project enabling delivery of the extension of fibre broadband infrastructure typically capable of delivering superfast broadband of more than 24 Mbps to at least 5,925 premises in Cumbria, with the aspiration that 95% of Cumbrian properties be able to access such services.  </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Access to Superfast Broadband</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2016/17</w:t>
            </w:r>
          </w:p>
          <w:p w:rsidR="00C925D7" w:rsidRPr="00C925D7" w:rsidRDefault="00C925D7" w:rsidP="00C925D7">
            <w:pPr>
              <w:spacing w:after="200" w:line="276" w:lineRule="auto"/>
              <w:rPr>
                <w:rFonts w:cstheme="minorHAnsi"/>
              </w:rPr>
            </w:pPr>
            <w:r w:rsidRPr="00C925D7">
              <w:rPr>
                <w:rFonts w:cstheme="minorHAnsi"/>
              </w:rPr>
              <w:t>End Q2 2019/20</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Skills Capital</w:t>
            </w:r>
          </w:p>
        </w:tc>
        <w:tc>
          <w:tcPr>
            <w:tcW w:w="3544" w:type="dxa"/>
          </w:tcPr>
          <w:p w:rsidR="00C925D7" w:rsidRPr="00C925D7" w:rsidRDefault="00C925D7" w:rsidP="00C925D7">
            <w:pPr>
              <w:spacing w:after="200" w:line="276" w:lineRule="auto"/>
              <w:rPr>
                <w:rFonts w:cstheme="minorHAnsi"/>
              </w:rPr>
            </w:pPr>
            <w:r w:rsidRPr="00C925D7">
              <w:rPr>
                <w:rFonts w:cstheme="minorHAnsi"/>
              </w:rPr>
              <w:t>Support to deliver skills capital projects with a value of less than £1m.  Creating new or upgraded learning space to enable the delivery of new and improved curriculum offer that meets local economic needs.</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Learning Opportunities</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2017/18</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Advanced Manufacturing Centre</w:t>
            </w:r>
          </w:p>
        </w:tc>
        <w:tc>
          <w:tcPr>
            <w:tcW w:w="3544" w:type="dxa"/>
          </w:tcPr>
          <w:p w:rsidR="00C925D7" w:rsidRPr="00C925D7" w:rsidRDefault="00C925D7" w:rsidP="00C925D7">
            <w:pPr>
              <w:spacing w:after="200" w:line="276" w:lineRule="auto"/>
              <w:rPr>
                <w:rFonts w:cstheme="minorHAnsi"/>
              </w:rPr>
            </w:pPr>
            <w:r w:rsidRPr="00C925D7">
              <w:rPr>
                <w:rFonts w:cstheme="minorHAnsi"/>
              </w:rPr>
              <w:t xml:space="preserve">Creation of an Advanced Manufacturing Centre (AMC) with state of the art industry standard advanced manufacturing equipment, delivering employer led curriculum at all levels in the engineering, manufacturing and processing sectors.  </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 xml:space="preserve">Learning Opportunities </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Q4 2016/17</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Port of Working Road Access</w:t>
            </w:r>
          </w:p>
        </w:tc>
        <w:tc>
          <w:tcPr>
            <w:tcW w:w="3544" w:type="dxa"/>
          </w:tcPr>
          <w:p w:rsidR="00C925D7" w:rsidRPr="00C925D7" w:rsidRDefault="00C925D7" w:rsidP="00C925D7">
            <w:pPr>
              <w:spacing w:after="200" w:line="276" w:lineRule="auto"/>
              <w:rPr>
                <w:rFonts w:cstheme="minorHAnsi"/>
              </w:rPr>
            </w:pPr>
            <w:r w:rsidRPr="00C925D7">
              <w:rPr>
                <w:rFonts w:cstheme="minorHAnsi"/>
              </w:rPr>
              <w:t>Delivery of a replacement road-over rail bridge serving the Port of Workington’s only road access and demolition of the existing deteriorating masonry arch bridge. The replacement bridge will provide road access to the Port to modern standards and enable proposed improvements to rail access infrastructure, which the existing bridge would prevent.</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Q4 2017/18</w:t>
            </w:r>
          </w:p>
          <w:p w:rsidR="00C925D7" w:rsidRPr="00C925D7" w:rsidRDefault="00C925D7" w:rsidP="00C925D7">
            <w:pPr>
              <w:spacing w:after="200" w:line="276" w:lineRule="auto"/>
              <w:rPr>
                <w:rFonts w:cstheme="minorHAnsi"/>
              </w:rPr>
            </w:pPr>
            <w:r w:rsidRPr="00C925D7">
              <w:rPr>
                <w:rFonts w:cstheme="minorHAnsi"/>
              </w:rPr>
              <w:t>End Q3 2019/20</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Flood Recovery 1</w:t>
            </w:r>
          </w:p>
        </w:tc>
        <w:tc>
          <w:tcPr>
            <w:tcW w:w="3544" w:type="dxa"/>
          </w:tcPr>
          <w:p w:rsidR="00C925D7" w:rsidRPr="00C925D7" w:rsidRDefault="00C925D7" w:rsidP="00C925D7">
            <w:pPr>
              <w:spacing w:after="200" w:line="276" w:lineRule="auto"/>
              <w:rPr>
                <w:rFonts w:cstheme="minorHAnsi"/>
              </w:rPr>
            </w:pPr>
            <w:r w:rsidRPr="00C925D7">
              <w:rPr>
                <w:rFonts w:cstheme="minorHAnsi"/>
              </w:rPr>
              <w:t>Delivery of works to enable the business to recover from the immediate effects of flood damage sustained in December 2015 (those costs not already covered by flood insurance).</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Flood Recovery</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Q1 2017/18</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Flood Recovery 2</w:t>
            </w:r>
          </w:p>
        </w:tc>
        <w:tc>
          <w:tcPr>
            <w:tcW w:w="3544" w:type="dxa"/>
          </w:tcPr>
          <w:p w:rsidR="00C925D7" w:rsidRPr="00C925D7" w:rsidRDefault="00C925D7" w:rsidP="00C925D7">
            <w:pPr>
              <w:spacing w:after="200" w:line="276" w:lineRule="auto"/>
              <w:rPr>
                <w:rFonts w:cstheme="minorHAnsi"/>
              </w:rPr>
            </w:pPr>
            <w:r w:rsidRPr="00C925D7">
              <w:rPr>
                <w:rFonts w:cstheme="minorHAnsi"/>
              </w:rPr>
              <w:t>Delivery of works to enable the business to recover from the immediate effects of flood damage sustained in December 2015 (those costs not already covered by flood insurance).</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Flood Recovery</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Q1 2015/16</w:t>
            </w:r>
          </w:p>
          <w:p w:rsidR="00C925D7" w:rsidRPr="00C925D7" w:rsidRDefault="00C925D7" w:rsidP="00C925D7">
            <w:pPr>
              <w:spacing w:after="200" w:line="276" w:lineRule="auto"/>
              <w:rPr>
                <w:rFonts w:cstheme="minorHAnsi"/>
              </w:rPr>
            </w:pPr>
            <w:r w:rsidRPr="00C925D7">
              <w:rPr>
                <w:rFonts w:cstheme="minorHAnsi"/>
              </w:rPr>
              <w:t>End Q3 2016/17</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Project Ark</w:t>
            </w:r>
          </w:p>
        </w:tc>
        <w:tc>
          <w:tcPr>
            <w:tcW w:w="3544" w:type="dxa"/>
          </w:tcPr>
          <w:p w:rsidR="00C925D7" w:rsidRPr="00C925D7" w:rsidRDefault="00C925D7" w:rsidP="00C925D7">
            <w:pPr>
              <w:spacing w:after="200" w:line="276" w:lineRule="auto"/>
              <w:rPr>
                <w:rFonts w:cstheme="minorHAnsi"/>
              </w:rPr>
            </w:pPr>
            <w:r w:rsidRPr="00C925D7">
              <w:rPr>
                <w:rFonts w:cstheme="minorHAnsi"/>
              </w:rPr>
              <w:t>Delivery of flood walls and defences to protect a key strategic employer, reducing the business continuity risk of a future flood event.</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Q2 2018/19</w:t>
            </w:r>
          </w:p>
          <w:p w:rsidR="00C925D7" w:rsidRPr="00C925D7" w:rsidRDefault="00C925D7" w:rsidP="00C925D7">
            <w:pPr>
              <w:spacing w:after="200" w:line="276" w:lineRule="auto"/>
              <w:rPr>
                <w:rFonts w:cstheme="minorHAnsi"/>
              </w:rPr>
            </w:pPr>
            <w:r w:rsidRPr="00C925D7">
              <w:rPr>
                <w:rFonts w:cstheme="minorHAnsi"/>
              </w:rPr>
              <w:t>End Q1 2019/20</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SIS Pitches Ltd</w:t>
            </w:r>
          </w:p>
        </w:tc>
        <w:tc>
          <w:tcPr>
            <w:tcW w:w="3544" w:type="dxa"/>
          </w:tcPr>
          <w:p w:rsidR="00C925D7" w:rsidRPr="00C925D7" w:rsidRDefault="00C925D7" w:rsidP="00C925D7">
            <w:pPr>
              <w:spacing w:after="200" w:line="276" w:lineRule="auto"/>
              <w:rPr>
                <w:rFonts w:cstheme="minorHAnsi"/>
              </w:rPr>
            </w:pPr>
            <w:r w:rsidRPr="00C925D7">
              <w:rPr>
                <w:rFonts w:cstheme="minorHAnsi"/>
              </w:rPr>
              <w:t>Reconfiguration of manufacturing premises and purchase of new machinery to unlock business growth and export potential.</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Q3 2018/19</w:t>
            </w:r>
          </w:p>
          <w:p w:rsidR="00C925D7" w:rsidRPr="00C925D7" w:rsidRDefault="00C925D7" w:rsidP="00C925D7">
            <w:pPr>
              <w:spacing w:after="200" w:line="276" w:lineRule="auto"/>
              <w:rPr>
                <w:rFonts w:cstheme="minorHAnsi"/>
              </w:rPr>
            </w:pPr>
            <w:r w:rsidRPr="00C925D7">
              <w:rPr>
                <w:rFonts w:cstheme="minorHAnsi"/>
              </w:rPr>
              <w:t>End Q1 2029/2020</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Carlisle Airport</w:t>
            </w:r>
          </w:p>
        </w:tc>
        <w:tc>
          <w:tcPr>
            <w:tcW w:w="3544" w:type="dxa"/>
          </w:tcPr>
          <w:p w:rsidR="00C925D7" w:rsidRPr="00C925D7" w:rsidRDefault="00C925D7" w:rsidP="00C925D7">
            <w:pPr>
              <w:spacing w:after="200" w:line="276" w:lineRule="auto"/>
              <w:rPr>
                <w:rFonts w:cstheme="minorHAnsi"/>
              </w:rPr>
            </w:pPr>
            <w:r w:rsidRPr="00C925D7">
              <w:rPr>
                <w:rFonts w:cstheme="minorHAnsi"/>
              </w:rPr>
              <w:t>Delivery of series of runway improvements and construction of a new terminal building to enable passenger flights from Carlisle Airport.</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tc>
        <w:tc>
          <w:tcPr>
            <w:tcW w:w="1276" w:type="dxa"/>
          </w:tcPr>
          <w:p w:rsidR="00C925D7" w:rsidRPr="00C925D7" w:rsidRDefault="00C925D7" w:rsidP="00C925D7">
            <w:pPr>
              <w:spacing w:after="200" w:line="276" w:lineRule="auto"/>
              <w:rPr>
                <w:rFonts w:cstheme="minorHAnsi"/>
              </w:rPr>
            </w:pPr>
            <w:r w:rsidRPr="00C925D7">
              <w:rPr>
                <w:rFonts w:cstheme="minorHAnsi"/>
              </w:rPr>
              <w:t>Impact</w:t>
            </w:r>
          </w:p>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Start Q4 2018/19</w:t>
            </w:r>
          </w:p>
          <w:p w:rsidR="00C925D7" w:rsidRPr="00C925D7" w:rsidRDefault="00C925D7" w:rsidP="00C925D7">
            <w:pPr>
              <w:spacing w:after="200" w:line="276" w:lineRule="auto"/>
              <w:rPr>
                <w:rFonts w:cstheme="minorHAnsi"/>
              </w:rPr>
            </w:pPr>
            <w:r w:rsidRPr="00C925D7">
              <w:rPr>
                <w:rFonts w:cstheme="minorHAnsi"/>
              </w:rPr>
              <w:t>End Q1 2019/20</w:t>
            </w:r>
          </w:p>
        </w:tc>
      </w:tr>
      <w:tr w:rsidR="00C925D7" w:rsidRPr="00C925D7" w:rsidTr="00C925D7">
        <w:tc>
          <w:tcPr>
            <w:tcW w:w="1560" w:type="dxa"/>
          </w:tcPr>
          <w:p w:rsidR="00C925D7" w:rsidRPr="00C925D7" w:rsidRDefault="00C925D7" w:rsidP="00C925D7">
            <w:pPr>
              <w:rPr>
                <w:rFonts w:cstheme="minorHAnsi"/>
              </w:rPr>
            </w:pPr>
            <w:r w:rsidRPr="00C925D7">
              <w:rPr>
                <w:rFonts w:cstheme="minorHAnsi"/>
              </w:rPr>
              <w:t>Cumbria Coast Line</w:t>
            </w:r>
          </w:p>
        </w:tc>
        <w:tc>
          <w:tcPr>
            <w:tcW w:w="3544" w:type="dxa"/>
          </w:tcPr>
          <w:p w:rsidR="00C925D7" w:rsidRPr="00C925D7" w:rsidRDefault="00C925D7" w:rsidP="00C925D7">
            <w:pPr>
              <w:rPr>
                <w:rFonts w:cstheme="minorHAnsi"/>
              </w:rPr>
            </w:pPr>
            <w:r w:rsidRPr="00C925D7">
              <w:rPr>
                <w:rFonts w:cstheme="minorHAnsi"/>
              </w:rPr>
              <w:t>Support for the development of a Full Business Case for DfT to secure significant investment in the Cumbria Coast Line.</w:t>
            </w:r>
          </w:p>
        </w:tc>
        <w:tc>
          <w:tcPr>
            <w:tcW w:w="1984" w:type="dxa"/>
          </w:tcPr>
          <w:p w:rsidR="00C925D7" w:rsidRPr="00C925D7" w:rsidRDefault="00C925D7" w:rsidP="00C925D7">
            <w:pPr>
              <w:numPr>
                <w:ilvl w:val="0"/>
                <w:numId w:val="51"/>
              </w:numPr>
              <w:ind w:left="360"/>
              <w:rPr>
                <w:rFonts w:cstheme="minorHAnsi"/>
              </w:rPr>
            </w:pPr>
            <w:r w:rsidRPr="00C925D7">
              <w:rPr>
                <w:rFonts w:cstheme="minorHAnsi"/>
              </w:rPr>
              <w:t>Leverage</w:t>
            </w:r>
          </w:p>
        </w:tc>
        <w:tc>
          <w:tcPr>
            <w:tcW w:w="1276" w:type="dxa"/>
          </w:tcPr>
          <w:p w:rsidR="00C925D7" w:rsidRPr="00C925D7" w:rsidRDefault="00C925D7" w:rsidP="00C925D7">
            <w:pPr>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TBC</w:t>
            </w:r>
          </w:p>
          <w:p w:rsidR="00C925D7" w:rsidRPr="00C925D7" w:rsidRDefault="00C925D7" w:rsidP="00C925D7">
            <w:pPr>
              <w:rPr>
                <w:rFonts w:cstheme="minorHAnsi"/>
              </w:rPr>
            </w:pPr>
          </w:p>
        </w:tc>
      </w:tr>
      <w:tr w:rsidR="00C925D7" w:rsidRPr="00C925D7" w:rsidTr="00C925D7">
        <w:tc>
          <w:tcPr>
            <w:tcW w:w="1560" w:type="dxa"/>
          </w:tcPr>
          <w:p w:rsidR="00C925D7" w:rsidRPr="00C925D7" w:rsidRDefault="00C925D7" w:rsidP="00C925D7">
            <w:pPr>
              <w:rPr>
                <w:rFonts w:cstheme="minorHAnsi"/>
              </w:rPr>
            </w:pPr>
            <w:r w:rsidRPr="00C925D7">
              <w:rPr>
                <w:rFonts w:cstheme="minorHAnsi"/>
              </w:rPr>
              <w:t>Clark Door Advanced Manufacturing Growth</w:t>
            </w:r>
          </w:p>
        </w:tc>
        <w:tc>
          <w:tcPr>
            <w:tcW w:w="3544" w:type="dxa"/>
          </w:tcPr>
          <w:p w:rsidR="00C925D7" w:rsidRPr="00C925D7" w:rsidRDefault="00C925D7" w:rsidP="00C925D7">
            <w:pPr>
              <w:rPr>
                <w:rFonts w:cstheme="minorHAnsi"/>
              </w:rPr>
            </w:pPr>
            <w:r w:rsidRPr="00C925D7">
              <w:rPr>
                <w:rFonts w:cstheme="minorHAnsi"/>
              </w:rPr>
              <w:t>Delivery of reconfiguration and expansion of business premises to enable growth in export potential.</w:t>
            </w:r>
          </w:p>
        </w:tc>
        <w:tc>
          <w:tcPr>
            <w:tcW w:w="1984" w:type="dxa"/>
          </w:tcPr>
          <w:p w:rsidR="00C925D7" w:rsidRPr="00C925D7" w:rsidRDefault="00C925D7" w:rsidP="00C925D7">
            <w:pPr>
              <w:numPr>
                <w:ilvl w:val="0"/>
                <w:numId w:val="51"/>
              </w:numPr>
              <w:ind w:left="360"/>
              <w:rPr>
                <w:rFonts w:cstheme="minorHAnsi"/>
              </w:rPr>
            </w:pPr>
            <w:r w:rsidRPr="00C925D7">
              <w:rPr>
                <w:rFonts w:cstheme="minorHAnsi"/>
              </w:rPr>
              <w:t>Jobs</w:t>
            </w:r>
          </w:p>
          <w:p w:rsidR="00C925D7" w:rsidRPr="00C925D7" w:rsidRDefault="00C925D7" w:rsidP="00C925D7">
            <w:pPr>
              <w:numPr>
                <w:ilvl w:val="0"/>
                <w:numId w:val="51"/>
              </w:numPr>
              <w:ind w:left="360"/>
              <w:rPr>
                <w:rFonts w:cstheme="minorHAnsi"/>
              </w:rPr>
            </w:pPr>
            <w:r w:rsidRPr="00C925D7">
              <w:rPr>
                <w:rFonts w:cstheme="minorHAnsi"/>
              </w:rPr>
              <w:t>Floorspace</w:t>
            </w:r>
          </w:p>
          <w:p w:rsidR="00C925D7" w:rsidRPr="00C925D7" w:rsidRDefault="00C925D7" w:rsidP="00C925D7">
            <w:pPr>
              <w:numPr>
                <w:ilvl w:val="0"/>
                <w:numId w:val="51"/>
              </w:numPr>
              <w:ind w:left="360"/>
              <w:rPr>
                <w:rFonts w:cstheme="minorHAnsi"/>
              </w:rPr>
            </w:pPr>
            <w:r w:rsidRPr="00C925D7">
              <w:rPr>
                <w:rFonts w:cstheme="minorHAnsi"/>
              </w:rPr>
              <w:t>Leverage</w:t>
            </w:r>
          </w:p>
        </w:tc>
        <w:tc>
          <w:tcPr>
            <w:tcW w:w="1276" w:type="dxa"/>
          </w:tcPr>
          <w:p w:rsidR="00C925D7" w:rsidRPr="00C925D7" w:rsidRDefault="00C925D7" w:rsidP="00C925D7">
            <w:pPr>
              <w:rPr>
                <w:rFonts w:cstheme="minorHAnsi"/>
              </w:rPr>
            </w:pPr>
            <w:r w:rsidRPr="00C925D7">
              <w:rPr>
                <w:rFonts w:cstheme="minorHAnsi"/>
              </w:rPr>
              <w:t>Output</w:t>
            </w:r>
          </w:p>
        </w:tc>
        <w:tc>
          <w:tcPr>
            <w:tcW w:w="1843" w:type="dxa"/>
          </w:tcPr>
          <w:p w:rsidR="00C925D7" w:rsidRPr="00C925D7" w:rsidRDefault="00C925D7" w:rsidP="00C925D7">
            <w:pPr>
              <w:rPr>
                <w:rFonts w:cstheme="minorHAnsi"/>
              </w:rPr>
            </w:pPr>
            <w:r w:rsidRPr="00C925D7">
              <w:rPr>
                <w:rFonts w:cstheme="minorHAnsi"/>
              </w:rPr>
              <w:t>Start Q1 2019/20</w:t>
            </w:r>
          </w:p>
          <w:p w:rsidR="00C925D7" w:rsidRPr="00C925D7" w:rsidRDefault="00C925D7" w:rsidP="00C925D7">
            <w:pPr>
              <w:rPr>
                <w:rFonts w:cstheme="minorHAnsi"/>
              </w:rPr>
            </w:pPr>
          </w:p>
          <w:p w:rsidR="00C925D7" w:rsidRPr="00C925D7" w:rsidRDefault="00C925D7" w:rsidP="00C925D7">
            <w:pPr>
              <w:rPr>
                <w:rFonts w:cstheme="minorHAnsi"/>
              </w:rPr>
            </w:pPr>
            <w:r w:rsidRPr="00C925D7">
              <w:rPr>
                <w:rFonts w:cstheme="minorHAnsi"/>
              </w:rPr>
              <w:t>End Q2 2020/21</w:t>
            </w:r>
          </w:p>
        </w:tc>
      </w:tr>
      <w:tr w:rsidR="00C925D7" w:rsidRPr="00C925D7" w:rsidTr="00C925D7">
        <w:tc>
          <w:tcPr>
            <w:tcW w:w="10207" w:type="dxa"/>
            <w:gridSpan w:val="5"/>
            <w:shd w:val="clear" w:color="auto" w:fill="707271"/>
          </w:tcPr>
          <w:p w:rsidR="00C925D7" w:rsidRPr="00C925D7" w:rsidRDefault="00C925D7" w:rsidP="00C925D7">
            <w:pPr>
              <w:spacing w:after="200" w:line="276" w:lineRule="auto"/>
              <w:rPr>
                <w:rFonts w:cstheme="minorHAnsi"/>
                <w:b/>
              </w:rPr>
            </w:pPr>
            <w:r w:rsidRPr="00C925D7">
              <w:rPr>
                <w:rFonts w:cstheme="minorHAnsi"/>
                <w:b/>
                <w:color w:val="FFFFFF" w:themeColor="background1"/>
              </w:rPr>
              <w:t>Projects in Development</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Whitehaven North Shore</w:t>
            </w:r>
          </w:p>
        </w:tc>
        <w:tc>
          <w:tcPr>
            <w:tcW w:w="3544" w:type="dxa"/>
          </w:tcPr>
          <w:p w:rsidR="00C925D7" w:rsidRPr="00C925D7" w:rsidRDefault="00C925D7" w:rsidP="00C925D7">
            <w:pPr>
              <w:spacing w:after="200" w:line="276" w:lineRule="auto"/>
              <w:rPr>
                <w:rFonts w:cstheme="minorHAnsi"/>
              </w:rPr>
            </w:pPr>
            <w:r w:rsidRPr="00C925D7">
              <w:rPr>
                <w:rFonts w:cstheme="minorHAnsi"/>
              </w:rPr>
              <w:t>Development of a 4* hotel at the North Shore to catalyse regeneration plans.</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Floorspace</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tc>
        <w:tc>
          <w:tcPr>
            <w:tcW w:w="1276" w:type="dxa"/>
          </w:tcPr>
          <w:p w:rsidR="00C925D7" w:rsidRPr="00C925D7" w:rsidRDefault="00C925D7" w:rsidP="00C925D7">
            <w:pPr>
              <w:spacing w:after="200" w:line="276" w:lineRule="auto"/>
              <w:rPr>
                <w:rFonts w:cstheme="minorHAnsi"/>
              </w:rPr>
            </w:pPr>
            <w:r w:rsidRPr="00C925D7">
              <w:rPr>
                <w:rFonts w:cstheme="minorHAnsi"/>
              </w:rPr>
              <w:t>Impact</w:t>
            </w:r>
          </w:p>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TBC</w:t>
            </w:r>
          </w:p>
        </w:tc>
      </w:tr>
      <w:tr w:rsidR="00C925D7" w:rsidRPr="00C925D7" w:rsidTr="00C925D7">
        <w:tc>
          <w:tcPr>
            <w:tcW w:w="1560" w:type="dxa"/>
          </w:tcPr>
          <w:p w:rsidR="00C925D7" w:rsidRPr="00C925D7" w:rsidDel="00836507" w:rsidRDefault="00C925D7" w:rsidP="00C925D7">
            <w:pPr>
              <w:spacing w:after="200" w:line="276" w:lineRule="auto"/>
              <w:rPr>
                <w:rFonts w:cstheme="minorHAnsi"/>
              </w:rPr>
            </w:pPr>
            <w:r w:rsidRPr="00C925D7">
              <w:rPr>
                <w:rFonts w:cstheme="minorHAnsi"/>
              </w:rPr>
              <w:t>Optimising Connectivity 2</w:t>
            </w:r>
          </w:p>
        </w:tc>
        <w:tc>
          <w:tcPr>
            <w:tcW w:w="3544" w:type="dxa"/>
          </w:tcPr>
          <w:p w:rsidR="00C925D7" w:rsidRPr="00C925D7" w:rsidRDefault="00C925D7" w:rsidP="00C925D7">
            <w:pPr>
              <w:spacing w:after="200" w:line="276" w:lineRule="auto"/>
              <w:rPr>
                <w:rFonts w:cstheme="minorHAnsi"/>
              </w:rPr>
            </w:pPr>
            <w:r w:rsidRPr="00C925D7">
              <w:rPr>
                <w:rFonts w:cstheme="minorHAnsi"/>
              </w:rPr>
              <w:t>Series of transport infrastructure investments in key tourist corridors.</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Jobs</w:t>
            </w:r>
          </w:p>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TBC</w:t>
            </w:r>
          </w:p>
        </w:tc>
      </w:tr>
      <w:tr w:rsidR="00C925D7" w:rsidRPr="00C925D7" w:rsidTr="00C925D7">
        <w:tc>
          <w:tcPr>
            <w:tcW w:w="1560" w:type="dxa"/>
          </w:tcPr>
          <w:p w:rsidR="00C925D7" w:rsidRPr="00C925D7" w:rsidRDefault="00C925D7" w:rsidP="00C925D7">
            <w:pPr>
              <w:spacing w:after="200" w:line="276" w:lineRule="auto"/>
              <w:rPr>
                <w:rFonts w:cstheme="minorHAnsi"/>
              </w:rPr>
            </w:pPr>
            <w:r w:rsidRPr="00C925D7">
              <w:rPr>
                <w:rFonts w:cstheme="minorHAnsi"/>
              </w:rPr>
              <w:t>Grizebeck Improvements</w:t>
            </w:r>
          </w:p>
        </w:tc>
        <w:tc>
          <w:tcPr>
            <w:tcW w:w="3544" w:type="dxa"/>
          </w:tcPr>
          <w:p w:rsidR="00C925D7" w:rsidRPr="00C925D7" w:rsidRDefault="00C925D7" w:rsidP="00C925D7">
            <w:pPr>
              <w:spacing w:after="200" w:line="276" w:lineRule="auto"/>
              <w:rPr>
                <w:rFonts w:cstheme="minorHAnsi"/>
              </w:rPr>
            </w:pPr>
            <w:r w:rsidRPr="00C925D7">
              <w:rPr>
                <w:rFonts w:cstheme="minorHAnsi"/>
              </w:rPr>
              <w:t xml:space="preserve">Support to deliver improvements on the A595 at Grizebeck to reduce a critical pinch point. </w:t>
            </w:r>
          </w:p>
        </w:tc>
        <w:tc>
          <w:tcPr>
            <w:tcW w:w="1984" w:type="dxa"/>
          </w:tcPr>
          <w:p w:rsidR="00C925D7" w:rsidRPr="00C925D7" w:rsidRDefault="00C925D7" w:rsidP="00C925D7">
            <w:pPr>
              <w:numPr>
                <w:ilvl w:val="0"/>
                <w:numId w:val="51"/>
              </w:numPr>
              <w:spacing w:after="200" w:line="276" w:lineRule="auto"/>
              <w:ind w:left="360"/>
              <w:rPr>
                <w:rFonts w:cstheme="minorHAnsi"/>
              </w:rPr>
            </w:pPr>
            <w:r w:rsidRPr="00C925D7">
              <w:rPr>
                <w:rFonts w:cstheme="minorHAnsi"/>
              </w:rPr>
              <w:t>Leverage</w:t>
            </w:r>
          </w:p>
        </w:tc>
        <w:tc>
          <w:tcPr>
            <w:tcW w:w="1276" w:type="dxa"/>
          </w:tcPr>
          <w:p w:rsidR="00C925D7" w:rsidRPr="00C925D7" w:rsidRDefault="00C925D7" w:rsidP="00C925D7">
            <w:pPr>
              <w:spacing w:after="200" w:line="276" w:lineRule="auto"/>
              <w:rPr>
                <w:rFonts w:cstheme="minorHAnsi"/>
              </w:rPr>
            </w:pPr>
            <w:r w:rsidRPr="00C925D7">
              <w:rPr>
                <w:rFonts w:cstheme="minorHAnsi"/>
              </w:rPr>
              <w:t>Output</w:t>
            </w:r>
          </w:p>
        </w:tc>
        <w:tc>
          <w:tcPr>
            <w:tcW w:w="1843" w:type="dxa"/>
          </w:tcPr>
          <w:p w:rsidR="00C925D7" w:rsidRPr="00C925D7" w:rsidRDefault="00C925D7" w:rsidP="00C925D7">
            <w:pPr>
              <w:spacing w:after="200" w:line="276" w:lineRule="auto"/>
              <w:rPr>
                <w:rFonts w:cstheme="minorHAnsi"/>
              </w:rPr>
            </w:pPr>
            <w:r w:rsidRPr="00C925D7">
              <w:rPr>
                <w:rFonts w:cstheme="minorHAnsi"/>
              </w:rPr>
              <w:t>TBC</w:t>
            </w:r>
          </w:p>
        </w:tc>
      </w:tr>
    </w:tbl>
    <w:p w:rsidR="00C925D7" w:rsidRPr="005F4814" w:rsidRDefault="00C925D7" w:rsidP="00C925D7">
      <w:pPr>
        <w:rPr>
          <w:rFonts w:ascii="Century Gothic" w:hAnsi="Century Gothic"/>
        </w:rPr>
      </w:pPr>
    </w:p>
    <w:p w:rsidR="00C925D7" w:rsidRPr="00F77158" w:rsidRDefault="00C925D7" w:rsidP="00C925D7">
      <w:pPr>
        <w:rPr>
          <w:rFonts w:ascii="Century Gothic" w:hAnsi="Century Gothic" w:cs="Arial"/>
          <w:b/>
        </w:rPr>
      </w:pPr>
      <w:r>
        <w:rPr>
          <w:rFonts w:ascii="Century Gothic" w:hAnsi="Century Gothic" w:cs="Arial"/>
          <w:b/>
        </w:rPr>
        <w:t>3</w:t>
      </w:r>
      <w:r w:rsidRPr="00F77158">
        <w:rPr>
          <w:rFonts w:ascii="Century Gothic" w:hAnsi="Century Gothic" w:cs="Arial"/>
          <w:b/>
        </w:rPr>
        <w:t>.</w:t>
      </w:r>
      <w:r w:rsidRPr="00F77158">
        <w:rPr>
          <w:rFonts w:ascii="Century Gothic" w:hAnsi="Century Gothic" w:cs="Arial"/>
          <w:b/>
        </w:rPr>
        <w:tab/>
        <w:t>Our Approach to Monitoring and Evaluating the Growth Deal</w:t>
      </w:r>
    </w:p>
    <w:p w:rsidR="00C925D7" w:rsidRDefault="00C925D7" w:rsidP="00C925D7">
      <w:pPr>
        <w:rPr>
          <w:rFonts w:ascii="Century Gothic" w:hAnsi="Century Gothic" w:cs="Arial"/>
        </w:rPr>
      </w:pPr>
      <w:r w:rsidRPr="003F60FE">
        <w:rPr>
          <w:rFonts w:ascii="Century Gothic" w:hAnsi="Century Gothic" w:cs="Arial"/>
        </w:rPr>
        <w:t>3.1</w:t>
      </w:r>
      <w:r w:rsidRPr="003F60FE">
        <w:rPr>
          <w:rFonts w:ascii="Century Gothic" w:hAnsi="Century Gothic" w:cs="Arial"/>
        </w:rPr>
        <w:tab/>
      </w:r>
      <w:r>
        <w:rPr>
          <w:rFonts w:ascii="Century Gothic" w:hAnsi="Century Gothic" w:cs="Arial"/>
        </w:rPr>
        <w:t>CLEP believes it is important to understand and disseminate information on the effectiveness and impact of the Growth Deal programme within Cumbria.</w:t>
      </w:r>
    </w:p>
    <w:p w:rsidR="00C925D7" w:rsidRDefault="00C925D7" w:rsidP="00C925D7">
      <w:pPr>
        <w:rPr>
          <w:rFonts w:ascii="Century Gothic" w:hAnsi="Century Gothic" w:cs="Arial"/>
        </w:rPr>
      </w:pPr>
      <w:r>
        <w:rPr>
          <w:rFonts w:ascii="Century Gothic" w:hAnsi="Century Gothic" w:cs="Arial"/>
        </w:rPr>
        <w:t>3.2</w:t>
      </w:r>
      <w:r>
        <w:rPr>
          <w:rFonts w:ascii="Century Gothic" w:hAnsi="Century Gothic" w:cs="Arial"/>
        </w:rPr>
        <w:tab/>
        <w:t xml:space="preserve">In order to achieve this, CLEP will undertake both a Mid-Programme and Final Evaluation of the Growth Deal.  </w:t>
      </w:r>
    </w:p>
    <w:p w:rsidR="00C925D7" w:rsidRDefault="00C925D7" w:rsidP="00C925D7">
      <w:pPr>
        <w:rPr>
          <w:rFonts w:ascii="Century Gothic" w:hAnsi="Century Gothic" w:cs="Arial"/>
        </w:rPr>
      </w:pPr>
      <w:r>
        <w:rPr>
          <w:rFonts w:ascii="Century Gothic" w:hAnsi="Century Gothic" w:cs="Arial"/>
        </w:rPr>
        <w:t>3.3</w:t>
      </w:r>
      <w:r>
        <w:rPr>
          <w:rFonts w:ascii="Century Gothic" w:hAnsi="Century Gothic" w:cs="Arial"/>
        </w:rPr>
        <w:tab/>
        <w:t>Both evaluations will be undertaken by an independent expert to ensure that a fully objective review of performance, processes and impact is produced.</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rPr>
        <w:t>3.4</w:t>
      </w:r>
      <w:r>
        <w:rPr>
          <w:rFonts w:ascii="Century Gothic" w:hAnsi="Century Gothic" w:cs="Arial"/>
        </w:rPr>
        <w:tab/>
        <w:t>Both the Mid-Programme and Final Evaluations will include the following information as a minimum;</w:t>
      </w:r>
      <w:r>
        <w:rPr>
          <w:rFonts w:ascii="Century Gothic" w:hAnsi="Century Gothic" w:cs="Arial"/>
          <w:lang w:val="en-US"/>
        </w:rPr>
        <w:t>A review of the evolution of Growth Deal within a Cumbrian context.</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 xml:space="preserve">Information on the evolution of the appraisal, approval and </w:t>
      </w:r>
      <w:r>
        <w:rPr>
          <w:rFonts w:ascii="Century Gothic" w:hAnsi="Century Gothic" w:cs="Arial"/>
          <w:lang w:val="en-US"/>
        </w:rPr>
        <w:tab/>
        <w:t>contracting process over the programme period.</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 xml:space="preserve">A review of the effectiveness of CLEP project approval, monitoring and </w:t>
      </w:r>
      <w:r>
        <w:rPr>
          <w:rFonts w:ascii="Century Gothic" w:hAnsi="Century Gothic" w:cs="Arial"/>
          <w:lang w:val="en-US"/>
        </w:rPr>
        <w:tab/>
        <w:t>evaluation processes.</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 xml:space="preserve">Changes to the operating environment since the inception of Growth </w:t>
      </w:r>
      <w:r>
        <w:rPr>
          <w:rFonts w:ascii="Century Gothic" w:hAnsi="Century Gothic" w:cs="Arial"/>
          <w:lang w:val="en-US"/>
        </w:rPr>
        <w:tab/>
        <w:t xml:space="preserve">Deal such as major environmental events or significant changes in the </w:t>
      </w:r>
      <w:r>
        <w:rPr>
          <w:rFonts w:ascii="Century Gothic" w:hAnsi="Century Gothic" w:cs="Arial"/>
          <w:lang w:val="en-US"/>
        </w:rPr>
        <w:tab/>
        <w:t>economic environment.</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Changes within CLEP’s governance and/or policy structures.</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A summary of the Growth Deal projects.</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 xml:space="preserve">A summary of the project(s) not supported or any that have dropped </w:t>
      </w:r>
      <w:r>
        <w:rPr>
          <w:rFonts w:ascii="Century Gothic" w:hAnsi="Century Gothic" w:cs="Arial"/>
          <w:lang w:val="en-US"/>
        </w:rPr>
        <w:tab/>
        <w:t>out.</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Performance data including spend and outputs.</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Assessment of actual and potential impact.</w:t>
      </w:r>
    </w:p>
    <w:p w:rsidR="00C925D7"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Case studies.</w:t>
      </w:r>
    </w:p>
    <w:p w:rsidR="00C925D7" w:rsidRPr="001100C6" w:rsidRDefault="00C925D7" w:rsidP="00C925D7">
      <w:pPr>
        <w:pStyle w:val="ListParagraph"/>
        <w:numPr>
          <w:ilvl w:val="0"/>
          <w:numId w:val="51"/>
        </w:numPr>
        <w:ind w:hanging="11"/>
        <w:rPr>
          <w:rFonts w:ascii="Century Gothic" w:hAnsi="Century Gothic" w:cs="Arial"/>
          <w:lang w:val="en-US"/>
        </w:rPr>
      </w:pPr>
      <w:r>
        <w:rPr>
          <w:rFonts w:ascii="Century Gothic" w:hAnsi="Century Gothic" w:cs="Arial"/>
          <w:lang w:val="en-US"/>
        </w:rPr>
        <w:t>Lessons learned &amp; recommendations.</w:t>
      </w:r>
    </w:p>
    <w:p w:rsidR="00C925D7" w:rsidRDefault="00C925D7" w:rsidP="00C925D7">
      <w:pPr>
        <w:rPr>
          <w:rFonts w:ascii="Century Gothic" w:hAnsi="Century Gothic" w:cs="Arial"/>
          <w:lang w:val="en-US"/>
        </w:rPr>
      </w:pPr>
      <w:r w:rsidRPr="001100C6">
        <w:rPr>
          <w:rFonts w:ascii="Century Gothic" w:hAnsi="Century Gothic" w:cs="Arial"/>
          <w:lang w:val="en-US"/>
        </w:rPr>
        <w:t>3.5</w:t>
      </w:r>
      <w:r w:rsidRPr="001100C6">
        <w:rPr>
          <w:rFonts w:ascii="Century Gothic" w:hAnsi="Century Gothic" w:cs="Arial"/>
          <w:lang w:val="en-US"/>
        </w:rPr>
        <w:tab/>
      </w:r>
      <w:r>
        <w:rPr>
          <w:rFonts w:ascii="Century Gothic" w:hAnsi="Century Gothic" w:cs="Arial"/>
          <w:lang w:val="en-US"/>
        </w:rPr>
        <w:t>The Evaluations will draw from information contained in regular performance monitoring reports as well as any completed individual project evaluations.  The information will be supplemented with more detailed case studies.</w:t>
      </w:r>
    </w:p>
    <w:p w:rsidR="000060C7" w:rsidRDefault="00C925D7">
      <w:pPr>
        <w:rPr>
          <w:rFonts w:ascii="Century Gothic" w:hAnsi="Century Gothic" w:cs="Arial"/>
          <w:lang w:val="en-US"/>
        </w:rPr>
      </w:pPr>
      <w:r>
        <w:rPr>
          <w:rFonts w:ascii="Century Gothic" w:hAnsi="Century Gothic" w:cs="Arial"/>
          <w:lang w:val="en-US"/>
        </w:rPr>
        <w:t>3.6</w:t>
      </w:r>
      <w:r>
        <w:rPr>
          <w:rFonts w:ascii="Century Gothic" w:hAnsi="Century Gothic" w:cs="Arial"/>
          <w:lang w:val="en-US"/>
        </w:rPr>
        <w:tab/>
        <w:t>The Mid-Term Evaluation will be undertaken during Q2 and Q3 2019/20.  The final report will be made available on the CLEP website.3.7</w:t>
      </w:r>
      <w:r>
        <w:rPr>
          <w:rFonts w:ascii="Century Gothic" w:hAnsi="Century Gothic" w:cs="Arial"/>
          <w:lang w:val="en-US"/>
        </w:rPr>
        <w:tab/>
        <w:t>The Final Evaluation will be undertaken during Q2 and Q3 2021/22.  The final report will be made available on the CLEP website</w:t>
      </w:r>
      <w:r w:rsidR="000060C7">
        <w:rPr>
          <w:rFonts w:ascii="Century Gothic" w:hAnsi="Century Gothic" w:cs="Arial"/>
          <w:lang w:val="en-US"/>
        </w:rPr>
        <w:t>.</w:t>
      </w:r>
    </w:p>
    <w:p w:rsidR="000060C7" w:rsidRDefault="000060C7">
      <w:pPr>
        <w:rPr>
          <w:rFonts w:ascii="Century Gothic" w:hAnsi="Century Gothic" w:cs="Arial"/>
          <w:lang w:val="en-US"/>
        </w:rPr>
      </w:pPr>
    </w:p>
    <w:p w:rsidR="000060C7" w:rsidRDefault="000060C7">
      <w:pPr>
        <w:rPr>
          <w:rFonts w:ascii="Century Gothic" w:hAnsi="Century Gothic" w:cs="Arial"/>
          <w:lang w:val="en-US"/>
        </w:rPr>
      </w:pPr>
    </w:p>
    <w:p w:rsidR="000060C7" w:rsidRPr="000060C7" w:rsidRDefault="000060C7">
      <w:pPr>
        <w:rPr>
          <w:rFonts w:ascii="Century Gothic" w:hAnsi="Century Gothic" w:cs="Arial"/>
          <w:lang w:val="en-US"/>
        </w:rPr>
      </w:pPr>
      <w:r w:rsidRPr="000060C7">
        <w:rPr>
          <w:rFonts w:ascii="Century Gothic" w:hAnsi="Century Gothic" w:cs="Arial"/>
          <w:lang w:val="en-US"/>
        </w:rPr>
        <w:t xml:space="preserve"> </w:t>
      </w:r>
    </w:p>
    <w:p w:rsidR="000060C7" w:rsidRPr="000060C7" w:rsidRDefault="000060C7">
      <w:pPr>
        <w:rPr>
          <w:rFonts w:ascii="Century Gothic" w:hAnsi="Century Gothic" w:cs="Arial"/>
          <w:lang w:val="en-US"/>
        </w:rPr>
      </w:pPr>
      <w:r w:rsidRPr="000060C7">
        <w:rPr>
          <w:rFonts w:ascii="Century Gothic" w:hAnsi="Century Gothic" w:cs="Arial"/>
          <w:lang w:val="en-US"/>
        </w:rPr>
        <w:br w:type="page"/>
      </w:r>
    </w:p>
    <w:p w:rsidR="00746777" w:rsidRPr="00AA2000" w:rsidRDefault="007377B8" w:rsidP="009E1AB4">
      <w:pPr>
        <w:pStyle w:val="Heading1"/>
      </w:pPr>
      <w:bookmarkStart w:id="3625" w:name="_Toc16853729"/>
      <w:r w:rsidRPr="00AA2000">
        <w:rPr>
          <w:noProof/>
          <w:lang w:eastAsia="en-GB"/>
        </w:rPr>
        <w:t xml:space="preserve">APPENDIX </w:t>
      </w:r>
      <w:r w:rsidR="006C5CFF" w:rsidRPr="00AA2000">
        <w:rPr>
          <w:noProof/>
          <w:lang w:eastAsia="en-GB"/>
        </w:rPr>
        <w:t>Q</w:t>
      </w:r>
      <w:r w:rsidR="00F12611" w:rsidRPr="00AA2000">
        <w:rPr>
          <w:noProof/>
          <w:lang w:eastAsia="en-GB"/>
        </w:rPr>
        <w:t xml:space="preserve"> – STRATEGIC OUTLINE BUSINESS CASE</w:t>
      </w:r>
      <w:r w:rsidR="001B3AC9" w:rsidRPr="00AA2000">
        <w:rPr>
          <w:noProof/>
          <w:lang w:eastAsia="en-GB"/>
        </w:rPr>
        <w:t xml:space="preserve"> TEMPLATE</w:t>
      </w:r>
      <w:bookmarkEnd w:id="3625"/>
    </w:p>
    <w:p w:rsidR="00746777" w:rsidRPr="005F4814" w:rsidRDefault="00746777" w:rsidP="00D97AE3">
      <w:pPr>
        <w:spacing w:after="0"/>
        <w:rPr>
          <w:rFonts w:ascii="Century Gothic" w:hAnsi="Century Gothic" w:cs="Arial"/>
        </w:rPr>
      </w:pPr>
    </w:p>
    <w:p w:rsidR="00C925D7" w:rsidRDefault="00C925D7" w:rsidP="00C925D7">
      <w:r>
        <w:rPr>
          <w:rFonts w:ascii="Times New Roman" w:hAnsi="Times New Roman"/>
          <w:noProof/>
          <w:sz w:val="24"/>
          <w:szCs w:val="24"/>
          <w:lang w:eastAsia="en-GB"/>
        </w:rPr>
        <w:drawing>
          <wp:anchor distT="0" distB="0" distL="114300" distR="114300" simplePos="0" relativeHeight="251680768" behindDoc="1" locked="0" layoutInCell="1" allowOverlap="1" wp14:anchorId="3D10E345" wp14:editId="1DC21350">
            <wp:simplePos x="0" y="0"/>
            <wp:positionH relativeFrom="margin">
              <wp:align>left</wp:align>
            </wp:positionH>
            <wp:positionV relativeFrom="paragraph">
              <wp:posOffset>63500</wp:posOffset>
            </wp:positionV>
            <wp:extent cx="1300480" cy="1435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P_Logo.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00480" cy="1435100"/>
                    </a:xfrm>
                    <a:prstGeom prst="rect">
                      <a:avLst/>
                    </a:prstGeom>
                    <a:noFill/>
                  </pic:spPr>
                </pic:pic>
              </a:graphicData>
            </a:graphic>
            <wp14:sizeRelH relativeFrom="page">
              <wp14:pctWidth>0</wp14:pctWidth>
            </wp14:sizeRelH>
            <wp14:sizeRelV relativeFrom="page">
              <wp14:pctHeight>0</wp14:pctHeight>
            </wp14:sizeRelV>
          </wp:anchor>
        </w:drawing>
      </w:r>
    </w:p>
    <w:p w:rsidR="00C925D7" w:rsidRDefault="00C925D7" w:rsidP="00C925D7"/>
    <w:p w:rsidR="00C925D7" w:rsidRDefault="00C925D7" w:rsidP="00C925D7"/>
    <w:p w:rsidR="00C925D7" w:rsidRDefault="00C925D7" w:rsidP="00C925D7"/>
    <w:p w:rsidR="00C925D7" w:rsidRDefault="00C925D7" w:rsidP="00C925D7"/>
    <w:p w:rsidR="00C925D7" w:rsidRPr="00F102F0" w:rsidRDefault="00C925D7" w:rsidP="00C925D7">
      <w:pPr>
        <w:jc w:val="center"/>
        <w:rPr>
          <w:color w:val="871054"/>
          <w:sz w:val="48"/>
          <w:szCs w:val="48"/>
        </w:rPr>
      </w:pPr>
      <w:r>
        <w:rPr>
          <w:color w:val="871054"/>
          <w:sz w:val="48"/>
          <w:szCs w:val="48"/>
        </w:rPr>
        <w:t>Strategic Outline</w:t>
      </w:r>
      <w:r w:rsidRPr="00F102F0">
        <w:rPr>
          <w:color w:val="871054"/>
          <w:sz w:val="48"/>
          <w:szCs w:val="48"/>
        </w:rPr>
        <w:t xml:space="preserve"> Business Case</w:t>
      </w:r>
    </w:p>
    <w:p w:rsidR="00C925D7" w:rsidRDefault="00C925D7" w:rsidP="00C925D7">
      <w:pPr>
        <w:jc w:val="center"/>
      </w:pPr>
    </w:p>
    <w:tbl>
      <w:tblPr>
        <w:tblStyle w:val="TableGrid"/>
        <w:tblW w:w="0" w:type="auto"/>
        <w:tblLook w:val="04A0" w:firstRow="1" w:lastRow="0" w:firstColumn="1" w:lastColumn="0" w:noHBand="0" w:noVBand="1"/>
      </w:tblPr>
      <w:tblGrid>
        <w:gridCol w:w="4531"/>
        <w:gridCol w:w="4495"/>
      </w:tblGrid>
      <w:tr w:rsidR="00C925D7" w:rsidRPr="00240E74" w:rsidTr="00C925D7">
        <w:tc>
          <w:tcPr>
            <w:tcW w:w="9242" w:type="dxa"/>
            <w:gridSpan w:val="2"/>
            <w:tcBorders>
              <w:top w:val="nil"/>
              <w:left w:val="nil"/>
              <w:bottom w:val="single" w:sz="4" w:space="0" w:color="auto"/>
              <w:right w:val="nil"/>
            </w:tcBorders>
            <w:shd w:val="clear" w:color="auto" w:fill="auto"/>
          </w:tcPr>
          <w:p w:rsidR="00C925D7" w:rsidRPr="007F7BAF" w:rsidRDefault="00C925D7" w:rsidP="00C925D7">
            <w:pPr>
              <w:spacing w:line="480" w:lineRule="auto"/>
              <w:jc w:val="center"/>
              <w:rPr>
                <w:sz w:val="36"/>
                <w:szCs w:val="36"/>
              </w:rPr>
            </w:pPr>
            <w:r w:rsidRPr="007F7BAF">
              <w:rPr>
                <w:color w:val="871054"/>
                <w:sz w:val="36"/>
                <w:szCs w:val="36"/>
              </w:rPr>
              <w:t>Applicant Details</w:t>
            </w:r>
          </w:p>
        </w:tc>
      </w:tr>
      <w:tr w:rsidR="00C925D7" w:rsidRPr="00240E74" w:rsidTr="00C925D7">
        <w:tc>
          <w:tcPr>
            <w:tcW w:w="4621" w:type="dxa"/>
            <w:tcBorders>
              <w:top w:val="single" w:sz="4" w:space="0" w:color="auto"/>
            </w:tcBorders>
            <w:shd w:val="clear" w:color="auto" w:fill="035157"/>
          </w:tcPr>
          <w:p w:rsidR="00C925D7" w:rsidRPr="00240E74" w:rsidRDefault="00C925D7" w:rsidP="00C925D7">
            <w:pPr>
              <w:spacing w:line="480" w:lineRule="auto"/>
              <w:rPr>
                <w:b/>
                <w:sz w:val="24"/>
                <w:szCs w:val="24"/>
              </w:rPr>
            </w:pPr>
            <w:r>
              <w:rPr>
                <w:b/>
                <w:sz w:val="24"/>
                <w:szCs w:val="24"/>
              </w:rPr>
              <w:t>Project Name</w:t>
            </w:r>
          </w:p>
        </w:tc>
        <w:tc>
          <w:tcPr>
            <w:tcW w:w="4621" w:type="dxa"/>
            <w:tcBorders>
              <w:top w:val="single" w:sz="4" w:space="0" w:color="auto"/>
            </w:tcBorders>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Pr="00240E74" w:rsidRDefault="00C925D7" w:rsidP="00C925D7">
            <w:pPr>
              <w:spacing w:line="480" w:lineRule="auto"/>
              <w:rPr>
                <w:b/>
                <w:sz w:val="24"/>
                <w:szCs w:val="24"/>
              </w:rPr>
            </w:pPr>
            <w:r w:rsidRPr="00240E74">
              <w:rPr>
                <w:b/>
                <w:sz w:val="24"/>
                <w:szCs w:val="24"/>
              </w:rPr>
              <w:t>Project Applicant</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Pr="00240E74" w:rsidRDefault="00C925D7" w:rsidP="00C925D7">
            <w:pPr>
              <w:spacing w:line="480" w:lineRule="auto"/>
              <w:rPr>
                <w:b/>
                <w:sz w:val="24"/>
                <w:szCs w:val="24"/>
              </w:rPr>
            </w:pPr>
            <w:r>
              <w:rPr>
                <w:b/>
                <w:sz w:val="24"/>
                <w:szCs w:val="24"/>
              </w:rPr>
              <w:t>Organisation Type</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 xml:space="preserve">Contact Name </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Applicant Address</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Applicant Postcode</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Location of Project</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Email</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Telephone</w:t>
            </w:r>
          </w:p>
        </w:tc>
        <w:tc>
          <w:tcPr>
            <w:tcW w:w="4621" w:type="dxa"/>
          </w:tcPr>
          <w:p w:rsidR="00C925D7" w:rsidRPr="00240E74" w:rsidRDefault="00C925D7" w:rsidP="00C925D7">
            <w:pPr>
              <w:spacing w:line="480" w:lineRule="auto"/>
              <w:rPr>
                <w:sz w:val="24"/>
                <w:szCs w:val="24"/>
              </w:rPr>
            </w:pPr>
          </w:p>
        </w:tc>
      </w:tr>
      <w:tr w:rsidR="00C925D7" w:rsidRPr="00240E74" w:rsidTr="00C925D7">
        <w:tc>
          <w:tcPr>
            <w:tcW w:w="4621" w:type="dxa"/>
            <w:shd w:val="clear" w:color="auto" w:fill="035157"/>
          </w:tcPr>
          <w:p w:rsidR="00C925D7" w:rsidRDefault="00C925D7" w:rsidP="00C925D7">
            <w:pPr>
              <w:spacing w:line="480" w:lineRule="auto"/>
              <w:rPr>
                <w:b/>
                <w:sz w:val="24"/>
                <w:szCs w:val="24"/>
              </w:rPr>
            </w:pPr>
            <w:r>
              <w:rPr>
                <w:b/>
                <w:sz w:val="24"/>
                <w:szCs w:val="24"/>
              </w:rPr>
              <w:t>Mobile</w:t>
            </w:r>
          </w:p>
        </w:tc>
        <w:tc>
          <w:tcPr>
            <w:tcW w:w="4621" w:type="dxa"/>
          </w:tcPr>
          <w:p w:rsidR="00C925D7" w:rsidRPr="00240E74" w:rsidRDefault="00C925D7" w:rsidP="00C925D7">
            <w:pPr>
              <w:spacing w:line="480" w:lineRule="auto"/>
              <w:rPr>
                <w:sz w:val="24"/>
                <w:szCs w:val="24"/>
              </w:rPr>
            </w:pPr>
          </w:p>
        </w:tc>
      </w:tr>
    </w:tbl>
    <w:p w:rsidR="00C925D7" w:rsidRDefault="00C925D7" w:rsidP="00C925D7">
      <w:pPr>
        <w:sectPr w:rsidR="00C925D7">
          <w:footerReference w:type="default" r:id="rId4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3958"/>
      </w:tblGrid>
      <w:tr w:rsidR="00C925D7" w:rsidRPr="00240E74" w:rsidTr="00C925D7">
        <w:tc>
          <w:tcPr>
            <w:tcW w:w="5000" w:type="pct"/>
            <w:tcBorders>
              <w:top w:val="nil"/>
              <w:left w:val="nil"/>
              <w:bottom w:val="single" w:sz="4" w:space="0" w:color="auto"/>
              <w:right w:val="nil"/>
            </w:tcBorders>
            <w:shd w:val="clear" w:color="auto" w:fill="auto"/>
          </w:tcPr>
          <w:p w:rsidR="00C925D7" w:rsidRPr="007F7BAF" w:rsidRDefault="00C925D7" w:rsidP="00C925D7">
            <w:pPr>
              <w:spacing w:line="480" w:lineRule="auto"/>
              <w:jc w:val="center"/>
              <w:rPr>
                <w:color w:val="871054"/>
                <w:sz w:val="36"/>
                <w:szCs w:val="36"/>
              </w:rPr>
            </w:pPr>
            <w:r w:rsidRPr="007F7BAF">
              <w:rPr>
                <w:color w:val="871054"/>
                <w:sz w:val="36"/>
                <w:szCs w:val="36"/>
              </w:rPr>
              <w:t>Guidance</w:t>
            </w:r>
          </w:p>
        </w:tc>
      </w:tr>
      <w:tr w:rsidR="00C925D7" w:rsidRPr="00240E74" w:rsidTr="00C925D7">
        <w:tc>
          <w:tcPr>
            <w:tcW w:w="5000" w:type="pct"/>
            <w:tcBorders>
              <w:top w:val="single" w:sz="4" w:space="0" w:color="auto"/>
            </w:tcBorders>
            <w:shd w:val="clear" w:color="auto" w:fill="035157"/>
          </w:tcPr>
          <w:p w:rsidR="00C925D7" w:rsidRDefault="00C925D7" w:rsidP="00C925D7">
            <w:pPr>
              <w:rPr>
                <w:b/>
                <w:sz w:val="24"/>
                <w:szCs w:val="24"/>
              </w:rPr>
            </w:pPr>
            <w:r w:rsidRPr="006B08C5">
              <w:rPr>
                <w:b/>
                <w:sz w:val="24"/>
                <w:szCs w:val="24"/>
              </w:rPr>
              <w:t>This document provides a template for a</w:t>
            </w:r>
            <w:r>
              <w:rPr>
                <w:b/>
                <w:sz w:val="24"/>
                <w:szCs w:val="24"/>
              </w:rPr>
              <w:t xml:space="preserve"> Strategic Outline</w:t>
            </w:r>
            <w:r w:rsidRPr="006B08C5">
              <w:rPr>
                <w:b/>
                <w:sz w:val="24"/>
                <w:szCs w:val="24"/>
              </w:rPr>
              <w:t xml:space="preserve"> </w:t>
            </w:r>
            <w:r>
              <w:rPr>
                <w:b/>
                <w:sz w:val="24"/>
                <w:szCs w:val="24"/>
              </w:rPr>
              <w:t>Business Case (O</w:t>
            </w:r>
            <w:r w:rsidRPr="006B08C5">
              <w:rPr>
                <w:b/>
                <w:sz w:val="24"/>
                <w:szCs w:val="24"/>
              </w:rPr>
              <w:t>BC), in support of an investment – project, procurement or scheme.</w:t>
            </w:r>
          </w:p>
          <w:p w:rsidR="00C925D7" w:rsidRDefault="00C925D7" w:rsidP="00C925D7">
            <w:pPr>
              <w:rPr>
                <w:b/>
                <w:sz w:val="24"/>
                <w:szCs w:val="24"/>
              </w:rPr>
            </w:pPr>
          </w:p>
          <w:p w:rsidR="00C925D7" w:rsidRDefault="00C925D7" w:rsidP="00C925D7">
            <w:pPr>
              <w:rPr>
                <w:b/>
                <w:sz w:val="24"/>
                <w:szCs w:val="24"/>
              </w:rPr>
            </w:pPr>
            <w:r>
              <w:rPr>
                <w:b/>
                <w:sz w:val="24"/>
                <w:szCs w:val="24"/>
              </w:rPr>
              <w:t>The Strategic Outline Business Case sets out at a very high level the issue that the proposal is attempting to address, the nature of the proposal, the fit with CLEP priorities, identification of key stakeholders (including the project promoter), timetable, estimated costs, investment needed, potential outputs and major risks.</w:t>
            </w:r>
          </w:p>
          <w:p w:rsidR="00C925D7" w:rsidRDefault="00C925D7" w:rsidP="00C925D7">
            <w:pPr>
              <w:rPr>
                <w:b/>
                <w:sz w:val="24"/>
                <w:szCs w:val="24"/>
              </w:rPr>
            </w:pPr>
          </w:p>
          <w:p w:rsidR="00C925D7" w:rsidRDefault="00C925D7" w:rsidP="00C925D7">
            <w:pPr>
              <w:rPr>
                <w:b/>
                <w:sz w:val="24"/>
                <w:szCs w:val="24"/>
              </w:rPr>
            </w:pPr>
            <w:r>
              <w:rPr>
                <w:b/>
                <w:sz w:val="24"/>
                <w:szCs w:val="24"/>
              </w:rPr>
              <w:t>Please note that this template is for guidance purposes only and should be completed in accordance with the guidelines laid down in the HM Treasury’s Green Book</w:t>
            </w:r>
          </w:p>
          <w:p w:rsidR="00C925D7" w:rsidRDefault="00993F73" w:rsidP="00C925D7">
            <w:pPr>
              <w:rPr>
                <w:b/>
                <w:sz w:val="24"/>
                <w:szCs w:val="24"/>
              </w:rPr>
            </w:pPr>
            <w:hyperlink r:id="rId49" w:history="1">
              <w:r w:rsidR="00C925D7" w:rsidRPr="00D92672">
                <w:rPr>
                  <w:rStyle w:val="Hyperlink"/>
                  <w:b/>
                  <w:sz w:val="24"/>
                  <w:szCs w:val="24"/>
                </w:rPr>
                <w:t>https://www.gov.uk/government/publications/the-green-book-appraisal-and-evaluation-in-central-governent</w:t>
              </w:r>
            </w:hyperlink>
          </w:p>
          <w:p w:rsidR="00C925D7" w:rsidRDefault="00C925D7" w:rsidP="00C925D7">
            <w:pPr>
              <w:rPr>
                <w:b/>
                <w:sz w:val="24"/>
                <w:szCs w:val="24"/>
              </w:rPr>
            </w:pPr>
          </w:p>
          <w:p w:rsidR="00C925D7" w:rsidRDefault="00C925D7" w:rsidP="00C925D7">
            <w:pPr>
              <w:rPr>
                <w:b/>
                <w:sz w:val="24"/>
                <w:szCs w:val="24"/>
              </w:rPr>
            </w:pPr>
            <w:r>
              <w:rPr>
                <w:b/>
                <w:sz w:val="24"/>
                <w:szCs w:val="24"/>
              </w:rPr>
              <w:t>The level of information provided should be proportionate to the size and complexity of the scheme proposed.  Project over £5 million are considered to be large schemes.</w:t>
            </w:r>
          </w:p>
          <w:p w:rsidR="00C925D7" w:rsidRPr="006B08C5" w:rsidRDefault="00C925D7" w:rsidP="00C925D7">
            <w:pPr>
              <w:rPr>
                <w:b/>
                <w:sz w:val="24"/>
                <w:szCs w:val="24"/>
              </w:rPr>
            </w:pPr>
          </w:p>
        </w:tc>
      </w:tr>
    </w:tbl>
    <w:p w:rsidR="00B6493B" w:rsidRDefault="00B6493B" w:rsidP="00C925D7"/>
    <w:p w:rsidR="00B6493B" w:rsidRDefault="00B6493B">
      <w:r>
        <w:br w:type="page"/>
      </w:r>
    </w:p>
    <w:p w:rsidR="00C925D7" w:rsidRDefault="00C925D7" w:rsidP="00C925D7"/>
    <w:tbl>
      <w:tblPr>
        <w:tblStyle w:val="TableGrid"/>
        <w:tblW w:w="5000" w:type="pct"/>
        <w:tblLook w:val="04A0" w:firstRow="1" w:lastRow="0" w:firstColumn="1" w:lastColumn="0" w:noHBand="0" w:noVBand="1"/>
      </w:tblPr>
      <w:tblGrid>
        <w:gridCol w:w="2992"/>
        <w:gridCol w:w="1502"/>
        <w:gridCol w:w="2987"/>
        <w:gridCol w:w="6477"/>
      </w:tblGrid>
      <w:tr w:rsidR="00C925D7" w:rsidRPr="00240E74" w:rsidTr="00B6493B">
        <w:tc>
          <w:tcPr>
            <w:tcW w:w="5000" w:type="pct"/>
            <w:gridSpan w:val="4"/>
            <w:tcBorders>
              <w:top w:val="nil"/>
              <w:left w:val="nil"/>
              <w:bottom w:val="single" w:sz="4" w:space="0" w:color="auto"/>
              <w:right w:val="nil"/>
            </w:tcBorders>
            <w:shd w:val="clear" w:color="auto" w:fill="auto"/>
          </w:tcPr>
          <w:p w:rsidR="00C925D7" w:rsidRPr="007F7BAF" w:rsidRDefault="00C925D7" w:rsidP="00C925D7">
            <w:pPr>
              <w:spacing w:line="480" w:lineRule="auto"/>
              <w:jc w:val="center"/>
              <w:rPr>
                <w:color w:val="871054"/>
                <w:sz w:val="36"/>
                <w:szCs w:val="36"/>
              </w:rPr>
            </w:pPr>
            <w:r w:rsidRPr="007F7BAF">
              <w:rPr>
                <w:color w:val="871054"/>
                <w:sz w:val="36"/>
                <w:szCs w:val="36"/>
              </w:rPr>
              <w:t>Summary Information</w:t>
            </w:r>
          </w:p>
        </w:tc>
      </w:tr>
      <w:tr w:rsidR="00C925D7" w:rsidRPr="00240E74" w:rsidTr="00B6493B">
        <w:tc>
          <w:tcPr>
            <w:tcW w:w="5000" w:type="pct"/>
            <w:gridSpan w:val="4"/>
            <w:tcBorders>
              <w:top w:val="single" w:sz="4" w:space="0" w:color="auto"/>
            </w:tcBorders>
            <w:shd w:val="clear" w:color="auto" w:fill="035157"/>
          </w:tcPr>
          <w:p w:rsidR="00C925D7" w:rsidRPr="00B32C34" w:rsidRDefault="00C925D7" w:rsidP="00C925D7">
            <w:pPr>
              <w:spacing w:line="480" w:lineRule="auto"/>
              <w:rPr>
                <w:b/>
                <w:sz w:val="32"/>
                <w:szCs w:val="32"/>
              </w:rPr>
            </w:pPr>
            <w:r w:rsidRPr="00B32C34">
              <w:rPr>
                <w:b/>
                <w:sz w:val="32"/>
                <w:szCs w:val="32"/>
              </w:rPr>
              <w:t xml:space="preserve">Project Description </w:t>
            </w:r>
          </w:p>
          <w:p w:rsidR="00C925D7" w:rsidRPr="00694073" w:rsidRDefault="00C925D7" w:rsidP="00C925D7">
            <w:pPr>
              <w:spacing w:line="480" w:lineRule="auto"/>
              <w:rPr>
                <w:sz w:val="24"/>
                <w:szCs w:val="24"/>
              </w:rPr>
            </w:pPr>
            <w:r w:rsidRPr="00694073">
              <w:rPr>
                <w:sz w:val="24"/>
                <w:szCs w:val="24"/>
              </w:rPr>
              <w:t>Please provide a summary description of your project in no more than 250 words</w:t>
            </w:r>
          </w:p>
        </w:tc>
      </w:tr>
      <w:tr w:rsidR="00C925D7" w:rsidRPr="00240E74" w:rsidTr="00B6493B">
        <w:tc>
          <w:tcPr>
            <w:tcW w:w="5000" w:type="pct"/>
            <w:gridSpan w:val="4"/>
            <w:shd w:val="clear" w:color="auto" w:fill="auto"/>
          </w:tcPr>
          <w:p w:rsidR="00C925D7" w:rsidRPr="00240E74" w:rsidRDefault="00C925D7" w:rsidP="00C925D7">
            <w:pPr>
              <w:spacing w:line="480" w:lineRule="auto"/>
              <w:rPr>
                <w:sz w:val="24"/>
                <w:szCs w:val="24"/>
              </w:rPr>
            </w:pPr>
          </w:p>
        </w:tc>
      </w:tr>
      <w:tr w:rsidR="00C925D7" w:rsidRPr="00240E74" w:rsidTr="00B6493B">
        <w:tc>
          <w:tcPr>
            <w:tcW w:w="1610" w:type="pct"/>
            <w:gridSpan w:val="2"/>
            <w:shd w:val="clear" w:color="auto" w:fill="035157"/>
          </w:tcPr>
          <w:p w:rsidR="00C925D7" w:rsidRPr="006136E1" w:rsidRDefault="00C925D7" w:rsidP="00C925D7">
            <w:pPr>
              <w:spacing w:line="480" w:lineRule="auto"/>
              <w:rPr>
                <w:b/>
                <w:sz w:val="24"/>
                <w:szCs w:val="24"/>
              </w:rPr>
            </w:pPr>
            <w:r w:rsidRPr="006136E1">
              <w:rPr>
                <w:b/>
                <w:sz w:val="24"/>
                <w:szCs w:val="24"/>
              </w:rPr>
              <w:t>Total Project Cost</w:t>
            </w:r>
            <w:r>
              <w:rPr>
                <w:b/>
                <w:sz w:val="24"/>
                <w:szCs w:val="24"/>
              </w:rPr>
              <w:t xml:space="preserve"> £</w:t>
            </w:r>
          </w:p>
        </w:tc>
        <w:tc>
          <w:tcPr>
            <w:tcW w:w="3390" w:type="pct"/>
            <w:gridSpan w:val="2"/>
          </w:tcPr>
          <w:p w:rsidR="00C925D7" w:rsidRPr="00240E74" w:rsidRDefault="00C925D7" w:rsidP="00C925D7">
            <w:pPr>
              <w:spacing w:line="480" w:lineRule="auto"/>
              <w:rPr>
                <w:sz w:val="24"/>
                <w:szCs w:val="24"/>
              </w:rPr>
            </w:pPr>
          </w:p>
        </w:tc>
      </w:tr>
      <w:tr w:rsidR="00C925D7" w:rsidRPr="00240E74" w:rsidTr="00B6493B">
        <w:tc>
          <w:tcPr>
            <w:tcW w:w="1610" w:type="pct"/>
            <w:gridSpan w:val="2"/>
            <w:shd w:val="clear" w:color="auto" w:fill="035157"/>
          </w:tcPr>
          <w:p w:rsidR="00C925D7" w:rsidRPr="006136E1" w:rsidRDefault="00C925D7" w:rsidP="00C925D7">
            <w:pPr>
              <w:spacing w:line="480" w:lineRule="auto"/>
              <w:rPr>
                <w:b/>
                <w:sz w:val="24"/>
                <w:szCs w:val="24"/>
              </w:rPr>
            </w:pPr>
            <w:r>
              <w:rPr>
                <w:b/>
                <w:sz w:val="24"/>
                <w:szCs w:val="24"/>
              </w:rPr>
              <w:t>Grant Request £</w:t>
            </w:r>
          </w:p>
        </w:tc>
        <w:tc>
          <w:tcPr>
            <w:tcW w:w="3390" w:type="pct"/>
            <w:gridSpan w:val="2"/>
          </w:tcPr>
          <w:p w:rsidR="00C925D7" w:rsidRPr="00240E74" w:rsidRDefault="00C925D7" w:rsidP="00C925D7">
            <w:pPr>
              <w:spacing w:line="480" w:lineRule="auto"/>
              <w:rPr>
                <w:sz w:val="24"/>
                <w:szCs w:val="24"/>
              </w:rPr>
            </w:pPr>
          </w:p>
        </w:tc>
      </w:tr>
      <w:tr w:rsidR="00C925D7" w:rsidRPr="00240E74" w:rsidTr="00B6493B">
        <w:tc>
          <w:tcPr>
            <w:tcW w:w="1610" w:type="pct"/>
            <w:gridSpan w:val="2"/>
            <w:shd w:val="clear" w:color="auto" w:fill="035157"/>
          </w:tcPr>
          <w:p w:rsidR="00C925D7" w:rsidRDefault="00C925D7" w:rsidP="00C925D7">
            <w:pPr>
              <w:spacing w:line="480" w:lineRule="auto"/>
              <w:rPr>
                <w:b/>
                <w:sz w:val="24"/>
                <w:szCs w:val="24"/>
              </w:rPr>
            </w:pPr>
            <w:r>
              <w:rPr>
                <w:b/>
                <w:sz w:val="24"/>
                <w:szCs w:val="24"/>
              </w:rPr>
              <w:t xml:space="preserve">Intervention Rate % </w:t>
            </w:r>
            <w:r w:rsidRPr="006136E1">
              <w:rPr>
                <w:sz w:val="24"/>
                <w:szCs w:val="24"/>
              </w:rPr>
              <w:t>(Grant request as a percentage of the total project cost)</w:t>
            </w:r>
          </w:p>
        </w:tc>
        <w:tc>
          <w:tcPr>
            <w:tcW w:w="3390" w:type="pct"/>
            <w:gridSpan w:val="2"/>
          </w:tcPr>
          <w:p w:rsidR="00C925D7" w:rsidRPr="00240E74" w:rsidRDefault="00C925D7" w:rsidP="00C925D7">
            <w:pPr>
              <w:spacing w:line="480" w:lineRule="auto"/>
              <w:rPr>
                <w:sz w:val="24"/>
                <w:szCs w:val="24"/>
              </w:rPr>
            </w:pPr>
          </w:p>
        </w:tc>
      </w:tr>
      <w:tr w:rsidR="00C925D7" w:rsidRPr="00240E74" w:rsidTr="00B6493B">
        <w:tc>
          <w:tcPr>
            <w:tcW w:w="1610" w:type="pct"/>
            <w:gridSpan w:val="2"/>
            <w:shd w:val="clear" w:color="auto" w:fill="035157"/>
          </w:tcPr>
          <w:p w:rsidR="00C925D7" w:rsidRDefault="00C925D7" w:rsidP="00C925D7">
            <w:pPr>
              <w:spacing w:line="480" w:lineRule="auto"/>
              <w:rPr>
                <w:b/>
                <w:sz w:val="24"/>
                <w:szCs w:val="24"/>
              </w:rPr>
            </w:pPr>
            <w:r>
              <w:rPr>
                <w:b/>
                <w:sz w:val="24"/>
                <w:szCs w:val="24"/>
              </w:rPr>
              <w:t>Proposed Start Date</w:t>
            </w:r>
          </w:p>
        </w:tc>
        <w:tc>
          <w:tcPr>
            <w:tcW w:w="3390" w:type="pct"/>
            <w:gridSpan w:val="2"/>
          </w:tcPr>
          <w:p w:rsidR="00C925D7" w:rsidRPr="00240E74" w:rsidRDefault="00C925D7" w:rsidP="00C925D7">
            <w:pPr>
              <w:spacing w:line="480" w:lineRule="auto"/>
              <w:rPr>
                <w:sz w:val="24"/>
                <w:szCs w:val="24"/>
              </w:rPr>
            </w:pPr>
          </w:p>
        </w:tc>
      </w:tr>
      <w:tr w:rsidR="00C925D7" w:rsidRPr="00240E74" w:rsidTr="00B6493B">
        <w:tc>
          <w:tcPr>
            <w:tcW w:w="1610" w:type="pct"/>
            <w:gridSpan w:val="2"/>
            <w:shd w:val="clear" w:color="auto" w:fill="035157"/>
          </w:tcPr>
          <w:p w:rsidR="00C925D7" w:rsidRDefault="00C925D7" w:rsidP="00C925D7">
            <w:pPr>
              <w:spacing w:line="480" w:lineRule="auto"/>
              <w:rPr>
                <w:b/>
                <w:sz w:val="24"/>
                <w:szCs w:val="24"/>
              </w:rPr>
            </w:pPr>
            <w:r>
              <w:rPr>
                <w:b/>
                <w:sz w:val="24"/>
                <w:szCs w:val="24"/>
              </w:rPr>
              <w:t>Proposed Practical Completion Date</w:t>
            </w:r>
          </w:p>
        </w:tc>
        <w:tc>
          <w:tcPr>
            <w:tcW w:w="3390" w:type="pct"/>
            <w:gridSpan w:val="2"/>
          </w:tcPr>
          <w:p w:rsidR="00C925D7" w:rsidRPr="00240E74" w:rsidRDefault="00C925D7" w:rsidP="00C925D7">
            <w:pPr>
              <w:spacing w:line="480" w:lineRule="auto"/>
              <w:rPr>
                <w:sz w:val="24"/>
                <w:szCs w:val="24"/>
              </w:rPr>
            </w:pPr>
          </w:p>
        </w:tc>
      </w:tr>
      <w:tr w:rsidR="00C925D7" w:rsidRPr="00240E74" w:rsidTr="00B6493B">
        <w:tc>
          <w:tcPr>
            <w:tcW w:w="1610" w:type="pct"/>
            <w:gridSpan w:val="2"/>
            <w:shd w:val="clear" w:color="auto" w:fill="035157"/>
          </w:tcPr>
          <w:p w:rsidR="00C925D7" w:rsidRDefault="00C925D7" w:rsidP="00C925D7">
            <w:pPr>
              <w:spacing w:line="480" w:lineRule="auto"/>
              <w:rPr>
                <w:b/>
                <w:sz w:val="24"/>
                <w:szCs w:val="24"/>
              </w:rPr>
            </w:pPr>
            <w:r>
              <w:rPr>
                <w:b/>
                <w:sz w:val="24"/>
                <w:szCs w:val="24"/>
              </w:rPr>
              <w:t>Proposed Date for Completion of Outputs</w:t>
            </w:r>
          </w:p>
        </w:tc>
        <w:tc>
          <w:tcPr>
            <w:tcW w:w="3390" w:type="pct"/>
            <w:gridSpan w:val="2"/>
          </w:tcPr>
          <w:p w:rsidR="00C925D7" w:rsidRPr="00240E74" w:rsidRDefault="00C925D7" w:rsidP="00C925D7">
            <w:pPr>
              <w:spacing w:line="480" w:lineRule="auto"/>
              <w:rPr>
                <w:sz w:val="24"/>
                <w:szCs w:val="24"/>
              </w:rPr>
            </w:pPr>
          </w:p>
        </w:tc>
      </w:tr>
      <w:tr w:rsidR="00C925D7" w:rsidRPr="00240E74" w:rsidTr="00B6493B">
        <w:tc>
          <w:tcPr>
            <w:tcW w:w="5000" w:type="pct"/>
            <w:gridSpan w:val="4"/>
            <w:shd w:val="clear" w:color="auto" w:fill="035157"/>
          </w:tcPr>
          <w:p w:rsidR="00C925D7" w:rsidRPr="00240E74" w:rsidRDefault="00C925D7" w:rsidP="00C925D7">
            <w:pPr>
              <w:spacing w:line="480" w:lineRule="auto"/>
              <w:rPr>
                <w:sz w:val="24"/>
                <w:szCs w:val="24"/>
              </w:rPr>
            </w:pPr>
            <w:r>
              <w:rPr>
                <w:b/>
                <w:sz w:val="24"/>
                <w:szCs w:val="24"/>
              </w:rPr>
              <w:t>Key Outputs to be Delivered by the Project</w:t>
            </w:r>
          </w:p>
        </w:tc>
      </w:tr>
      <w:tr w:rsidR="00C925D7" w:rsidRPr="00240E74" w:rsidTr="00B6493B">
        <w:tc>
          <w:tcPr>
            <w:tcW w:w="1072" w:type="pct"/>
            <w:shd w:val="clear" w:color="auto" w:fill="D0D3D4"/>
          </w:tcPr>
          <w:p w:rsidR="00C925D7" w:rsidRPr="005A6068" w:rsidRDefault="00C925D7" w:rsidP="00C925D7">
            <w:pPr>
              <w:spacing w:line="480" w:lineRule="auto"/>
              <w:rPr>
                <w:sz w:val="24"/>
                <w:szCs w:val="24"/>
              </w:rPr>
            </w:pPr>
            <w:r w:rsidRPr="005A6068">
              <w:rPr>
                <w:sz w:val="24"/>
                <w:szCs w:val="24"/>
              </w:rPr>
              <w:t>Jobs Created (FTE)</w:t>
            </w:r>
          </w:p>
        </w:tc>
        <w:tc>
          <w:tcPr>
            <w:tcW w:w="538" w:type="pct"/>
            <w:shd w:val="clear" w:color="auto" w:fill="auto"/>
          </w:tcPr>
          <w:p w:rsidR="00C925D7" w:rsidRPr="005A6068" w:rsidRDefault="00C925D7" w:rsidP="00C925D7">
            <w:pPr>
              <w:spacing w:line="480" w:lineRule="auto"/>
              <w:rPr>
                <w:sz w:val="24"/>
                <w:szCs w:val="24"/>
              </w:rPr>
            </w:pPr>
          </w:p>
        </w:tc>
        <w:tc>
          <w:tcPr>
            <w:tcW w:w="1070" w:type="pct"/>
            <w:shd w:val="clear" w:color="auto" w:fill="D0D3D4"/>
          </w:tcPr>
          <w:p w:rsidR="00C925D7" w:rsidRPr="005A6068" w:rsidRDefault="00C925D7" w:rsidP="00C925D7">
            <w:pPr>
              <w:spacing w:line="480" w:lineRule="auto"/>
              <w:rPr>
                <w:sz w:val="24"/>
                <w:szCs w:val="24"/>
              </w:rPr>
            </w:pPr>
            <w:r w:rsidRPr="005A6068">
              <w:rPr>
                <w:sz w:val="24"/>
                <w:szCs w:val="24"/>
              </w:rPr>
              <w:t>Jobs Safeguarded (FTE)</w:t>
            </w:r>
          </w:p>
        </w:tc>
        <w:tc>
          <w:tcPr>
            <w:tcW w:w="2320" w:type="pct"/>
            <w:shd w:val="clear" w:color="auto" w:fill="auto"/>
          </w:tcPr>
          <w:p w:rsidR="00C925D7" w:rsidRPr="005A6068" w:rsidRDefault="00C925D7" w:rsidP="00C925D7">
            <w:pPr>
              <w:spacing w:line="480" w:lineRule="auto"/>
              <w:rPr>
                <w:sz w:val="24"/>
                <w:szCs w:val="24"/>
              </w:rPr>
            </w:pPr>
          </w:p>
        </w:tc>
      </w:tr>
      <w:tr w:rsidR="00C925D7" w:rsidRPr="00240E74" w:rsidTr="00B6493B">
        <w:tc>
          <w:tcPr>
            <w:tcW w:w="1072" w:type="pct"/>
            <w:shd w:val="clear" w:color="auto" w:fill="D0D3D4"/>
          </w:tcPr>
          <w:p w:rsidR="00C925D7" w:rsidRPr="005A6068" w:rsidRDefault="00C925D7" w:rsidP="00C925D7">
            <w:pPr>
              <w:spacing w:line="480" w:lineRule="auto"/>
              <w:rPr>
                <w:sz w:val="24"/>
                <w:szCs w:val="24"/>
              </w:rPr>
            </w:pPr>
            <w:r w:rsidRPr="005A6068">
              <w:rPr>
                <w:sz w:val="24"/>
                <w:szCs w:val="24"/>
              </w:rPr>
              <w:t>No of Houses</w:t>
            </w:r>
          </w:p>
        </w:tc>
        <w:tc>
          <w:tcPr>
            <w:tcW w:w="538" w:type="pct"/>
            <w:shd w:val="clear" w:color="auto" w:fill="auto"/>
          </w:tcPr>
          <w:p w:rsidR="00C925D7" w:rsidRPr="005A6068" w:rsidRDefault="00C925D7" w:rsidP="00C925D7">
            <w:pPr>
              <w:spacing w:line="480" w:lineRule="auto"/>
              <w:rPr>
                <w:sz w:val="24"/>
                <w:szCs w:val="24"/>
              </w:rPr>
            </w:pPr>
          </w:p>
        </w:tc>
        <w:tc>
          <w:tcPr>
            <w:tcW w:w="1070" w:type="pct"/>
            <w:shd w:val="clear" w:color="auto" w:fill="D0D3D4"/>
          </w:tcPr>
          <w:p w:rsidR="00C925D7" w:rsidRPr="005A6068" w:rsidRDefault="00C925D7" w:rsidP="00C925D7">
            <w:pPr>
              <w:spacing w:line="480" w:lineRule="auto"/>
              <w:rPr>
                <w:sz w:val="24"/>
                <w:szCs w:val="24"/>
              </w:rPr>
            </w:pPr>
            <w:r w:rsidRPr="005A6068">
              <w:rPr>
                <w:sz w:val="24"/>
                <w:szCs w:val="24"/>
              </w:rPr>
              <w:t>Public / Private Investment £</w:t>
            </w:r>
          </w:p>
        </w:tc>
        <w:tc>
          <w:tcPr>
            <w:tcW w:w="2320" w:type="pct"/>
            <w:shd w:val="clear" w:color="auto" w:fill="auto"/>
          </w:tcPr>
          <w:p w:rsidR="00C925D7" w:rsidRPr="005A6068" w:rsidRDefault="00C925D7" w:rsidP="00C925D7">
            <w:pPr>
              <w:spacing w:line="480" w:lineRule="auto"/>
              <w:rPr>
                <w:sz w:val="24"/>
                <w:szCs w:val="24"/>
              </w:rPr>
            </w:pPr>
          </w:p>
        </w:tc>
      </w:tr>
      <w:tr w:rsidR="00C925D7" w:rsidRPr="00240E74" w:rsidTr="00B6493B">
        <w:tc>
          <w:tcPr>
            <w:tcW w:w="1072" w:type="pct"/>
            <w:shd w:val="clear" w:color="auto" w:fill="D0D3D4"/>
          </w:tcPr>
          <w:p w:rsidR="00C925D7" w:rsidRPr="005A6068" w:rsidRDefault="00C925D7" w:rsidP="00C925D7">
            <w:pPr>
              <w:spacing w:line="480" w:lineRule="auto"/>
              <w:rPr>
                <w:sz w:val="24"/>
                <w:szCs w:val="24"/>
              </w:rPr>
            </w:pPr>
            <w:r w:rsidRPr="005A6068">
              <w:rPr>
                <w:sz w:val="24"/>
                <w:szCs w:val="24"/>
              </w:rPr>
              <w:t>Learning Opportunities</w:t>
            </w:r>
          </w:p>
        </w:tc>
        <w:tc>
          <w:tcPr>
            <w:tcW w:w="538" w:type="pct"/>
            <w:shd w:val="clear" w:color="auto" w:fill="auto"/>
          </w:tcPr>
          <w:p w:rsidR="00C925D7" w:rsidRPr="005A6068" w:rsidRDefault="00C925D7" w:rsidP="00C925D7">
            <w:pPr>
              <w:spacing w:line="480" w:lineRule="auto"/>
              <w:rPr>
                <w:sz w:val="24"/>
                <w:szCs w:val="24"/>
              </w:rPr>
            </w:pPr>
          </w:p>
        </w:tc>
        <w:tc>
          <w:tcPr>
            <w:tcW w:w="1070" w:type="pct"/>
            <w:shd w:val="clear" w:color="auto" w:fill="D0D3D4"/>
          </w:tcPr>
          <w:p w:rsidR="00C925D7" w:rsidRPr="005A6068" w:rsidRDefault="00C925D7" w:rsidP="00C925D7">
            <w:pPr>
              <w:spacing w:line="480" w:lineRule="auto"/>
              <w:rPr>
                <w:sz w:val="24"/>
                <w:szCs w:val="24"/>
              </w:rPr>
            </w:pPr>
            <w:r w:rsidRPr="005A6068">
              <w:rPr>
                <w:sz w:val="24"/>
                <w:szCs w:val="24"/>
              </w:rPr>
              <w:t>Premises with access to Superfast Broadband</w:t>
            </w:r>
          </w:p>
        </w:tc>
        <w:tc>
          <w:tcPr>
            <w:tcW w:w="2320" w:type="pct"/>
            <w:shd w:val="clear" w:color="auto" w:fill="auto"/>
          </w:tcPr>
          <w:p w:rsidR="00C925D7" w:rsidRPr="005A6068" w:rsidRDefault="00C925D7" w:rsidP="00C925D7">
            <w:pPr>
              <w:spacing w:line="480" w:lineRule="auto"/>
              <w:rPr>
                <w:sz w:val="24"/>
                <w:szCs w:val="24"/>
              </w:rPr>
            </w:pPr>
          </w:p>
        </w:tc>
      </w:tr>
      <w:tr w:rsidR="00C925D7" w:rsidRPr="00240E74" w:rsidTr="00B6493B">
        <w:tc>
          <w:tcPr>
            <w:tcW w:w="1072" w:type="pct"/>
            <w:shd w:val="clear" w:color="auto" w:fill="D0D3D4"/>
          </w:tcPr>
          <w:p w:rsidR="00C925D7" w:rsidRPr="005A6068" w:rsidRDefault="00C925D7" w:rsidP="00C925D7">
            <w:pPr>
              <w:spacing w:line="480" w:lineRule="auto"/>
              <w:rPr>
                <w:sz w:val="24"/>
                <w:szCs w:val="24"/>
              </w:rPr>
            </w:pPr>
            <w:r w:rsidRPr="005A6068">
              <w:rPr>
                <w:sz w:val="24"/>
                <w:szCs w:val="24"/>
              </w:rPr>
              <w:t>Premises created (m2)</w:t>
            </w:r>
          </w:p>
        </w:tc>
        <w:tc>
          <w:tcPr>
            <w:tcW w:w="538" w:type="pct"/>
            <w:shd w:val="clear" w:color="auto" w:fill="auto"/>
          </w:tcPr>
          <w:p w:rsidR="00C925D7" w:rsidRPr="005A6068" w:rsidRDefault="00C925D7" w:rsidP="00C925D7">
            <w:pPr>
              <w:spacing w:line="480" w:lineRule="auto"/>
              <w:rPr>
                <w:sz w:val="24"/>
                <w:szCs w:val="24"/>
              </w:rPr>
            </w:pPr>
          </w:p>
        </w:tc>
        <w:tc>
          <w:tcPr>
            <w:tcW w:w="1070" w:type="pct"/>
            <w:shd w:val="clear" w:color="auto" w:fill="D0D3D4"/>
          </w:tcPr>
          <w:p w:rsidR="00C925D7" w:rsidRPr="005A6068" w:rsidRDefault="00C925D7" w:rsidP="00C925D7">
            <w:pPr>
              <w:spacing w:line="480" w:lineRule="auto"/>
              <w:rPr>
                <w:sz w:val="24"/>
                <w:szCs w:val="24"/>
              </w:rPr>
            </w:pPr>
            <w:r w:rsidRPr="005A6068">
              <w:rPr>
                <w:sz w:val="24"/>
                <w:szCs w:val="24"/>
              </w:rPr>
              <w:t>Premises refurbished (m2)</w:t>
            </w:r>
          </w:p>
        </w:tc>
        <w:tc>
          <w:tcPr>
            <w:tcW w:w="2320" w:type="pct"/>
            <w:shd w:val="clear" w:color="auto" w:fill="auto"/>
          </w:tcPr>
          <w:p w:rsidR="00C925D7" w:rsidRPr="005A6068" w:rsidRDefault="00C925D7" w:rsidP="00C925D7">
            <w:pPr>
              <w:spacing w:line="480" w:lineRule="auto"/>
              <w:rPr>
                <w:sz w:val="24"/>
                <w:szCs w:val="24"/>
              </w:rPr>
            </w:pPr>
          </w:p>
        </w:tc>
      </w:tr>
      <w:tr w:rsidR="00C925D7" w:rsidRPr="00240E74" w:rsidTr="00B6493B">
        <w:tc>
          <w:tcPr>
            <w:tcW w:w="1072" w:type="pct"/>
            <w:shd w:val="clear" w:color="auto" w:fill="D0D3D4"/>
          </w:tcPr>
          <w:p w:rsidR="00C925D7" w:rsidRPr="005A6068" w:rsidRDefault="00C925D7" w:rsidP="00C925D7">
            <w:pPr>
              <w:spacing w:line="480" w:lineRule="auto"/>
              <w:rPr>
                <w:sz w:val="24"/>
                <w:szCs w:val="24"/>
              </w:rPr>
            </w:pPr>
            <w:r w:rsidRPr="005A6068">
              <w:rPr>
                <w:sz w:val="24"/>
                <w:szCs w:val="24"/>
              </w:rPr>
              <w:t>Businesses Assisted</w:t>
            </w:r>
          </w:p>
        </w:tc>
        <w:tc>
          <w:tcPr>
            <w:tcW w:w="538" w:type="pct"/>
            <w:shd w:val="clear" w:color="auto" w:fill="auto"/>
          </w:tcPr>
          <w:p w:rsidR="00C925D7" w:rsidRPr="005A6068" w:rsidRDefault="00C925D7" w:rsidP="00C925D7">
            <w:pPr>
              <w:spacing w:line="480" w:lineRule="auto"/>
              <w:rPr>
                <w:sz w:val="24"/>
                <w:szCs w:val="24"/>
              </w:rPr>
            </w:pPr>
          </w:p>
        </w:tc>
        <w:tc>
          <w:tcPr>
            <w:tcW w:w="3390" w:type="pct"/>
            <w:gridSpan w:val="2"/>
            <w:shd w:val="clear" w:color="auto" w:fill="D0D3D4"/>
          </w:tcPr>
          <w:p w:rsidR="00C925D7" w:rsidRPr="005A6068" w:rsidRDefault="00C925D7" w:rsidP="00C925D7">
            <w:pPr>
              <w:spacing w:line="480" w:lineRule="auto"/>
              <w:rPr>
                <w:sz w:val="24"/>
                <w:szCs w:val="24"/>
              </w:rPr>
            </w:pPr>
            <w:r w:rsidRPr="005A6068">
              <w:rPr>
                <w:sz w:val="24"/>
                <w:szCs w:val="24"/>
              </w:rPr>
              <w:t>Other (please list below)</w:t>
            </w:r>
          </w:p>
        </w:tc>
      </w:tr>
      <w:tr w:rsidR="00C925D7" w:rsidRPr="00240E74" w:rsidTr="00B6493B">
        <w:tc>
          <w:tcPr>
            <w:tcW w:w="5000" w:type="pct"/>
            <w:gridSpan w:val="4"/>
            <w:shd w:val="clear" w:color="auto" w:fill="auto"/>
          </w:tcPr>
          <w:p w:rsidR="00C925D7" w:rsidRPr="005A6068" w:rsidRDefault="00C925D7" w:rsidP="00C925D7">
            <w:pPr>
              <w:spacing w:line="480" w:lineRule="auto"/>
              <w:rPr>
                <w:sz w:val="24"/>
                <w:szCs w:val="24"/>
              </w:rPr>
            </w:pPr>
          </w:p>
        </w:tc>
      </w:tr>
    </w:tbl>
    <w:p w:rsidR="00C925D7" w:rsidRDefault="00C925D7"/>
    <w:p w:rsidR="00C925D7" w:rsidRDefault="00C925D7">
      <w:r>
        <w:br w:type="page"/>
      </w:r>
    </w:p>
    <w:p w:rsidR="00C925D7" w:rsidRDefault="00C925D7"/>
    <w:tbl>
      <w:tblPr>
        <w:tblStyle w:val="TableGrid"/>
        <w:tblW w:w="5000" w:type="pct"/>
        <w:tblLook w:val="04A0" w:firstRow="1" w:lastRow="0" w:firstColumn="1" w:lastColumn="0" w:noHBand="0" w:noVBand="1"/>
      </w:tblPr>
      <w:tblGrid>
        <w:gridCol w:w="13958"/>
      </w:tblGrid>
      <w:tr w:rsidR="00C925D7" w:rsidRPr="00240E74" w:rsidTr="00C925D7">
        <w:tc>
          <w:tcPr>
            <w:tcW w:w="5000" w:type="pct"/>
            <w:tcBorders>
              <w:top w:val="nil"/>
              <w:left w:val="nil"/>
              <w:bottom w:val="nil"/>
              <w:right w:val="nil"/>
            </w:tcBorders>
            <w:shd w:val="clear" w:color="auto" w:fill="auto"/>
          </w:tcPr>
          <w:p w:rsidR="00C925D7" w:rsidRPr="007F7BAF" w:rsidRDefault="00C925D7" w:rsidP="00C925D7">
            <w:pPr>
              <w:spacing w:line="480" w:lineRule="auto"/>
              <w:jc w:val="center"/>
              <w:rPr>
                <w:b/>
                <w:color w:val="871054"/>
                <w:sz w:val="36"/>
                <w:szCs w:val="36"/>
              </w:rPr>
            </w:pPr>
            <w:r w:rsidRPr="007F7BAF">
              <w:rPr>
                <w:b/>
                <w:color w:val="871054"/>
                <w:sz w:val="36"/>
                <w:szCs w:val="36"/>
              </w:rPr>
              <w:t>Strategic Dimension</w:t>
            </w:r>
          </w:p>
        </w:tc>
      </w:tr>
      <w:tr w:rsidR="00C925D7" w:rsidRPr="007C5260" w:rsidTr="00C925D7">
        <w:tc>
          <w:tcPr>
            <w:tcW w:w="5000" w:type="pct"/>
            <w:tcBorders>
              <w:top w:val="nil"/>
              <w:left w:val="nil"/>
              <w:bottom w:val="single" w:sz="4" w:space="0" w:color="auto"/>
              <w:right w:val="nil"/>
            </w:tcBorders>
            <w:shd w:val="clear" w:color="auto" w:fill="auto"/>
          </w:tcPr>
          <w:p w:rsidR="00C925D7" w:rsidRPr="007C5260" w:rsidRDefault="00C925D7" w:rsidP="00C925D7">
            <w:pPr>
              <w:rPr>
                <w:sz w:val="24"/>
                <w:szCs w:val="24"/>
              </w:rPr>
            </w:pPr>
          </w:p>
        </w:tc>
      </w:tr>
      <w:tr w:rsidR="00C925D7" w:rsidRPr="00240E74" w:rsidTr="00C925D7">
        <w:tc>
          <w:tcPr>
            <w:tcW w:w="5000" w:type="pct"/>
            <w:tcBorders>
              <w:top w:val="single" w:sz="4" w:space="0" w:color="auto"/>
            </w:tcBorders>
            <w:shd w:val="clear" w:color="auto" w:fill="035157"/>
          </w:tcPr>
          <w:p w:rsidR="00C925D7" w:rsidRPr="00C3090A" w:rsidRDefault="00C925D7" w:rsidP="00C925D7">
            <w:pPr>
              <w:rPr>
                <w:b/>
                <w:sz w:val="28"/>
                <w:szCs w:val="28"/>
              </w:rPr>
            </w:pPr>
            <w:r w:rsidRPr="00C3090A">
              <w:rPr>
                <w:b/>
                <w:sz w:val="28"/>
                <w:szCs w:val="28"/>
              </w:rPr>
              <w:t>1.1 Challenge or opportunity to be addressed</w:t>
            </w:r>
          </w:p>
          <w:p w:rsidR="00C925D7" w:rsidRDefault="00C925D7" w:rsidP="00C925D7">
            <w:pPr>
              <w:rPr>
                <w:sz w:val="24"/>
                <w:szCs w:val="24"/>
              </w:rPr>
            </w:pPr>
            <w:r w:rsidRPr="00BD430B">
              <w:rPr>
                <w:sz w:val="24"/>
                <w:szCs w:val="24"/>
              </w:rPr>
              <w:t xml:space="preserve">Please describe the key characteristics of the </w:t>
            </w:r>
            <w:r>
              <w:rPr>
                <w:sz w:val="24"/>
                <w:szCs w:val="24"/>
              </w:rPr>
              <w:t>problem</w:t>
            </w:r>
            <w:r w:rsidRPr="00BD430B">
              <w:rPr>
                <w:sz w:val="24"/>
                <w:szCs w:val="24"/>
              </w:rPr>
              <w:t xml:space="preserve"> to be addressed and / or the opportunity presented.  Provide an overview of the evidence supporting this, r</w:t>
            </w:r>
            <w:r>
              <w:rPr>
                <w:sz w:val="24"/>
                <w:szCs w:val="24"/>
              </w:rPr>
              <w:t>eferencing external documents wh</w:t>
            </w:r>
            <w:r w:rsidRPr="00BD430B">
              <w:rPr>
                <w:sz w:val="24"/>
                <w:szCs w:val="24"/>
              </w:rPr>
              <w:t>ere necessary.</w:t>
            </w:r>
          </w:p>
          <w:p w:rsidR="00C925D7" w:rsidRPr="00BD430B" w:rsidRDefault="00C925D7" w:rsidP="00C925D7">
            <w:pPr>
              <w:rPr>
                <w:sz w:val="24"/>
                <w:szCs w:val="24"/>
              </w:rPr>
            </w:pPr>
            <w:r>
              <w:rPr>
                <w:sz w:val="24"/>
                <w:szCs w:val="24"/>
              </w:rPr>
              <w:t>It may also be useful to state why the issue has not been addressed previously, or what the impact would be if the issue was not addressed.</w:t>
            </w:r>
          </w:p>
        </w:tc>
      </w:tr>
      <w:tr w:rsidR="00C925D7" w:rsidRPr="00240E74" w:rsidTr="00C925D7">
        <w:tc>
          <w:tcPr>
            <w:tcW w:w="5000" w:type="pct"/>
            <w:shd w:val="clear" w:color="auto" w:fill="auto"/>
          </w:tcPr>
          <w:p w:rsidR="00C925D7" w:rsidRPr="00240E74" w:rsidRDefault="00C925D7" w:rsidP="00C925D7">
            <w:pPr>
              <w:rPr>
                <w:sz w:val="24"/>
                <w:szCs w:val="24"/>
              </w:rPr>
            </w:pPr>
          </w:p>
        </w:tc>
      </w:tr>
      <w:tr w:rsidR="00C925D7" w:rsidRPr="00240E74" w:rsidTr="00C925D7">
        <w:tc>
          <w:tcPr>
            <w:tcW w:w="5000" w:type="pct"/>
            <w:shd w:val="clear" w:color="auto" w:fill="035157"/>
          </w:tcPr>
          <w:p w:rsidR="00C925D7" w:rsidRPr="00C3090A" w:rsidRDefault="00C925D7" w:rsidP="00C925D7">
            <w:pPr>
              <w:rPr>
                <w:b/>
                <w:sz w:val="28"/>
                <w:szCs w:val="28"/>
              </w:rPr>
            </w:pPr>
            <w:r>
              <w:rPr>
                <w:b/>
                <w:sz w:val="28"/>
                <w:szCs w:val="28"/>
              </w:rPr>
              <w:t>1.2</w:t>
            </w:r>
            <w:r w:rsidRPr="00C3090A">
              <w:rPr>
                <w:b/>
                <w:sz w:val="28"/>
                <w:szCs w:val="28"/>
              </w:rPr>
              <w:t xml:space="preserve"> What are the aims of the project?</w:t>
            </w:r>
          </w:p>
          <w:p w:rsidR="00C925D7" w:rsidRPr="00031E0C" w:rsidRDefault="00C925D7" w:rsidP="00C925D7">
            <w:pPr>
              <w:rPr>
                <w:sz w:val="24"/>
                <w:szCs w:val="24"/>
              </w:rPr>
            </w:pPr>
            <w:r w:rsidRPr="00031E0C">
              <w:rPr>
                <w:sz w:val="24"/>
                <w:szCs w:val="24"/>
              </w:rPr>
              <w:t xml:space="preserve">Please describe the overall aims </w:t>
            </w:r>
            <w:r>
              <w:rPr>
                <w:sz w:val="24"/>
                <w:szCs w:val="24"/>
              </w:rPr>
              <w:t xml:space="preserve">or desired outcomes </w:t>
            </w:r>
            <w:r w:rsidRPr="00031E0C">
              <w:rPr>
                <w:sz w:val="24"/>
                <w:szCs w:val="24"/>
              </w:rPr>
              <w:t>that the project hopes to achieve and how this will address the problem or maximise the opportunity identified.</w:t>
            </w:r>
          </w:p>
        </w:tc>
      </w:tr>
      <w:tr w:rsidR="00C925D7" w:rsidRPr="00240E74" w:rsidTr="00C925D7">
        <w:tc>
          <w:tcPr>
            <w:tcW w:w="5000" w:type="pct"/>
            <w:shd w:val="clear" w:color="auto" w:fill="auto"/>
          </w:tcPr>
          <w:p w:rsidR="00C925D7" w:rsidRPr="00240E74" w:rsidRDefault="00C925D7" w:rsidP="00C925D7">
            <w:pPr>
              <w:rPr>
                <w:sz w:val="24"/>
                <w:szCs w:val="24"/>
              </w:rPr>
            </w:pPr>
          </w:p>
        </w:tc>
      </w:tr>
      <w:tr w:rsidR="00C925D7" w:rsidRPr="00240E74" w:rsidTr="00C925D7">
        <w:tc>
          <w:tcPr>
            <w:tcW w:w="5000" w:type="pct"/>
            <w:shd w:val="clear" w:color="auto" w:fill="035157"/>
          </w:tcPr>
          <w:p w:rsidR="00C925D7" w:rsidRPr="00C3090A" w:rsidRDefault="00C925D7" w:rsidP="00C925D7">
            <w:pPr>
              <w:rPr>
                <w:b/>
                <w:sz w:val="28"/>
                <w:szCs w:val="28"/>
              </w:rPr>
            </w:pPr>
            <w:r>
              <w:rPr>
                <w:b/>
                <w:sz w:val="28"/>
                <w:szCs w:val="28"/>
              </w:rPr>
              <w:t>1.3</w:t>
            </w:r>
            <w:r w:rsidRPr="00C3090A">
              <w:rPr>
                <w:b/>
                <w:sz w:val="28"/>
                <w:szCs w:val="28"/>
              </w:rPr>
              <w:t xml:space="preserve"> How will the aims be achieved?</w:t>
            </w:r>
          </w:p>
          <w:p w:rsidR="00C925D7" w:rsidRPr="00031E0C" w:rsidRDefault="00C925D7" w:rsidP="00C925D7">
            <w:pPr>
              <w:rPr>
                <w:sz w:val="24"/>
                <w:szCs w:val="24"/>
              </w:rPr>
            </w:pPr>
            <w:r w:rsidRPr="002229BF">
              <w:rPr>
                <w:b/>
                <w:sz w:val="24"/>
                <w:szCs w:val="24"/>
              </w:rPr>
              <w:t>Please clearly outline the scope of the project.</w:t>
            </w:r>
            <w:r>
              <w:rPr>
                <w:sz w:val="24"/>
                <w:szCs w:val="24"/>
              </w:rPr>
              <w:t xml:space="preserve">  A small set (around 5 or 6) of Specific, Measurable, Achievable, Realistic and Time-limited (SMART) objectives should be identified.  They should ideally include the outcomes that are the rationale for the proposal and in some cases the outputs required to deliver them.</w:t>
            </w:r>
          </w:p>
        </w:tc>
      </w:tr>
      <w:tr w:rsidR="00C925D7" w:rsidRPr="00240E74" w:rsidTr="00C925D7">
        <w:tc>
          <w:tcPr>
            <w:tcW w:w="5000" w:type="pct"/>
            <w:shd w:val="clear" w:color="auto" w:fill="auto"/>
          </w:tcPr>
          <w:p w:rsidR="00C925D7" w:rsidRPr="00240E74" w:rsidRDefault="00C925D7" w:rsidP="00C925D7">
            <w:pPr>
              <w:rPr>
                <w:sz w:val="24"/>
                <w:szCs w:val="24"/>
              </w:rPr>
            </w:pPr>
          </w:p>
        </w:tc>
      </w:tr>
      <w:tr w:rsidR="00C925D7" w:rsidRPr="00240E74" w:rsidTr="00C925D7">
        <w:tc>
          <w:tcPr>
            <w:tcW w:w="5000" w:type="pct"/>
            <w:shd w:val="clear" w:color="auto" w:fill="035157"/>
          </w:tcPr>
          <w:p w:rsidR="00C925D7" w:rsidRPr="00C3090A" w:rsidRDefault="00C925D7" w:rsidP="00C925D7">
            <w:pPr>
              <w:rPr>
                <w:b/>
                <w:sz w:val="28"/>
                <w:szCs w:val="28"/>
              </w:rPr>
            </w:pPr>
            <w:r>
              <w:rPr>
                <w:b/>
                <w:sz w:val="28"/>
                <w:szCs w:val="28"/>
              </w:rPr>
              <w:t>1.4</w:t>
            </w:r>
            <w:r w:rsidRPr="00C3090A">
              <w:rPr>
                <w:b/>
                <w:sz w:val="28"/>
                <w:szCs w:val="28"/>
              </w:rPr>
              <w:t xml:space="preserve"> Strategic Fit</w:t>
            </w:r>
          </w:p>
          <w:p w:rsidR="00C925D7" w:rsidRPr="00031E0C" w:rsidRDefault="00C925D7" w:rsidP="00C925D7">
            <w:pPr>
              <w:rPr>
                <w:sz w:val="24"/>
                <w:szCs w:val="24"/>
              </w:rPr>
            </w:pPr>
            <w:r>
              <w:rPr>
                <w:sz w:val="24"/>
                <w:szCs w:val="24"/>
              </w:rPr>
              <w:t>How does the project fit with the emerging priorities identified in Cumbria’s Local Industrial Strategy, as well as any other relevant policy documents?</w:t>
            </w:r>
          </w:p>
        </w:tc>
      </w:tr>
      <w:tr w:rsidR="00C925D7" w:rsidRPr="00240E74" w:rsidTr="00C925D7">
        <w:tc>
          <w:tcPr>
            <w:tcW w:w="5000" w:type="pct"/>
            <w:shd w:val="clear" w:color="auto" w:fill="auto"/>
          </w:tcPr>
          <w:p w:rsidR="00C925D7" w:rsidRPr="00240E74" w:rsidRDefault="00C925D7" w:rsidP="00C925D7">
            <w:pPr>
              <w:rPr>
                <w:sz w:val="24"/>
                <w:szCs w:val="24"/>
              </w:rPr>
            </w:pPr>
          </w:p>
        </w:tc>
      </w:tr>
      <w:tr w:rsidR="00C925D7" w:rsidRPr="00240E74" w:rsidTr="00C925D7">
        <w:tc>
          <w:tcPr>
            <w:tcW w:w="5000" w:type="pct"/>
            <w:shd w:val="clear" w:color="auto" w:fill="035157"/>
          </w:tcPr>
          <w:p w:rsidR="00C925D7" w:rsidRPr="00C3090A" w:rsidRDefault="00C925D7" w:rsidP="00C925D7">
            <w:pPr>
              <w:rPr>
                <w:b/>
                <w:sz w:val="28"/>
                <w:szCs w:val="28"/>
              </w:rPr>
            </w:pPr>
            <w:r>
              <w:rPr>
                <w:b/>
                <w:sz w:val="28"/>
                <w:szCs w:val="28"/>
              </w:rPr>
              <w:t>1.5</w:t>
            </w:r>
            <w:r w:rsidRPr="00C3090A">
              <w:rPr>
                <w:b/>
                <w:sz w:val="28"/>
                <w:szCs w:val="28"/>
              </w:rPr>
              <w:t xml:space="preserve"> </w:t>
            </w:r>
            <w:r>
              <w:rPr>
                <w:b/>
                <w:sz w:val="28"/>
                <w:szCs w:val="28"/>
              </w:rPr>
              <w:t>Key Risks</w:t>
            </w:r>
          </w:p>
          <w:p w:rsidR="00C925D7" w:rsidRPr="00240E74" w:rsidRDefault="00C925D7" w:rsidP="00C925D7">
            <w:pPr>
              <w:rPr>
                <w:sz w:val="24"/>
                <w:szCs w:val="24"/>
              </w:rPr>
            </w:pPr>
            <w:r>
              <w:rPr>
                <w:sz w:val="24"/>
                <w:szCs w:val="24"/>
              </w:rPr>
              <w:t>What are the key risks that should be considered in relation to the project?  This should include consideration of external factors and the potential impact upon the project.</w:t>
            </w:r>
          </w:p>
        </w:tc>
      </w:tr>
      <w:tr w:rsidR="00C925D7" w:rsidRPr="00240E74" w:rsidTr="00C925D7">
        <w:tc>
          <w:tcPr>
            <w:tcW w:w="5000" w:type="pct"/>
            <w:shd w:val="clear" w:color="auto" w:fill="auto"/>
          </w:tcPr>
          <w:p w:rsidR="00C925D7" w:rsidRPr="00680F38" w:rsidRDefault="00C925D7" w:rsidP="00C925D7">
            <w:pPr>
              <w:rPr>
                <w:sz w:val="28"/>
                <w:szCs w:val="28"/>
              </w:rPr>
            </w:pPr>
          </w:p>
        </w:tc>
      </w:tr>
    </w:tbl>
    <w:p w:rsidR="00C925D7" w:rsidRDefault="00C925D7" w:rsidP="00C925D7">
      <w:pPr>
        <w:sectPr w:rsidR="00C925D7" w:rsidSect="00B6493B">
          <w:pgSz w:w="16838" w:h="11906" w:orient="landscape"/>
          <w:pgMar w:top="1440" w:right="1440" w:bottom="1440" w:left="1440" w:header="709" w:footer="709" w:gutter="0"/>
          <w:cols w:space="708"/>
          <w:docGrid w:linePitch="360"/>
        </w:sectPr>
      </w:pPr>
    </w:p>
    <w:tbl>
      <w:tblPr>
        <w:tblStyle w:val="TableGrid"/>
        <w:tblW w:w="5002" w:type="pct"/>
        <w:tblLook w:val="04A0" w:firstRow="1" w:lastRow="0" w:firstColumn="1" w:lastColumn="0" w:noHBand="0" w:noVBand="1"/>
      </w:tblPr>
      <w:tblGrid>
        <w:gridCol w:w="6804"/>
        <w:gridCol w:w="159"/>
        <w:gridCol w:w="25"/>
        <w:gridCol w:w="1396"/>
        <w:gridCol w:w="1352"/>
        <w:gridCol w:w="578"/>
        <w:gridCol w:w="1533"/>
        <w:gridCol w:w="2117"/>
      </w:tblGrid>
      <w:tr w:rsidR="00C925D7" w:rsidRPr="00240E74" w:rsidTr="00C925D7">
        <w:tc>
          <w:tcPr>
            <w:tcW w:w="4998" w:type="pct"/>
            <w:gridSpan w:val="8"/>
            <w:tcBorders>
              <w:top w:val="nil"/>
              <w:left w:val="nil"/>
              <w:bottom w:val="nil"/>
              <w:right w:val="nil"/>
            </w:tcBorders>
            <w:shd w:val="clear" w:color="auto" w:fill="auto"/>
          </w:tcPr>
          <w:p w:rsidR="00C925D7" w:rsidRPr="006B6D1C" w:rsidRDefault="00C925D7" w:rsidP="00C925D7">
            <w:pPr>
              <w:spacing w:line="480" w:lineRule="auto"/>
              <w:jc w:val="center"/>
              <w:rPr>
                <w:b/>
                <w:color w:val="871054"/>
                <w:sz w:val="36"/>
                <w:szCs w:val="36"/>
              </w:rPr>
            </w:pPr>
            <w:r w:rsidRPr="006B6D1C">
              <w:rPr>
                <w:b/>
                <w:color w:val="871054"/>
                <w:sz w:val="36"/>
                <w:szCs w:val="36"/>
              </w:rPr>
              <w:t>Economic</w:t>
            </w:r>
            <w:r>
              <w:rPr>
                <w:b/>
                <w:color w:val="871054"/>
                <w:sz w:val="36"/>
                <w:szCs w:val="36"/>
              </w:rPr>
              <w:t>, Commercial, Financial &amp; Management</w:t>
            </w:r>
            <w:r w:rsidRPr="006B6D1C">
              <w:rPr>
                <w:b/>
                <w:color w:val="871054"/>
                <w:sz w:val="36"/>
                <w:szCs w:val="36"/>
              </w:rPr>
              <w:t xml:space="preserve"> Dimension</w:t>
            </w:r>
            <w:r>
              <w:rPr>
                <w:b/>
                <w:color w:val="871054"/>
                <w:sz w:val="36"/>
                <w:szCs w:val="36"/>
              </w:rPr>
              <w:t>s</w:t>
            </w:r>
          </w:p>
        </w:tc>
      </w:tr>
      <w:tr w:rsidR="00C925D7" w:rsidRPr="007C5260" w:rsidTr="00C925D7">
        <w:tc>
          <w:tcPr>
            <w:tcW w:w="4998" w:type="pct"/>
            <w:gridSpan w:val="8"/>
            <w:tcBorders>
              <w:top w:val="nil"/>
              <w:left w:val="nil"/>
              <w:bottom w:val="single" w:sz="4" w:space="0" w:color="auto"/>
              <w:right w:val="nil"/>
            </w:tcBorders>
            <w:shd w:val="clear" w:color="auto" w:fill="auto"/>
          </w:tcPr>
          <w:p w:rsidR="00C925D7" w:rsidRPr="007C5260" w:rsidRDefault="00C925D7" w:rsidP="00C925D7">
            <w:pPr>
              <w:rPr>
                <w:sz w:val="24"/>
                <w:szCs w:val="24"/>
              </w:rPr>
            </w:pPr>
          </w:p>
        </w:tc>
      </w:tr>
      <w:tr w:rsidR="00C925D7" w:rsidRPr="009E1972" w:rsidTr="00C925D7">
        <w:tc>
          <w:tcPr>
            <w:tcW w:w="4998" w:type="pct"/>
            <w:gridSpan w:val="8"/>
            <w:tcBorders>
              <w:top w:val="single" w:sz="4" w:space="0" w:color="auto"/>
            </w:tcBorders>
            <w:shd w:val="clear" w:color="auto" w:fill="035157"/>
          </w:tcPr>
          <w:p w:rsidR="00C925D7" w:rsidRDefault="00C925D7" w:rsidP="00C925D7">
            <w:pPr>
              <w:rPr>
                <w:b/>
                <w:sz w:val="28"/>
                <w:szCs w:val="28"/>
              </w:rPr>
            </w:pPr>
            <w:r w:rsidRPr="009E1972">
              <w:rPr>
                <w:b/>
                <w:sz w:val="28"/>
                <w:szCs w:val="28"/>
              </w:rPr>
              <w:t xml:space="preserve">2.1 </w:t>
            </w:r>
            <w:r>
              <w:rPr>
                <w:b/>
                <w:sz w:val="28"/>
                <w:szCs w:val="28"/>
              </w:rPr>
              <w:t>Options</w:t>
            </w:r>
          </w:p>
          <w:p w:rsidR="00C925D7" w:rsidRPr="001002B0" w:rsidRDefault="00C925D7" w:rsidP="00C925D7">
            <w:pPr>
              <w:rPr>
                <w:sz w:val="24"/>
                <w:szCs w:val="24"/>
              </w:rPr>
            </w:pPr>
            <w:r>
              <w:rPr>
                <w:sz w:val="24"/>
                <w:szCs w:val="24"/>
              </w:rPr>
              <w:t>Please identify the long list of options considered for delivery of the scheme and any known key risks associated with individual options.</w:t>
            </w:r>
          </w:p>
        </w:tc>
      </w:tr>
      <w:tr w:rsidR="00C925D7" w:rsidRPr="001002B0" w:rsidTr="00C925D7">
        <w:tc>
          <w:tcPr>
            <w:tcW w:w="4998" w:type="pct"/>
            <w:gridSpan w:val="8"/>
            <w:tcBorders>
              <w:top w:val="single" w:sz="4" w:space="0" w:color="auto"/>
            </w:tcBorders>
            <w:shd w:val="clear" w:color="auto" w:fill="auto"/>
          </w:tcPr>
          <w:p w:rsidR="00C925D7" w:rsidRPr="001002B0" w:rsidRDefault="00C925D7" w:rsidP="00C925D7">
            <w:pPr>
              <w:rPr>
                <w:sz w:val="24"/>
                <w:szCs w:val="24"/>
              </w:rPr>
            </w:pPr>
          </w:p>
        </w:tc>
      </w:tr>
      <w:tr w:rsidR="00C925D7" w:rsidRPr="009E1972" w:rsidTr="00C925D7">
        <w:tc>
          <w:tcPr>
            <w:tcW w:w="4998" w:type="pct"/>
            <w:gridSpan w:val="8"/>
            <w:tcBorders>
              <w:top w:val="single" w:sz="4" w:space="0" w:color="auto"/>
            </w:tcBorders>
            <w:shd w:val="clear" w:color="auto" w:fill="035157"/>
          </w:tcPr>
          <w:p w:rsidR="00C925D7" w:rsidRDefault="00C925D7" w:rsidP="00C925D7">
            <w:pPr>
              <w:rPr>
                <w:b/>
                <w:sz w:val="28"/>
                <w:szCs w:val="28"/>
              </w:rPr>
            </w:pPr>
            <w:r>
              <w:rPr>
                <w:b/>
                <w:sz w:val="28"/>
                <w:szCs w:val="28"/>
              </w:rPr>
              <w:t>2.2</w:t>
            </w:r>
            <w:r w:rsidRPr="009E1972">
              <w:rPr>
                <w:b/>
                <w:sz w:val="28"/>
                <w:szCs w:val="28"/>
              </w:rPr>
              <w:t xml:space="preserve"> </w:t>
            </w:r>
            <w:r>
              <w:rPr>
                <w:b/>
                <w:sz w:val="28"/>
                <w:szCs w:val="28"/>
              </w:rPr>
              <w:t>Critical Success Factors</w:t>
            </w:r>
          </w:p>
          <w:p w:rsidR="00C925D7" w:rsidRPr="001002B0" w:rsidRDefault="00C925D7" w:rsidP="00C925D7">
            <w:pPr>
              <w:rPr>
                <w:sz w:val="24"/>
                <w:szCs w:val="24"/>
              </w:rPr>
            </w:pPr>
            <w:r>
              <w:rPr>
                <w:sz w:val="24"/>
                <w:szCs w:val="24"/>
              </w:rPr>
              <w:t>Please identify the critical success factors (important factors that would be critical in assessing how options could contribute towards the objectives); and include any relevant information regarding how these have been defined and agreed.</w:t>
            </w:r>
          </w:p>
        </w:tc>
      </w:tr>
      <w:tr w:rsidR="00C925D7" w:rsidRPr="001002B0" w:rsidTr="00C925D7">
        <w:tc>
          <w:tcPr>
            <w:tcW w:w="4998" w:type="pct"/>
            <w:gridSpan w:val="8"/>
            <w:tcBorders>
              <w:top w:val="single" w:sz="4" w:space="0" w:color="auto"/>
            </w:tcBorders>
            <w:shd w:val="clear" w:color="auto" w:fill="auto"/>
          </w:tcPr>
          <w:p w:rsidR="00C925D7" w:rsidRPr="001002B0" w:rsidRDefault="00C925D7" w:rsidP="00C925D7">
            <w:pPr>
              <w:rPr>
                <w:sz w:val="24"/>
                <w:szCs w:val="24"/>
              </w:rPr>
            </w:pPr>
          </w:p>
        </w:tc>
      </w:tr>
      <w:tr w:rsidR="00C925D7" w:rsidRPr="00240E74" w:rsidTr="00C925D7">
        <w:tc>
          <w:tcPr>
            <w:tcW w:w="4998" w:type="pct"/>
            <w:gridSpan w:val="8"/>
            <w:shd w:val="clear" w:color="auto" w:fill="035157"/>
          </w:tcPr>
          <w:p w:rsidR="00C925D7" w:rsidRPr="00B405FC" w:rsidRDefault="00C925D7" w:rsidP="00C925D7">
            <w:pPr>
              <w:rPr>
                <w:b/>
                <w:sz w:val="28"/>
                <w:szCs w:val="28"/>
              </w:rPr>
            </w:pPr>
            <w:r>
              <w:rPr>
                <w:b/>
                <w:sz w:val="28"/>
                <w:szCs w:val="28"/>
              </w:rPr>
              <w:t xml:space="preserve">2.3 </w:t>
            </w:r>
            <w:r w:rsidRPr="00B405FC">
              <w:rPr>
                <w:b/>
                <w:sz w:val="28"/>
                <w:szCs w:val="28"/>
              </w:rPr>
              <w:t>Project Costs</w:t>
            </w:r>
          </w:p>
        </w:tc>
      </w:tr>
      <w:tr w:rsidR="00C925D7" w:rsidRPr="00240E74" w:rsidTr="00C925D7">
        <w:tc>
          <w:tcPr>
            <w:tcW w:w="4998" w:type="pct"/>
            <w:gridSpan w:val="8"/>
            <w:tcBorders>
              <w:top w:val="single" w:sz="4" w:space="0" w:color="auto"/>
            </w:tcBorders>
            <w:shd w:val="clear" w:color="auto" w:fill="035157"/>
          </w:tcPr>
          <w:p w:rsidR="00C925D7" w:rsidRPr="00E2729B" w:rsidRDefault="00C925D7" w:rsidP="00C925D7">
            <w:pPr>
              <w:rPr>
                <w:sz w:val="24"/>
                <w:szCs w:val="24"/>
              </w:rPr>
            </w:pPr>
            <w:r>
              <w:rPr>
                <w:sz w:val="24"/>
                <w:szCs w:val="24"/>
              </w:rPr>
              <w:t xml:space="preserve">2.3.1 </w:t>
            </w:r>
            <w:r w:rsidRPr="00F82E2B">
              <w:rPr>
                <w:sz w:val="24"/>
                <w:szCs w:val="24"/>
              </w:rPr>
              <w:t xml:space="preserve">Please </w:t>
            </w:r>
            <w:r>
              <w:rPr>
                <w:sz w:val="24"/>
                <w:szCs w:val="24"/>
              </w:rPr>
              <w:t>complete the table below.  Please ensure the total expenditure matches the total project cost identified within the Summary Information.</w:t>
            </w:r>
          </w:p>
        </w:tc>
      </w:tr>
      <w:tr w:rsidR="00C925D7" w:rsidRPr="00240E74" w:rsidTr="00C925D7">
        <w:tc>
          <w:tcPr>
            <w:tcW w:w="2436" w:type="pct"/>
            <w:tcBorders>
              <w:top w:val="single" w:sz="4" w:space="0" w:color="auto"/>
            </w:tcBorders>
            <w:shd w:val="clear" w:color="auto" w:fill="D0D3D4"/>
          </w:tcPr>
          <w:p w:rsidR="00C925D7" w:rsidRDefault="00C925D7" w:rsidP="00C925D7">
            <w:pPr>
              <w:jc w:val="center"/>
              <w:rPr>
                <w:b/>
                <w:sz w:val="24"/>
                <w:szCs w:val="24"/>
              </w:rPr>
            </w:pPr>
            <w:r>
              <w:rPr>
                <w:b/>
                <w:sz w:val="24"/>
                <w:szCs w:val="24"/>
              </w:rPr>
              <w:t>Cost Heading</w:t>
            </w:r>
          </w:p>
        </w:tc>
        <w:tc>
          <w:tcPr>
            <w:tcW w:w="2562" w:type="pct"/>
            <w:gridSpan w:val="7"/>
            <w:tcBorders>
              <w:top w:val="single" w:sz="4" w:space="0" w:color="auto"/>
            </w:tcBorders>
            <w:shd w:val="clear" w:color="auto" w:fill="D0D3D4"/>
          </w:tcPr>
          <w:p w:rsidR="00C925D7" w:rsidRDefault="00C925D7" w:rsidP="00C925D7">
            <w:pPr>
              <w:jc w:val="center"/>
              <w:rPr>
                <w:b/>
                <w:sz w:val="24"/>
                <w:szCs w:val="24"/>
              </w:rPr>
            </w:pPr>
            <w:r>
              <w:rPr>
                <w:b/>
                <w:sz w:val="24"/>
                <w:szCs w:val="24"/>
              </w:rPr>
              <w:t>£</w:t>
            </w:r>
          </w:p>
        </w:tc>
      </w:tr>
      <w:tr w:rsidR="00C925D7" w:rsidRPr="00240E74" w:rsidTr="00C925D7">
        <w:tc>
          <w:tcPr>
            <w:tcW w:w="2436" w:type="pct"/>
            <w:tcBorders>
              <w:top w:val="single" w:sz="4" w:space="0" w:color="auto"/>
            </w:tcBorders>
            <w:shd w:val="clear" w:color="auto" w:fill="D0D3D4"/>
          </w:tcPr>
          <w:p w:rsidR="00C925D7" w:rsidRPr="009009CC" w:rsidRDefault="00C925D7" w:rsidP="00C925D7">
            <w:pPr>
              <w:rPr>
                <w:sz w:val="24"/>
                <w:szCs w:val="24"/>
              </w:rPr>
            </w:pPr>
            <w:r w:rsidRPr="00A349F7">
              <w:rPr>
                <w:i/>
                <w:sz w:val="24"/>
                <w:szCs w:val="24"/>
              </w:rPr>
              <w:t>Insert Cost Heading</w:t>
            </w:r>
          </w:p>
        </w:tc>
        <w:tc>
          <w:tcPr>
            <w:tcW w:w="2562" w:type="pct"/>
            <w:gridSpan w:val="7"/>
            <w:tcBorders>
              <w:top w:val="single" w:sz="4" w:space="0" w:color="auto"/>
            </w:tcBorders>
            <w:shd w:val="clear" w:color="auto" w:fill="auto"/>
          </w:tcPr>
          <w:p w:rsidR="00C925D7" w:rsidRPr="009009CC" w:rsidRDefault="00C925D7" w:rsidP="00C925D7">
            <w:pPr>
              <w:jc w:val="right"/>
              <w:rPr>
                <w:sz w:val="24"/>
                <w:szCs w:val="24"/>
              </w:rPr>
            </w:pPr>
          </w:p>
        </w:tc>
      </w:tr>
      <w:tr w:rsidR="00C925D7" w:rsidRPr="00240E74" w:rsidTr="00C925D7">
        <w:tc>
          <w:tcPr>
            <w:tcW w:w="2436" w:type="pct"/>
            <w:tcBorders>
              <w:top w:val="single" w:sz="4" w:space="0" w:color="auto"/>
            </w:tcBorders>
            <w:shd w:val="clear" w:color="auto" w:fill="D0D3D4"/>
          </w:tcPr>
          <w:p w:rsidR="00C925D7" w:rsidRPr="009009CC" w:rsidRDefault="00C925D7" w:rsidP="00C925D7">
            <w:pPr>
              <w:rPr>
                <w:sz w:val="24"/>
                <w:szCs w:val="24"/>
              </w:rPr>
            </w:pPr>
            <w:r w:rsidRPr="00A349F7">
              <w:rPr>
                <w:i/>
                <w:sz w:val="24"/>
                <w:szCs w:val="24"/>
              </w:rPr>
              <w:t>Insert Cost Heading</w:t>
            </w:r>
          </w:p>
        </w:tc>
        <w:tc>
          <w:tcPr>
            <w:tcW w:w="2562" w:type="pct"/>
            <w:gridSpan w:val="7"/>
            <w:tcBorders>
              <w:top w:val="single" w:sz="4" w:space="0" w:color="auto"/>
            </w:tcBorders>
            <w:shd w:val="clear" w:color="auto" w:fill="auto"/>
          </w:tcPr>
          <w:p w:rsidR="00C925D7" w:rsidRPr="009009CC" w:rsidRDefault="00C925D7" w:rsidP="00C925D7">
            <w:pPr>
              <w:jc w:val="right"/>
              <w:rPr>
                <w:sz w:val="24"/>
                <w:szCs w:val="24"/>
              </w:rPr>
            </w:pPr>
          </w:p>
        </w:tc>
      </w:tr>
      <w:tr w:rsidR="00C925D7" w:rsidRPr="00240E74" w:rsidTr="00C925D7">
        <w:tc>
          <w:tcPr>
            <w:tcW w:w="2436" w:type="pct"/>
            <w:tcBorders>
              <w:top w:val="single" w:sz="4" w:space="0" w:color="auto"/>
            </w:tcBorders>
            <w:shd w:val="clear" w:color="auto" w:fill="D0D3D4"/>
          </w:tcPr>
          <w:p w:rsidR="00C925D7" w:rsidRPr="009009CC" w:rsidRDefault="00C925D7" w:rsidP="00C925D7">
            <w:pPr>
              <w:rPr>
                <w:sz w:val="24"/>
                <w:szCs w:val="24"/>
              </w:rPr>
            </w:pPr>
            <w:r w:rsidRPr="00A349F7">
              <w:rPr>
                <w:i/>
                <w:sz w:val="24"/>
                <w:szCs w:val="24"/>
              </w:rPr>
              <w:t>Insert Cost Heading</w:t>
            </w:r>
          </w:p>
        </w:tc>
        <w:tc>
          <w:tcPr>
            <w:tcW w:w="2562" w:type="pct"/>
            <w:gridSpan w:val="7"/>
            <w:tcBorders>
              <w:top w:val="single" w:sz="4" w:space="0" w:color="auto"/>
            </w:tcBorders>
            <w:shd w:val="clear" w:color="auto" w:fill="auto"/>
          </w:tcPr>
          <w:p w:rsidR="00C925D7" w:rsidRPr="009009CC" w:rsidRDefault="00C925D7" w:rsidP="00C925D7">
            <w:pPr>
              <w:jc w:val="right"/>
              <w:rPr>
                <w:sz w:val="24"/>
                <w:szCs w:val="24"/>
              </w:rPr>
            </w:pPr>
          </w:p>
        </w:tc>
      </w:tr>
      <w:tr w:rsidR="00C925D7" w:rsidRPr="00240E74" w:rsidTr="00C925D7">
        <w:tc>
          <w:tcPr>
            <w:tcW w:w="2436" w:type="pct"/>
            <w:tcBorders>
              <w:top w:val="single" w:sz="4" w:space="0" w:color="auto"/>
            </w:tcBorders>
            <w:shd w:val="clear" w:color="auto" w:fill="D0D3D4"/>
          </w:tcPr>
          <w:p w:rsidR="00C925D7" w:rsidRPr="009009CC" w:rsidRDefault="00C925D7" w:rsidP="00C925D7">
            <w:pPr>
              <w:rPr>
                <w:sz w:val="24"/>
                <w:szCs w:val="24"/>
              </w:rPr>
            </w:pPr>
            <w:r w:rsidRPr="00A349F7">
              <w:rPr>
                <w:i/>
                <w:sz w:val="24"/>
                <w:szCs w:val="24"/>
              </w:rPr>
              <w:t>Insert Cost Heading</w:t>
            </w:r>
            <w:r>
              <w:rPr>
                <w:i/>
                <w:sz w:val="24"/>
                <w:szCs w:val="24"/>
              </w:rPr>
              <w:t xml:space="preserve"> (Add rows as necessary)</w:t>
            </w:r>
          </w:p>
        </w:tc>
        <w:tc>
          <w:tcPr>
            <w:tcW w:w="2562" w:type="pct"/>
            <w:gridSpan w:val="7"/>
            <w:tcBorders>
              <w:top w:val="single" w:sz="4" w:space="0" w:color="auto"/>
            </w:tcBorders>
            <w:shd w:val="clear" w:color="auto" w:fill="auto"/>
          </w:tcPr>
          <w:p w:rsidR="00C925D7" w:rsidRPr="009009CC" w:rsidRDefault="00C925D7" w:rsidP="00C925D7">
            <w:pPr>
              <w:jc w:val="right"/>
              <w:rPr>
                <w:sz w:val="24"/>
                <w:szCs w:val="24"/>
              </w:rPr>
            </w:pPr>
          </w:p>
        </w:tc>
      </w:tr>
      <w:tr w:rsidR="00C925D7" w:rsidRPr="00240E74" w:rsidTr="00C925D7">
        <w:tc>
          <w:tcPr>
            <w:tcW w:w="2436" w:type="pct"/>
            <w:tcBorders>
              <w:top w:val="single" w:sz="4" w:space="0" w:color="auto"/>
            </w:tcBorders>
            <w:shd w:val="clear" w:color="auto" w:fill="D0D3D4"/>
          </w:tcPr>
          <w:p w:rsidR="00C925D7" w:rsidRPr="009009CC" w:rsidRDefault="00C925D7" w:rsidP="00C925D7">
            <w:pPr>
              <w:rPr>
                <w:sz w:val="24"/>
                <w:szCs w:val="24"/>
              </w:rPr>
            </w:pPr>
            <w:r w:rsidRPr="00D50237">
              <w:rPr>
                <w:b/>
                <w:sz w:val="24"/>
                <w:szCs w:val="24"/>
              </w:rPr>
              <w:t>Total Expenditure</w:t>
            </w:r>
          </w:p>
        </w:tc>
        <w:tc>
          <w:tcPr>
            <w:tcW w:w="2562" w:type="pct"/>
            <w:gridSpan w:val="7"/>
            <w:tcBorders>
              <w:top w:val="single" w:sz="4" w:space="0" w:color="auto"/>
            </w:tcBorders>
            <w:shd w:val="clear" w:color="auto" w:fill="auto"/>
          </w:tcPr>
          <w:p w:rsidR="00C925D7" w:rsidRPr="009009CC" w:rsidRDefault="00C925D7" w:rsidP="00C925D7">
            <w:pPr>
              <w:jc w:val="right"/>
              <w:rPr>
                <w:sz w:val="24"/>
                <w:szCs w:val="24"/>
              </w:rPr>
            </w:pPr>
          </w:p>
        </w:tc>
      </w:tr>
      <w:tr w:rsidR="00C925D7" w:rsidRPr="00240E74" w:rsidTr="00C925D7">
        <w:tc>
          <w:tcPr>
            <w:tcW w:w="4998" w:type="pct"/>
            <w:gridSpan w:val="8"/>
            <w:shd w:val="clear" w:color="auto" w:fill="035157"/>
          </w:tcPr>
          <w:p w:rsidR="00C925D7" w:rsidRPr="00240E74" w:rsidRDefault="00C925D7" w:rsidP="00C925D7">
            <w:pPr>
              <w:rPr>
                <w:sz w:val="24"/>
                <w:szCs w:val="24"/>
              </w:rPr>
            </w:pPr>
            <w:r>
              <w:rPr>
                <w:sz w:val="24"/>
                <w:szCs w:val="24"/>
              </w:rPr>
              <w:t>2.3.2 Please identify the stage of the costs i.e. indicative costs, full tendered costs etc.</w:t>
            </w:r>
          </w:p>
        </w:tc>
      </w:tr>
      <w:tr w:rsidR="00C925D7" w:rsidRPr="00A349F7" w:rsidTr="00C925D7">
        <w:tc>
          <w:tcPr>
            <w:tcW w:w="4998" w:type="pct"/>
            <w:gridSpan w:val="8"/>
            <w:shd w:val="clear" w:color="auto" w:fill="auto"/>
          </w:tcPr>
          <w:p w:rsidR="00C925D7" w:rsidRPr="00A349F7" w:rsidRDefault="00C925D7" w:rsidP="00C925D7">
            <w:pPr>
              <w:rPr>
                <w:sz w:val="24"/>
                <w:szCs w:val="24"/>
              </w:rPr>
            </w:pPr>
          </w:p>
        </w:tc>
      </w:tr>
      <w:tr w:rsidR="00C925D7" w:rsidRPr="00A349F7" w:rsidTr="00C925D7">
        <w:tc>
          <w:tcPr>
            <w:tcW w:w="4998" w:type="pct"/>
            <w:gridSpan w:val="8"/>
            <w:shd w:val="clear" w:color="auto" w:fill="035157"/>
          </w:tcPr>
          <w:p w:rsidR="00C925D7" w:rsidRDefault="00C925D7" w:rsidP="00C925D7">
            <w:pPr>
              <w:rPr>
                <w:b/>
                <w:sz w:val="28"/>
                <w:szCs w:val="28"/>
              </w:rPr>
            </w:pPr>
            <w:r>
              <w:rPr>
                <w:b/>
                <w:sz w:val="28"/>
                <w:szCs w:val="28"/>
              </w:rPr>
              <w:t>2.4</w:t>
            </w:r>
            <w:r w:rsidRPr="00A349F7">
              <w:rPr>
                <w:b/>
                <w:sz w:val="28"/>
                <w:szCs w:val="28"/>
              </w:rPr>
              <w:t xml:space="preserve"> Funding Package</w:t>
            </w:r>
          </w:p>
          <w:p w:rsidR="00C925D7" w:rsidRPr="000978C8" w:rsidRDefault="00C925D7" w:rsidP="00C925D7">
            <w:pPr>
              <w:rPr>
                <w:b/>
                <w:sz w:val="28"/>
                <w:szCs w:val="28"/>
              </w:rPr>
            </w:pPr>
            <w:r w:rsidRPr="00A349F7">
              <w:rPr>
                <w:sz w:val="24"/>
                <w:szCs w:val="24"/>
              </w:rPr>
              <w:t>Please complete the table below,</w:t>
            </w:r>
            <w:r>
              <w:rPr>
                <w:sz w:val="24"/>
                <w:szCs w:val="24"/>
              </w:rPr>
              <w:t xml:space="preserve"> profiling the funding package for the project.</w:t>
            </w:r>
            <w:r w:rsidRPr="00A349F7">
              <w:rPr>
                <w:sz w:val="24"/>
                <w:szCs w:val="24"/>
              </w:rPr>
              <w:t xml:space="preserve"> </w:t>
            </w:r>
            <w:r>
              <w:rPr>
                <w:sz w:val="24"/>
                <w:szCs w:val="24"/>
              </w:rPr>
              <w:t xml:space="preserve"> Please ensure that the total funding package matches the total expenditure, and that the total from Cumbria LEP matches the Grant Request in the Summary Information.</w:t>
            </w:r>
          </w:p>
        </w:tc>
      </w:tr>
      <w:tr w:rsidR="00C925D7" w:rsidRPr="00A349F7" w:rsidTr="00C925D7">
        <w:tc>
          <w:tcPr>
            <w:tcW w:w="2436" w:type="pct"/>
            <w:shd w:val="clear" w:color="auto" w:fill="D0D3D4"/>
          </w:tcPr>
          <w:p w:rsidR="00C925D7" w:rsidRPr="00A349F7" w:rsidRDefault="00C925D7" w:rsidP="00C925D7">
            <w:pPr>
              <w:jc w:val="center"/>
              <w:rPr>
                <w:b/>
                <w:sz w:val="24"/>
                <w:szCs w:val="24"/>
              </w:rPr>
            </w:pPr>
            <w:r w:rsidRPr="00A349F7">
              <w:rPr>
                <w:b/>
                <w:sz w:val="24"/>
                <w:szCs w:val="24"/>
              </w:rPr>
              <w:t>Match Funder</w:t>
            </w:r>
          </w:p>
        </w:tc>
        <w:tc>
          <w:tcPr>
            <w:tcW w:w="1050" w:type="pct"/>
            <w:gridSpan w:val="4"/>
            <w:shd w:val="clear" w:color="auto" w:fill="D0D3D4"/>
          </w:tcPr>
          <w:p w:rsidR="00C925D7" w:rsidRPr="00A349F7" w:rsidRDefault="00C925D7" w:rsidP="00C925D7">
            <w:pPr>
              <w:jc w:val="center"/>
              <w:rPr>
                <w:b/>
                <w:sz w:val="24"/>
                <w:szCs w:val="24"/>
              </w:rPr>
            </w:pPr>
            <w:r>
              <w:rPr>
                <w:b/>
                <w:sz w:val="24"/>
                <w:szCs w:val="24"/>
              </w:rPr>
              <w:t>£</w:t>
            </w:r>
          </w:p>
        </w:tc>
        <w:tc>
          <w:tcPr>
            <w:tcW w:w="1511" w:type="pct"/>
            <w:gridSpan w:val="3"/>
            <w:shd w:val="clear" w:color="auto" w:fill="D0D3D4"/>
          </w:tcPr>
          <w:p w:rsidR="00C925D7" w:rsidRPr="00A349F7" w:rsidRDefault="00C925D7" w:rsidP="00C925D7">
            <w:pPr>
              <w:jc w:val="center"/>
              <w:rPr>
                <w:b/>
                <w:sz w:val="24"/>
                <w:szCs w:val="24"/>
              </w:rPr>
            </w:pPr>
            <w:r>
              <w:rPr>
                <w:b/>
                <w:sz w:val="24"/>
                <w:szCs w:val="24"/>
              </w:rPr>
              <w:t>Status (e.g. Confirmed / Outstanding / Date Decision Due)</w:t>
            </w:r>
          </w:p>
        </w:tc>
      </w:tr>
      <w:tr w:rsidR="00C925D7" w:rsidRPr="00A349F7" w:rsidTr="00C925D7">
        <w:tc>
          <w:tcPr>
            <w:tcW w:w="2436" w:type="pct"/>
            <w:shd w:val="clear" w:color="auto" w:fill="D0D3D4"/>
          </w:tcPr>
          <w:p w:rsidR="00C925D7" w:rsidRDefault="00C925D7" w:rsidP="00C925D7">
            <w:pPr>
              <w:rPr>
                <w:sz w:val="24"/>
                <w:szCs w:val="24"/>
              </w:rPr>
            </w:pPr>
            <w:r>
              <w:rPr>
                <w:sz w:val="24"/>
                <w:szCs w:val="24"/>
              </w:rPr>
              <w:t>Cumbria LEP</w:t>
            </w:r>
          </w:p>
        </w:tc>
        <w:tc>
          <w:tcPr>
            <w:tcW w:w="1050" w:type="pct"/>
            <w:gridSpan w:val="4"/>
            <w:shd w:val="clear" w:color="auto" w:fill="auto"/>
          </w:tcPr>
          <w:p w:rsidR="00C925D7" w:rsidRDefault="00C925D7" w:rsidP="00C925D7">
            <w:pPr>
              <w:jc w:val="right"/>
              <w:rPr>
                <w:sz w:val="24"/>
                <w:szCs w:val="24"/>
              </w:rPr>
            </w:pPr>
          </w:p>
        </w:tc>
        <w:tc>
          <w:tcPr>
            <w:tcW w:w="1511" w:type="pct"/>
            <w:gridSpan w:val="3"/>
            <w:shd w:val="clear" w:color="auto" w:fill="auto"/>
          </w:tcPr>
          <w:p w:rsidR="00C925D7" w:rsidRDefault="00C925D7" w:rsidP="00C925D7">
            <w:pPr>
              <w:rPr>
                <w:sz w:val="24"/>
                <w:szCs w:val="24"/>
              </w:rPr>
            </w:pPr>
          </w:p>
        </w:tc>
      </w:tr>
      <w:tr w:rsidR="00C925D7" w:rsidRPr="00A349F7" w:rsidTr="00C925D7">
        <w:tc>
          <w:tcPr>
            <w:tcW w:w="2436" w:type="pct"/>
            <w:shd w:val="clear" w:color="auto" w:fill="D0D3D4"/>
          </w:tcPr>
          <w:p w:rsidR="00C925D7" w:rsidRDefault="00C925D7" w:rsidP="00C925D7">
            <w:pPr>
              <w:rPr>
                <w:sz w:val="24"/>
                <w:szCs w:val="24"/>
              </w:rPr>
            </w:pPr>
            <w:r w:rsidRPr="00D50237">
              <w:rPr>
                <w:i/>
                <w:sz w:val="24"/>
                <w:szCs w:val="24"/>
              </w:rPr>
              <w:t>Insert Match Funder</w:t>
            </w:r>
          </w:p>
        </w:tc>
        <w:tc>
          <w:tcPr>
            <w:tcW w:w="1050" w:type="pct"/>
            <w:gridSpan w:val="4"/>
            <w:shd w:val="clear" w:color="auto" w:fill="auto"/>
          </w:tcPr>
          <w:p w:rsidR="00C925D7" w:rsidRDefault="00C925D7" w:rsidP="00C925D7">
            <w:pPr>
              <w:jc w:val="right"/>
              <w:rPr>
                <w:sz w:val="24"/>
                <w:szCs w:val="24"/>
              </w:rPr>
            </w:pPr>
          </w:p>
        </w:tc>
        <w:tc>
          <w:tcPr>
            <w:tcW w:w="1511" w:type="pct"/>
            <w:gridSpan w:val="3"/>
            <w:shd w:val="clear" w:color="auto" w:fill="auto"/>
          </w:tcPr>
          <w:p w:rsidR="00C925D7" w:rsidRDefault="00C925D7" w:rsidP="00C925D7">
            <w:pPr>
              <w:rPr>
                <w:sz w:val="24"/>
                <w:szCs w:val="24"/>
              </w:rPr>
            </w:pPr>
          </w:p>
        </w:tc>
      </w:tr>
      <w:tr w:rsidR="00C925D7" w:rsidRPr="00A349F7" w:rsidTr="00C925D7">
        <w:tc>
          <w:tcPr>
            <w:tcW w:w="2436" w:type="pct"/>
            <w:shd w:val="clear" w:color="auto" w:fill="D0D3D4"/>
          </w:tcPr>
          <w:p w:rsidR="00C925D7" w:rsidRDefault="00C925D7" w:rsidP="00C925D7">
            <w:pPr>
              <w:rPr>
                <w:sz w:val="24"/>
                <w:szCs w:val="24"/>
              </w:rPr>
            </w:pPr>
            <w:r w:rsidRPr="00D50237">
              <w:rPr>
                <w:i/>
                <w:sz w:val="24"/>
                <w:szCs w:val="24"/>
              </w:rPr>
              <w:t>Insert Match Funder</w:t>
            </w:r>
          </w:p>
        </w:tc>
        <w:tc>
          <w:tcPr>
            <w:tcW w:w="1050" w:type="pct"/>
            <w:gridSpan w:val="4"/>
            <w:shd w:val="clear" w:color="auto" w:fill="auto"/>
          </w:tcPr>
          <w:p w:rsidR="00C925D7" w:rsidRDefault="00C925D7" w:rsidP="00C925D7">
            <w:pPr>
              <w:jc w:val="right"/>
              <w:rPr>
                <w:sz w:val="24"/>
                <w:szCs w:val="24"/>
              </w:rPr>
            </w:pPr>
          </w:p>
        </w:tc>
        <w:tc>
          <w:tcPr>
            <w:tcW w:w="1511" w:type="pct"/>
            <w:gridSpan w:val="3"/>
            <w:shd w:val="clear" w:color="auto" w:fill="auto"/>
          </w:tcPr>
          <w:p w:rsidR="00C925D7" w:rsidRDefault="00C925D7" w:rsidP="00C925D7">
            <w:pPr>
              <w:rPr>
                <w:sz w:val="24"/>
                <w:szCs w:val="24"/>
              </w:rPr>
            </w:pPr>
          </w:p>
        </w:tc>
      </w:tr>
      <w:tr w:rsidR="00C925D7" w:rsidRPr="00A349F7" w:rsidTr="00C925D7">
        <w:tc>
          <w:tcPr>
            <w:tcW w:w="2436" w:type="pct"/>
            <w:shd w:val="clear" w:color="auto" w:fill="D0D3D4"/>
          </w:tcPr>
          <w:p w:rsidR="00C925D7" w:rsidRDefault="00C925D7" w:rsidP="00C925D7">
            <w:pPr>
              <w:rPr>
                <w:sz w:val="24"/>
                <w:szCs w:val="24"/>
              </w:rPr>
            </w:pPr>
            <w:r w:rsidRPr="00D50237">
              <w:rPr>
                <w:i/>
                <w:sz w:val="24"/>
                <w:szCs w:val="24"/>
              </w:rPr>
              <w:t>Insert Match Funder</w:t>
            </w:r>
            <w:r>
              <w:rPr>
                <w:i/>
                <w:sz w:val="24"/>
                <w:szCs w:val="24"/>
              </w:rPr>
              <w:t xml:space="preserve">  (Add rows as necessary)</w:t>
            </w:r>
          </w:p>
        </w:tc>
        <w:tc>
          <w:tcPr>
            <w:tcW w:w="1050" w:type="pct"/>
            <w:gridSpan w:val="4"/>
            <w:shd w:val="clear" w:color="auto" w:fill="auto"/>
          </w:tcPr>
          <w:p w:rsidR="00C925D7" w:rsidRDefault="00C925D7" w:rsidP="00C925D7">
            <w:pPr>
              <w:jc w:val="right"/>
              <w:rPr>
                <w:sz w:val="24"/>
                <w:szCs w:val="24"/>
              </w:rPr>
            </w:pPr>
          </w:p>
        </w:tc>
        <w:tc>
          <w:tcPr>
            <w:tcW w:w="1511" w:type="pct"/>
            <w:gridSpan w:val="3"/>
            <w:shd w:val="clear" w:color="auto" w:fill="auto"/>
          </w:tcPr>
          <w:p w:rsidR="00C925D7" w:rsidRDefault="00C925D7" w:rsidP="00C925D7">
            <w:pPr>
              <w:rPr>
                <w:sz w:val="24"/>
                <w:szCs w:val="24"/>
              </w:rPr>
            </w:pPr>
          </w:p>
        </w:tc>
      </w:tr>
      <w:tr w:rsidR="00C925D7" w:rsidRPr="00A349F7" w:rsidTr="00C925D7">
        <w:tc>
          <w:tcPr>
            <w:tcW w:w="2436" w:type="pct"/>
            <w:shd w:val="clear" w:color="auto" w:fill="D0D3D4"/>
          </w:tcPr>
          <w:p w:rsidR="00C925D7" w:rsidRDefault="00C925D7" w:rsidP="00C925D7">
            <w:pPr>
              <w:rPr>
                <w:sz w:val="24"/>
                <w:szCs w:val="24"/>
              </w:rPr>
            </w:pPr>
            <w:r w:rsidRPr="00D50237">
              <w:rPr>
                <w:b/>
                <w:sz w:val="24"/>
                <w:szCs w:val="24"/>
              </w:rPr>
              <w:t>Total Funding</w:t>
            </w:r>
          </w:p>
        </w:tc>
        <w:tc>
          <w:tcPr>
            <w:tcW w:w="1050" w:type="pct"/>
            <w:gridSpan w:val="4"/>
            <w:shd w:val="clear" w:color="auto" w:fill="auto"/>
          </w:tcPr>
          <w:p w:rsidR="00C925D7" w:rsidRDefault="00C925D7" w:rsidP="00C925D7">
            <w:pPr>
              <w:jc w:val="right"/>
              <w:rPr>
                <w:sz w:val="24"/>
                <w:szCs w:val="24"/>
              </w:rPr>
            </w:pPr>
          </w:p>
        </w:tc>
        <w:tc>
          <w:tcPr>
            <w:tcW w:w="1511" w:type="pct"/>
            <w:gridSpan w:val="3"/>
            <w:shd w:val="clear" w:color="auto" w:fill="auto"/>
          </w:tcPr>
          <w:p w:rsidR="00C925D7" w:rsidRDefault="00C925D7" w:rsidP="00C925D7">
            <w:pPr>
              <w:rPr>
                <w:sz w:val="24"/>
                <w:szCs w:val="24"/>
              </w:rPr>
            </w:pPr>
          </w:p>
        </w:tc>
      </w:tr>
      <w:tr w:rsidR="00C925D7" w:rsidRPr="00240E74" w:rsidTr="00C925D7">
        <w:tc>
          <w:tcPr>
            <w:tcW w:w="5000" w:type="pct"/>
            <w:gridSpan w:val="8"/>
            <w:tcBorders>
              <w:top w:val="single" w:sz="4" w:space="0" w:color="auto"/>
            </w:tcBorders>
            <w:shd w:val="clear" w:color="auto" w:fill="035157"/>
          </w:tcPr>
          <w:p w:rsidR="00C925D7" w:rsidRPr="00C3090A" w:rsidRDefault="00C925D7" w:rsidP="00C925D7">
            <w:pPr>
              <w:rPr>
                <w:b/>
                <w:sz w:val="28"/>
                <w:szCs w:val="28"/>
              </w:rPr>
            </w:pPr>
            <w:r>
              <w:rPr>
                <w:b/>
                <w:sz w:val="28"/>
                <w:szCs w:val="28"/>
              </w:rPr>
              <w:t>2.5</w:t>
            </w:r>
            <w:r w:rsidRPr="00C3090A">
              <w:rPr>
                <w:b/>
                <w:sz w:val="28"/>
                <w:szCs w:val="28"/>
              </w:rPr>
              <w:t xml:space="preserve"> Scheme Management</w:t>
            </w:r>
          </w:p>
          <w:p w:rsidR="00C925D7" w:rsidRPr="00BD430B" w:rsidRDefault="00C925D7" w:rsidP="00C925D7">
            <w:pPr>
              <w:rPr>
                <w:sz w:val="24"/>
                <w:szCs w:val="24"/>
              </w:rPr>
            </w:pPr>
            <w:r>
              <w:rPr>
                <w:sz w:val="24"/>
                <w:szCs w:val="24"/>
              </w:rPr>
              <w:t>Please identify the management structure for the delivery of the project and identify any previous experience of delivery of similar activity.  An organogram may be useful.</w:t>
            </w:r>
          </w:p>
        </w:tc>
      </w:tr>
      <w:tr w:rsidR="00C925D7" w:rsidRPr="00240E74" w:rsidTr="00C925D7">
        <w:tc>
          <w:tcPr>
            <w:tcW w:w="5000" w:type="pct"/>
            <w:gridSpan w:val="8"/>
            <w:shd w:val="clear" w:color="auto" w:fill="auto"/>
          </w:tcPr>
          <w:p w:rsidR="00C925D7" w:rsidRPr="00240E74" w:rsidRDefault="00C925D7" w:rsidP="00C925D7">
            <w:pPr>
              <w:rPr>
                <w:sz w:val="24"/>
                <w:szCs w:val="24"/>
              </w:rPr>
            </w:pPr>
          </w:p>
        </w:tc>
      </w:tr>
      <w:tr w:rsidR="00C925D7" w:rsidRPr="00240E74" w:rsidTr="00C925D7">
        <w:tc>
          <w:tcPr>
            <w:tcW w:w="5000" w:type="pct"/>
            <w:gridSpan w:val="8"/>
            <w:shd w:val="clear" w:color="auto" w:fill="035157"/>
          </w:tcPr>
          <w:p w:rsidR="00C925D7" w:rsidRDefault="00C925D7" w:rsidP="00C925D7">
            <w:pPr>
              <w:rPr>
                <w:b/>
                <w:sz w:val="28"/>
                <w:szCs w:val="28"/>
              </w:rPr>
            </w:pPr>
            <w:r>
              <w:rPr>
                <w:b/>
                <w:sz w:val="28"/>
                <w:szCs w:val="28"/>
              </w:rPr>
              <w:t>2.6</w:t>
            </w:r>
            <w:r w:rsidRPr="00AB0D68">
              <w:rPr>
                <w:b/>
                <w:sz w:val="28"/>
                <w:szCs w:val="28"/>
              </w:rPr>
              <w:t xml:space="preserve"> </w:t>
            </w:r>
            <w:r>
              <w:rPr>
                <w:b/>
                <w:sz w:val="28"/>
                <w:szCs w:val="28"/>
              </w:rPr>
              <w:t>Key Milestones</w:t>
            </w:r>
          </w:p>
          <w:p w:rsidR="00C925D7" w:rsidRPr="007B60A3" w:rsidRDefault="00C925D7" w:rsidP="00C925D7">
            <w:pPr>
              <w:rPr>
                <w:sz w:val="24"/>
                <w:szCs w:val="24"/>
              </w:rPr>
            </w:pPr>
            <w:r>
              <w:rPr>
                <w:sz w:val="24"/>
                <w:szCs w:val="24"/>
              </w:rPr>
              <w:t xml:space="preserve">Please identify below any key milestones (e.g. securing planning; commencement of groundworks) which should demonstrate that the project is deliverable within relevant timescales. </w:t>
            </w:r>
          </w:p>
        </w:tc>
      </w:tr>
      <w:tr w:rsidR="00C925D7" w:rsidRPr="00240E74" w:rsidTr="00C925D7">
        <w:tc>
          <w:tcPr>
            <w:tcW w:w="2493" w:type="pct"/>
            <w:gridSpan w:val="2"/>
            <w:shd w:val="clear" w:color="auto" w:fill="D0D3D4"/>
          </w:tcPr>
          <w:p w:rsidR="00C925D7" w:rsidRPr="008F4992" w:rsidRDefault="00C925D7" w:rsidP="00C925D7">
            <w:pPr>
              <w:jc w:val="center"/>
              <w:rPr>
                <w:b/>
                <w:sz w:val="24"/>
                <w:szCs w:val="24"/>
              </w:rPr>
            </w:pPr>
            <w:r w:rsidRPr="008F4992">
              <w:rPr>
                <w:b/>
                <w:sz w:val="24"/>
                <w:szCs w:val="24"/>
              </w:rPr>
              <w:t>Milestone Description</w:t>
            </w:r>
          </w:p>
        </w:tc>
        <w:tc>
          <w:tcPr>
            <w:tcW w:w="2507" w:type="pct"/>
            <w:gridSpan w:val="6"/>
            <w:shd w:val="clear" w:color="auto" w:fill="D0D3D4"/>
          </w:tcPr>
          <w:p w:rsidR="00C925D7" w:rsidRPr="008F4992" w:rsidRDefault="00C925D7" w:rsidP="00C925D7">
            <w:pPr>
              <w:jc w:val="center"/>
              <w:rPr>
                <w:b/>
                <w:sz w:val="24"/>
                <w:szCs w:val="24"/>
              </w:rPr>
            </w:pPr>
            <w:r w:rsidRPr="008F4992">
              <w:rPr>
                <w:b/>
                <w:sz w:val="24"/>
                <w:szCs w:val="24"/>
              </w:rPr>
              <w:t>Date</w:t>
            </w:r>
          </w:p>
        </w:tc>
      </w:tr>
      <w:tr w:rsidR="00C925D7" w:rsidRPr="00240E74" w:rsidTr="00C925D7">
        <w:tc>
          <w:tcPr>
            <w:tcW w:w="2493" w:type="pct"/>
            <w:gridSpan w:val="2"/>
            <w:shd w:val="clear" w:color="auto" w:fill="D0D3D4"/>
          </w:tcPr>
          <w:p w:rsidR="00C925D7" w:rsidRPr="00240E74" w:rsidRDefault="00C925D7" w:rsidP="00C925D7">
            <w:pPr>
              <w:rPr>
                <w:sz w:val="24"/>
                <w:szCs w:val="24"/>
              </w:rPr>
            </w:pPr>
            <w:r>
              <w:rPr>
                <w:sz w:val="24"/>
                <w:szCs w:val="24"/>
              </w:rPr>
              <w:t>Project Start</w:t>
            </w:r>
          </w:p>
        </w:tc>
        <w:tc>
          <w:tcPr>
            <w:tcW w:w="2507" w:type="pct"/>
            <w:gridSpan w:val="6"/>
            <w:shd w:val="clear" w:color="auto" w:fill="auto"/>
          </w:tcPr>
          <w:p w:rsidR="00C925D7" w:rsidRPr="00240E74" w:rsidRDefault="00C925D7" w:rsidP="00C925D7">
            <w:pPr>
              <w:rPr>
                <w:sz w:val="24"/>
                <w:szCs w:val="24"/>
              </w:rPr>
            </w:pPr>
          </w:p>
        </w:tc>
      </w:tr>
      <w:tr w:rsidR="00C925D7" w:rsidRPr="00240E74" w:rsidTr="00C925D7">
        <w:tc>
          <w:tcPr>
            <w:tcW w:w="2493" w:type="pct"/>
            <w:gridSpan w:val="2"/>
            <w:shd w:val="clear" w:color="auto" w:fill="D0D3D4"/>
          </w:tcPr>
          <w:p w:rsidR="00C925D7" w:rsidRPr="008F4992" w:rsidRDefault="00C925D7" w:rsidP="00C925D7">
            <w:pPr>
              <w:rPr>
                <w:i/>
                <w:sz w:val="24"/>
                <w:szCs w:val="24"/>
              </w:rPr>
            </w:pPr>
            <w:r w:rsidRPr="008F4992">
              <w:rPr>
                <w:i/>
                <w:sz w:val="24"/>
                <w:szCs w:val="24"/>
              </w:rPr>
              <w:t>Insert Key Milestone</w:t>
            </w:r>
          </w:p>
        </w:tc>
        <w:tc>
          <w:tcPr>
            <w:tcW w:w="2507" w:type="pct"/>
            <w:gridSpan w:val="6"/>
            <w:shd w:val="clear" w:color="auto" w:fill="auto"/>
          </w:tcPr>
          <w:p w:rsidR="00C925D7" w:rsidRPr="00240E74" w:rsidRDefault="00C925D7" w:rsidP="00C925D7">
            <w:pPr>
              <w:rPr>
                <w:sz w:val="24"/>
                <w:szCs w:val="24"/>
              </w:rPr>
            </w:pPr>
          </w:p>
        </w:tc>
      </w:tr>
      <w:tr w:rsidR="00C925D7" w:rsidRPr="00240E74" w:rsidTr="00C925D7">
        <w:tc>
          <w:tcPr>
            <w:tcW w:w="2493" w:type="pct"/>
            <w:gridSpan w:val="2"/>
            <w:shd w:val="clear" w:color="auto" w:fill="D0D3D4"/>
          </w:tcPr>
          <w:p w:rsidR="00C925D7" w:rsidRPr="008F4992" w:rsidRDefault="00C925D7" w:rsidP="00C925D7">
            <w:pPr>
              <w:rPr>
                <w:i/>
                <w:sz w:val="24"/>
                <w:szCs w:val="24"/>
              </w:rPr>
            </w:pPr>
            <w:r w:rsidRPr="008F4992">
              <w:rPr>
                <w:i/>
                <w:sz w:val="24"/>
                <w:szCs w:val="24"/>
              </w:rPr>
              <w:t>Insert Key Milestone</w:t>
            </w:r>
          </w:p>
        </w:tc>
        <w:tc>
          <w:tcPr>
            <w:tcW w:w="2507" w:type="pct"/>
            <w:gridSpan w:val="6"/>
            <w:shd w:val="clear" w:color="auto" w:fill="auto"/>
          </w:tcPr>
          <w:p w:rsidR="00C925D7" w:rsidRPr="00240E74" w:rsidRDefault="00C925D7" w:rsidP="00C925D7">
            <w:pPr>
              <w:rPr>
                <w:sz w:val="24"/>
                <w:szCs w:val="24"/>
              </w:rPr>
            </w:pPr>
          </w:p>
        </w:tc>
      </w:tr>
      <w:tr w:rsidR="00C925D7" w:rsidRPr="00240E74" w:rsidTr="00C925D7">
        <w:tc>
          <w:tcPr>
            <w:tcW w:w="2493" w:type="pct"/>
            <w:gridSpan w:val="2"/>
            <w:shd w:val="clear" w:color="auto" w:fill="D0D3D4"/>
          </w:tcPr>
          <w:p w:rsidR="00C925D7" w:rsidRPr="008F4992" w:rsidRDefault="00C925D7" w:rsidP="00C925D7">
            <w:pPr>
              <w:rPr>
                <w:i/>
                <w:sz w:val="24"/>
                <w:szCs w:val="24"/>
              </w:rPr>
            </w:pPr>
            <w:r w:rsidRPr="008F4992">
              <w:rPr>
                <w:i/>
                <w:sz w:val="24"/>
                <w:szCs w:val="24"/>
              </w:rPr>
              <w:t>Insert Key Milestone [add rows as necessary]</w:t>
            </w:r>
          </w:p>
        </w:tc>
        <w:tc>
          <w:tcPr>
            <w:tcW w:w="2507" w:type="pct"/>
            <w:gridSpan w:val="6"/>
            <w:shd w:val="clear" w:color="auto" w:fill="auto"/>
          </w:tcPr>
          <w:p w:rsidR="00C925D7" w:rsidRPr="00240E74" w:rsidRDefault="00C925D7" w:rsidP="00C925D7">
            <w:pPr>
              <w:rPr>
                <w:sz w:val="24"/>
                <w:szCs w:val="24"/>
              </w:rPr>
            </w:pPr>
          </w:p>
        </w:tc>
      </w:tr>
      <w:tr w:rsidR="00C925D7" w:rsidRPr="00240E74" w:rsidTr="00C925D7">
        <w:tc>
          <w:tcPr>
            <w:tcW w:w="2493" w:type="pct"/>
            <w:gridSpan w:val="2"/>
            <w:shd w:val="clear" w:color="auto" w:fill="D0D3D4"/>
          </w:tcPr>
          <w:p w:rsidR="00C925D7" w:rsidRDefault="00C925D7" w:rsidP="00C925D7">
            <w:pPr>
              <w:rPr>
                <w:sz w:val="24"/>
                <w:szCs w:val="24"/>
              </w:rPr>
            </w:pPr>
            <w:r>
              <w:rPr>
                <w:sz w:val="24"/>
                <w:szCs w:val="24"/>
              </w:rPr>
              <w:t>Practical Completion</w:t>
            </w:r>
          </w:p>
        </w:tc>
        <w:tc>
          <w:tcPr>
            <w:tcW w:w="2507" w:type="pct"/>
            <w:gridSpan w:val="6"/>
            <w:shd w:val="clear" w:color="auto" w:fill="auto"/>
          </w:tcPr>
          <w:p w:rsidR="00C925D7" w:rsidRPr="00240E74" w:rsidRDefault="00C925D7" w:rsidP="00C925D7">
            <w:pPr>
              <w:rPr>
                <w:sz w:val="24"/>
                <w:szCs w:val="24"/>
              </w:rPr>
            </w:pPr>
          </w:p>
        </w:tc>
      </w:tr>
      <w:tr w:rsidR="00C925D7" w:rsidRPr="00240E74" w:rsidTr="00C925D7">
        <w:tc>
          <w:tcPr>
            <w:tcW w:w="2493" w:type="pct"/>
            <w:gridSpan w:val="2"/>
            <w:shd w:val="clear" w:color="auto" w:fill="D0D3D4"/>
          </w:tcPr>
          <w:p w:rsidR="00C925D7" w:rsidRDefault="00C925D7" w:rsidP="00C925D7">
            <w:pPr>
              <w:rPr>
                <w:sz w:val="24"/>
                <w:szCs w:val="24"/>
              </w:rPr>
            </w:pPr>
            <w:r>
              <w:rPr>
                <w:sz w:val="24"/>
                <w:szCs w:val="24"/>
              </w:rPr>
              <w:t>Project End Date (ensuring factors such as retention are taken into account)</w:t>
            </w:r>
          </w:p>
        </w:tc>
        <w:tc>
          <w:tcPr>
            <w:tcW w:w="2507" w:type="pct"/>
            <w:gridSpan w:val="6"/>
            <w:shd w:val="clear" w:color="auto" w:fill="auto"/>
          </w:tcPr>
          <w:p w:rsidR="00C925D7" w:rsidRPr="00240E74" w:rsidRDefault="00C925D7" w:rsidP="00C925D7">
            <w:pPr>
              <w:rPr>
                <w:sz w:val="24"/>
                <w:szCs w:val="24"/>
              </w:rPr>
            </w:pPr>
          </w:p>
        </w:tc>
      </w:tr>
      <w:tr w:rsidR="00C925D7" w:rsidRPr="00240E74" w:rsidTr="00C925D7">
        <w:tc>
          <w:tcPr>
            <w:tcW w:w="5000" w:type="pct"/>
            <w:gridSpan w:val="8"/>
            <w:tcBorders>
              <w:top w:val="single" w:sz="4" w:space="0" w:color="auto"/>
              <w:bottom w:val="single" w:sz="4" w:space="0" w:color="auto"/>
            </w:tcBorders>
            <w:shd w:val="clear" w:color="auto" w:fill="035157"/>
          </w:tcPr>
          <w:p w:rsidR="00C925D7" w:rsidRPr="001222C3" w:rsidRDefault="00C925D7" w:rsidP="00C925D7">
            <w:pPr>
              <w:rPr>
                <w:b/>
                <w:sz w:val="28"/>
                <w:szCs w:val="28"/>
              </w:rPr>
            </w:pPr>
            <w:r>
              <w:rPr>
                <w:b/>
                <w:sz w:val="28"/>
                <w:szCs w:val="28"/>
              </w:rPr>
              <w:t>2.7</w:t>
            </w:r>
            <w:r w:rsidRPr="001222C3">
              <w:rPr>
                <w:b/>
                <w:sz w:val="28"/>
                <w:szCs w:val="28"/>
              </w:rPr>
              <w:t xml:space="preserve"> Stakeholder</w:t>
            </w:r>
            <w:r>
              <w:rPr>
                <w:b/>
                <w:sz w:val="28"/>
                <w:szCs w:val="28"/>
              </w:rPr>
              <w:t>s</w:t>
            </w:r>
          </w:p>
        </w:tc>
      </w:tr>
      <w:tr w:rsidR="00C925D7" w:rsidRPr="00240E74" w:rsidTr="00C925D7">
        <w:tc>
          <w:tcPr>
            <w:tcW w:w="2502" w:type="pct"/>
            <w:gridSpan w:val="3"/>
            <w:tcBorders>
              <w:top w:val="single" w:sz="4" w:space="0" w:color="auto"/>
            </w:tcBorders>
            <w:shd w:val="clear" w:color="auto" w:fill="035157"/>
          </w:tcPr>
          <w:p w:rsidR="00C925D7" w:rsidRPr="00F70A0C" w:rsidRDefault="00C925D7" w:rsidP="00C925D7">
            <w:pPr>
              <w:rPr>
                <w:sz w:val="24"/>
                <w:szCs w:val="24"/>
              </w:rPr>
            </w:pPr>
            <w:r>
              <w:rPr>
                <w:b/>
                <w:sz w:val="24"/>
                <w:szCs w:val="24"/>
              </w:rPr>
              <w:t xml:space="preserve">2.7.1  </w:t>
            </w:r>
            <w:r w:rsidRPr="00263EAC">
              <w:rPr>
                <w:sz w:val="24"/>
                <w:szCs w:val="24"/>
              </w:rPr>
              <w:t>Is</w:t>
            </w:r>
            <w:r>
              <w:rPr>
                <w:sz w:val="24"/>
                <w:szCs w:val="24"/>
              </w:rPr>
              <w:t xml:space="preserve"> there a Stakeholder Management Plan / Communications Strategy in place for this project?</w:t>
            </w:r>
          </w:p>
        </w:tc>
        <w:tc>
          <w:tcPr>
            <w:tcW w:w="500" w:type="pct"/>
            <w:tcBorders>
              <w:top w:val="single" w:sz="4" w:space="0" w:color="auto"/>
            </w:tcBorders>
            <w:shd w:val="clear" w:color="auto" w:fill="035157"/>
          </w:tcPr>
          <w:p w:rsidR="00C925D7" w:rsidRPr="00E2729B" w:rsidRDefault="00C925D7" w:rsidP="00C925D7">
            <w:pPr>
              <w:spacing w:line="480" w:lineRule="auto"/>
              <w:rPr>
                <w:sz w:val="24"/>
                <w:szCs w:val="24"/>
              </w:rPr>
            </w:pPr>
            <w:r w:rsidRPr="00E2729B">
              <w:rPr>
                <w:sz w:val="24"/>
                <w:szCs w:val="24"/>
              </w:rPr>
              <w:t>Yes:</w:t>
            </w:r>
          </w:p>
        </w:tc>
        <w:tc>
          <w:tcPr>
            <w:tcW w:w="691" w:type="pct"/>
            <w:gridSpan w:val="2"/>
            <w:tcBorders>
              <w:top w:val="single" w:sz="4" w:space="0" w:color="auto"/>
            </w:tcBorders>
            <w:shd w:val="clear" w:color="auto" w:fill="auto"/>
          </w:tcPr>
          <w:p w:rsidR="00C925D7" w:rsidRPr="00E2729B" w:rsidRDefault="00C925D7" w:rsidP="00C925D7">
            <w:pPr>
              <w:spacing w:line="480" w:lineRule="auto"/>
              <w:rPr>
                <w:sz w:val="24"/>
                <w:szCs w:val="24"/>
              </w:rPr>
            </w:pPr>
          </w:p>
        </w:tc>
        <w:tc>
          <w:tcPr>
            <w:tcW w:w="549" w:type="pct"/>
            <w:tcBorders>
              <w:top w:val="single" w:sz="4" w:space="0" w:color="auto"/>
            </w:tcBorders>
            <w:shd w:val="clear" w:color="auto" w:fill="035157"/>
          </w:tcPr>
          <w:p w:rsidR="00C925D7" w:rsidRPr="00E2729B" w:rsidRDefault="00C925D7" w:rsidP="00C925D7">
            <w:pPr>
              <w:spacing w:line="480" w:lineRule="auto"/>
              <w:rPr>
                <w:sz w:val="24"/>
                <w:szCs w:val="24"/>
              </w:rPr>
            </w:pPr>
            <w:r w:rsidRPr="00E2729B">
              <w:rPr>
                <w:sz w:val="24"/>
                <w:szCs w:val="24"/>
              </w:rPr>
              <w:t>No:</w:t>
            </w:r>
          </w:p>
        </w:tc>
        <w:tc>
          <w:tcPr>
            <w:tcW w:w="758" w:type="pct"/>
            <w:tcBorders>
              <w:top w:val="single" w:sz="4" w:space="0" w:color="auto"/>
            </w:tcBorders>
            <w:shd w:val="clear" w:color="auto" w:fill="auto"/>
          </w:tcPr>
          <w:p w:rsidR="00C925D7" w:rsidRPr="00E2729B" w:rsidRDefault="00C925D7" w:rsidP="00C925D7">
            <w:pPr>
              <w:spacing w:line="480" w:lineRule="auto"/>
              <w:rPr>
                <w:sz w:val="24"/>
                <w:szCs w:val="24"/>
              </w:rPr>
            </w:pPr>
          </w:p>
        </w:tc>
      </w:tr>
      <w:tr w:rsidR="00C925D7" w:rsidRPr="00240E74" w:rsidTr="00C925D7">
        <w:tc>
          <w:tcPr>
            <w:tcW w:w="5000" w:type="pct"/>
            <w:gridSpan w:val="8"/>
            <w:tcBorders>
              <w:top w:val="single" w:sz="4" w:space="0" w:color="auto"/>
              <w:bottom w:val="single" w:sz="4" w:space="0" w:color="auto"/>
            </w:tcBorders>
            <w:shd w:val="clear" w:color="auto" w:fill="035157"/>
          </w:tcPr>
          <w:p w:rsidR="00C925D7" w:rsidRDefault="00C925D7" w:rsidP="00C925D7">
            <w:pPr>
              <w:rPr>
                <w:sz w:val="24"/>
                <w:szCs w:val="24"/>
              </w:rPr>
            </w:pPr>
            <w:r w:rsidRPr="00E2729B">
              <w:rPr>
                <w:sz w:val="24"/>
                <w:szCs w:val="24"/>
              </w:rPr>
              <w:t>If yes, please ensure that it is ap</w:t>
            </w:r>
            <w:r>
              <w:rPr>
                <w:sz w:val="24"/>
                <w:szCs w:val="24"/>
              </w:rPr>
              <w:t>pended to the O</w:t>
            </w:r>
            <w:r w:rsidRPr="00E2729B">
              <w:rPr>
                <w:sz w:val="24"/>
                <w:szCs w:val="24"/>
              </w:rPr>
              <w:t>BC (see Appendix Checklist)</w:t>
            </w:r>
            <w:r>
              <w:rPr>
                <w:sz w:val="24"/>
                <w:szCs w:val="24"/>
              </w:rPr>
              <w:t>.</w:t>
            </w:r>
          </w:p>
          <w:p w:rsidR="00C925D7" w:rsidRDefault="00C925D7" w:rsidP="00C925D7">
            <w:pPr>
              <w:rPr>
                <w:sz w:val="24"/>
                <w:szCs w:val="24"/>
              </w:rPr>
            </w:pPr>
          </w:p>
          <w:p w:rsidR="00C925D7" w:rsidRPr="00263EAC" w:rsidRDefault="00C925D7" w:rsidP="00C925D7">
            <w:pPr>
              <w:rPr>
                <w:sz w:val="24"/>
                <w:szCs w:val="24"/>
              </w:rPr>
            </w:pPr>
            <w:r w:rsidRPr="00E2729B">
              <w:rPr>
                <w:sz w:val="24"/>
                <w:szCs w:val="24"/>
              </w:rPr>
              <w:t xml:space="preserve">If no, please detail </w:t>
            </w:r>
            <w:r>
              <w:rPr>
                <w:sz w:val="24"/>
                <w:szCs w:val="24"/>
              </w:rPr>
              <w:t xml:space="preserve">the stakeholders for the scheme and how they will be involved using the table below. </w:t>
            </w:r>
          </w:p>
        </w:tc>
      </w:tr>
      <w:tr w:rsidR="00C925D7" w:rsidRPr="00A65DB6" w:rsidTr="00C925D7">
        <w:tc>
          <w:tcPr>
            <w:tcW w:w="2502" w:type="pct"/>
            <w:gridSpan w:val="3"/>
            <w:tcBorders>
              <w:top w:val="single" w:sz="4" w:space="0" w:color="auto"/>
            </w:tcBorders>
            <w:shd w:val="clear" w:color="auto" w:fill="D0D3D4"/>
          </w:tcPr>
          <w:p w:rsidR="00C925D7" w:rsidRPr="00A65DB6" w:rsidRDefault="00C925D7" w:rsidP="00C925D7">
            <w:pPr>
              <w:jc w:val="center"/>
              <w:rPr>
                <w:b/>
                <w:sz w:val="24"/>
                <w:szCs w:val="24"/>
              </w:rPr>
            </w:pPr>
            <w:r w:rsidRPr="00A65DB6">
              <w:rPr>
                <w:b/>
                <w:sz w:val="24"/>
                <w:szCs w:val="24"/>
              </w:rPr>
              <w:t>Stakeholder</w:t>
            </w:r>
          </w:p>
        </w:tc>
        <w:tc>
          <w:tcPr>
            <w:tcW w:w="2498" w:type="pct"/>
            <w:gridSpan w:val="5"/>
            <w:tcBorders>
              <w:top w:val="single" w:sz="4" w:space="0" w:color="auto"/>
            </w:tcBorders>
            <w:shd w:val="clear" w:color="auto" w:fill="D0D3D4"/>
          </w:tcPr>
          <w:p w:rsidR="00C925D7" w:rsidRPr="00A65DB6" w:rsidRDefault="00C925D7" w:rsidP="00C925D7">
            <w:pPr>
              <w:jc w:val="center"/>
              <w:rPr>
                <w:b/>
                <w:sz w:val="24"/>
                <w:szCs w:val="24"/>
              </w:rPr>
            </w:pPr>
            <w:r>
              <w:rPr>
                <w:b/>
                <w:sz w:val="24"/>
                <w:szCs w:val="24"/>
              </w:rPr>
              <w:t xml:space="preserve">Role / Relevance / Interest </w:t>
            </w:r>
          </w:p>
        </w:tc>
      </w:tr>
      <w:tr w:rsidR="00C925D7" w:rsidRPr="00240E74" w:rsidTr="00C925D7">
        <w:tc>
          <w:tcPr>
            <w:tcW w:w="2502" w:type="pct"/>
            <w:gridSpan w:val="3"/>
            <w:tcBorders>
              <w:top w:val="single" w:sz="4" w:space="0" w:color="auto"/>
            </w:tcBorders>
            <w:shd w:val="clear" w:color="auto" w:fill="FFFFFF" w:themeFill="background1"/>
          </w:tcPr>
          <w:p w:rsidR="00C925D7" w:rsidRDefault="00C925D7" w:rsidP="00C925D7">
            <w:pPr>
              <w:rPr>
                <w:sz w:val="24"/>
                <w:szCs w:val="24"/>
              </w:rPr>
            </w:pPr>
            <w:r w:rsidRPr="00A65DB6">
              <w:rPr>
                <w:i/>
                <w:sz w:val="24"/>
                <w:szCs w:val="24"/>
              </w:rPr>
              <w:t>Insert Rows as Necessary</w:t>
            </w:r>
          </w:p>
        </w:tc>
        <w:tc>
          <w:tcPr>
            <w:tcW w:w="2498" w:type="pct"/>
            <w:gridSpan w:val="5"/>
            <w:tcBorders>
              <w:top w:val="single" w:sz="4" w:space="0" w:color="auto"/>
            </w:tcBorders>
            <w:shd w:val="clear" w:color="auto" w:fill="FFFFFF" w:themeFill="background1"/>
          </w:tcPr>
          <w:p w:rsidR="00C925D7" w:rsidRDefault="00C925D7" w:rsidP="00C925D7">
            <w:pPr>
              <w:rPr>
                <w:sz w:val="24"/>
                <w:szCs w:val="24"/>
              </w:rPr>
            </w:pPr>
          </w:p>
        </w:tc>
      </w:tr>
    </w:tbl>
    <w:p w:rsidR="00C925D7" w:rsidRDefault="00C925D7" w:rsidP="00C925D7">
      <w:r>
        <w:br w:type="page"/>
      </w:r>
    </w:p>
    <w:tbl>
      <w:tblPr>
        <w:tblStyle w:val="TableGrid"/>
        <w:tblW w:w="5001" w:type="pct"/>
        <w:tblLook w:val="04A0" w:firstRow="1" w:lastRow="0" w:firstColumn="1" w:lastColumn="0" w:noHBand="0" w:noVBand="1"/>
      </w:tblPr>
      <w:tblGrid>
        <w:gridCol w:w="6989"/>
        <w:gridCol w:w="5263"/>
        <w:gridCol w:w="1709"/>
      </w:tblGrid>
      <w:tr w:rsidR="00C925D7" w:rsidRPr="00240E74" w:rsidTr="00C925D7">
        <w:tc>
          <w:tcPr>
            <w:tcW w:w="5000" w:type="pct"/>
            <w:gridSpan w:val="3"/>
            <w:tcBorders>
              <w:top w:val="nil"/>
              <w:left w:val="nil"/>
              <w:bottom w:val="single" w:sz="4" w:space="0" w:color="auto"/>
              <w:right w:val="nil"/>
            </w:tcBorders>
            <w:shd w:val="clear" w:color="auto" w:fill="auto"/>
          </w:tcPr>
          <w:p w:rsidR="00C925D7" w:rsidRPr="006B6D1C" w:rsidRDefault="00C925D7" w:rsidP="00C925D7">
            <w:pPr>
              <w:spacing w:line="360" w:lineRule="auto"/>
              <w:jc w:val="center"/>
              <w:rPr>
                <w:b/>
                <w:color w:val="871054"/>
                <w:sz w:val="32"/>
                <w:szCs w:val="32"/>
              </w:rPr>
            </w:pPr>
            <w:r w:rsidRPr="006B6D1C">
              <w:rPr>
                <w:b/>
                <w:color w:val="871054"/>
                <w:sz w:val="32"/>
                <w:szCs w:val="32"/>
              </w:rPr>
              <w:t>Declarations and Understanding</w:t>
            </w:r>
          </w:p>
        </w:tc>
      </w:tr>
      <w:tr w:rsidR="00C925D7" w:rsidRPr="00240E74" w:rsidTr="00C925D7">
        <w:tc>
          <w:tcPr>
            <w:tcW w:w="4388" w:type="pct"/>
            <w:gridSpan w:val="2"/>
            <w:tcBorders>
              <w:top w:val="single" w:sz="4" w:space="0" w:color="auto"/>
              <w:bottom w:val="single" w:sz="4" w:space="0" w:color="auto"/>
            </w:tcBorders>
            <w:shd w:val="clear" w:color="auto" w:fill="035157"/>
          </w:tcPr>
          <w:p w:rsidR="00C925D7" w:rsidRPr="007B60A3" w:rsidRDefault="00C925D7" w:rsidP="00C925D7">
            <w:r w:rsidRPr="007B60A3">
              <w:t>Has any director / partner ever been disqualified from being a Company Director under the Company Directors Disqualification Act (1986) or ever been the proprietor, partner or director of a business that has been subject to an investigation (completed, current or pending) undertaken under the Companies, Financial Services or Banking Acts?</w:t>
            </w:r>
          </w:p>
        </w:tc>
        <w:tc>
          <w:tcPr>
            <w:tcW w:w="612" w:type="pct"/>
            <w:tcBorders>
              <w:top w:val="single" w:sz="4" w:space="0" w:color="auto"/>
              <w:bottom w:val="single" w:sz="4" w:space="0" w:color="auto"/>
            </w:tcBorders>
            <w:shd w:val="clear" w:color="auto" w:fill="auto"/>
          </w:tcPr>
          <w:p w:rsidR="00C925D7" w:rsidRPr="00E2729B" w:rsidRDefault="00C925D7" w:rsidP="00C925D7">
            <w:pPr>
              <w:spacing w:line="480" w:lineRule="auto"/>
              <w:rPr>
                <w:sz w:val="24"/>
                <w:szCs w:val="24"/>
              </w:rPr>
            </w:pPr>
            <w:r>
              <w:rPr>
                <w:sz w:val="24"/>
                <w:szCs w:val="24"/>
              </w:rPr>
              <w:t>Yes / No</w:t>
            </w:r>
          </w:p>
        </w:tc>
      </w:tr>
      <w:tr w:rsidR="00C925D7" w:rsidRPr="00240E74" w:rsidTr="00C925D7">
        <w:tc>
          <w:tcPr>
            <w:tcW w:w="4388" w:type="pct"/>
            <w:gridSpan w:val="2"/>
            <w:tcBorders>
              <w:top w:val="single" w:sz="4" w:space="0" w:color="auto"/>
              <w:bottom w:val="single" w:sz="4" w:space="0" w:color="auto"/>
            </w:tcBorders>
            <w:shd w:val="clear" w:color="auto" w:fill="035157"/>
          </w:tcPr>
          <w:p w:rsidR="00C925D7" w:rsidRPr="007B60A3" w:rsidRDefault="00C925D7" w:rsidP="00C925D7">
            <w:r w:rsidRPr="007B60A3">
              <w:t>Has any director / partner ever been bankrupt or subject to an arrangement with creditors or ever been the proprietor, partner or director of a business subject to any formal insolvency procedure such as receivership, liquidation, or administration, or subject to an arrangement with its creditors</w:t>
            </w:r>
          </w:p>
        </w:tc>
        <w:tc>
          <w:tcPr>
            <w:tcW w:w="612" w:type="pct"/>
            <w:tcBorders>
              <w:top w:val="single" w:sz="4" w:space="0" w:color="auto"/>
              <w:bottom w:val="single" w:sz="4" w:space="0" w:color="auto"/>
            </w:tcBorders>
            <w:shd w:val="clear" w:color="auto" w:fill="auto"/>
          </w:tcPr>
          <w:p w:rsidR="00C925D7" w:rsidRPr="00E2729B" w:rsidRDefault="00C925D7" w:rsidP="00C925D7">
            <w:pPr>
              <w:spacing w:line="480" w:lineRule="auto"/>
              <w:rPr>
                <w:sz w:val="24"/>
                <w:szCs w:val="24"/>
              </w:rPr>
            </w:pPr>
            <w:r>
              <w:rPr>
                <w:sz w:val="24"/>
                <w:szCs w:val="24"/>
              </w:rPr>
              <w:t>Yes / No</w:t>
            </w:r>
          </w:p>
        </w:tc>
      </w:tr>
      <w:tr w:rsidR="00C925D7" w:rsidRPr="00240E74" w:rsidTr="00C925D7">
        <w:tc>
          <w:tcPr>
            <w:tcW w:w="4388" w:type="pct"/>
            <w:gridSpan w:val="2"/>
            <w:tcBorders>
              <w:top w:val="single" w:sz="4" w:space="0" w:color="auto"/>
              <w:bottom w:val="single" w:sz="4" w:space="0" w:color="auto"/>
            </w:tcBorders>
            <w:shd w:val="clear" w:color="auto" w:fill="035157"/>
          </w:tcPr>
          <w:p w:rsidR="00C925D7" w:rsidRPr="007B60A3" w:rsidRDefault="00C925D7" w:rsidP="00C925D7">
            <w:r w:rsidRPr="007B60A3">
              <w:t>Has any director / partner ever been the proprietor, partner or director of a business that has been requested to repay a grant under any government scheme?</w:t>
            </w:r>
          </w:p>
        </w:tc>
        <w:tc>
          <w:tcPr>
            <w:tcW w:w="612" w:type="pct"/>
            <w:tcBorders>
              <w:top w:val="single" w:sz="4" w:space="0" w:color="auto"/>
              <w:bottom w:val="single" w:sz="4" w:space="0" w:color="auto"/>
            </w:tcBorders>
            <w:shd w:val="clear" w:color="auto" w:fill="auto"/>
          </w:tcPr>
          <w:p w:rsidR="00C925D7" w:rsidRPr="00E2729B" w:rsidRDefault="00C925D7" w:rsidP="00C925D7">
            <w:pPr>
              <w:spacing w:line="480" w:lineRule="auto"/>
              <w:rPr>
                <w:sz w:val="24"/>
                <w:szCs w:val="24"/>
              </w:rPr>
            </w:pPr>
            <w:r>
              <w:rPr>
                <w:sz w:val="24"/>
                <w:szCs w:val="24"/>
              </w:rPr>
              <w:t>Yes / No</w:t>
            </w:r>
          </w:p>
        </w:tc>
      </w:tr>
      <w:tr w:rsidR="00C925D7" w:rsidRPr="00240E74" w:rsidTr="00C925D7">
        <w:tc>
          <w:tcPr>
            <w:tcW w:w="5000" w:type="pct"/>
            <w:gridSpan w:val="3"/>
            <w:tcBorders>
              <w:top w:val="single" w:sz="4" w:space="0" w:color="auto"/>
              <w:bottom w:val="single" w:sz="4" w:space="0" w:color="auto"/>
            </w:tcBorders>
            <w:shd w:val="clear" w:color="auto" w:fill="D0D3D4"/>
          </w:tcPr>
          <w:p w:rsidR="00C925D7" w:rsidRPr="007B60A3" w:rsidRDefault="00C925D7" w:rsidP="00C925D7">
            <w:r w:rsidRPr="007B60A3">
              <w:rPr>
                <w:b/>
              </w:rPr>
              <w:t>If your answer is “yes” to any of these questions</w:t>
            </w:r>
            <w:r w:rsidRPr="007B60A3">
              <w:t>, please give details on a separate sheet of paper of the person(s) and business(es) and details of the circumstances.  This does not necessarily affect your chances of being awarded grant.</w:t>
            </w:r>
          </w:p>
        </w:tc>
      </w:tr>
      <w:tr w:rsidR="00C925D7" w:rsidRPr="00240E74" w:rsidTr="00C925D7">
        <w:tc>
          <w:tcPr>
            <w:tcW w:w="5000" w:type="pct"/>
            <w:gridSpan w:val="3"/>
            <w:tcBorders>
              <w:top w:val="single" w:sz="4" w:space="0" w:color="auto"/>
              <w:bottom w:val="single" w:sz="4" w:space="0" w:color="auto"/>
            </w:tcBorders>
            <w:shd w:val="clear" w:color="auto" w:fill="auto"/>
          </w:tcPr>
          <w:p w:rsidR="00C925D7" w:rsidRPr="00C11391" w:rsidRDefault="00C925D7" w:rsidP="00C925D7">
            <w:pPr>
              <w:rPr>
                <w:b/>
                <w:sz w:val="20"/>
                <w:szCs w:val="20"/>
              </w:rPr>
            </w:pPr>
            <w:r w:rsidRPr="00C11391">
              <w:rPr>
                <w:b/>
                <w:sz w:val="20"/>
                <w:szCs w:val="20"/>
              </w:rPr>
              <w:t>I am content for information supplied here to be stored electronically and shared in confidence with other public sector bodies who may be involved in considering the case.</w:t>
            </w:r>
          </w:p>
          <w:p w:rsidR="00C925D7" w:rsidRPr="00C11391" w:rsidRDefault="00C925D7" w:rsidP="00C925D7">
            <w:pPr>
              <w:rPr>
                <w:b/>
                <w:sz w:val="20"/>
                <w:szCs w:val="20"/>
              </w:rPr>
            </w:pPr>
            <w:r w:rsidRPr="00C11391">
              <w:rPr>
                <w:b/>
                <w:sz w:val="20"/>
                <w:szCs w:val="20"/>
              </w:rPr>
              <w:t>I confirm as the applicant I have not committed, nor shall commit, and Prohibited Act.</w:t>
            </w:r>
          </w:p>
          <w:p w:rsidR="00C925D7" w:rsidRPr="00C11391" w:rsidRDefault="00C925D7" w:rsidP="00C925D7">
            <w:pPr>
              <w:rPr>
                <w:b/>
                <w:sz w:val="20"/>
                <w:szCs w:val="20"/>
              </w:rPr>
            </w:pPr>
            <w:r w:rsidRPr="00C11391">
              <w:rPr>
                <w:b/>
                <w:sz w:val="20"/>
                <w:szCs w:val="20"/>
              </w:rPr>
              <w:t>I understand that if I give information that is incorrect or incomplete, grant may be withheld or reclaimed and action taken against me.  I declare that the information I have given on this form is correct and complete.</w:t>
            </w:r>
          </w:p>
          <w:p w:rsidR="00C925D7" w:rsidRPr="00C11391" w:rsidRDefault="00C925D7" w:rsidP="00C925D7">
            <w:pPr>
              <w:rPr>
                <w:b/>
                <w:sz w:val="20"/>
                <w:szCs w:val="20"/>
              </w:rPr>
            </w:pPr>
            <w:r w:rsidRPr="00C11391">
              <w:rPr>
                <w:b/>
                <w:sz w:val="20"/>
                <w:szCs w:val="20"/>
              </w:rPr>
              <w:t xml:space="preserve">I also declare that, except as otherwise stated on this form, I have not started the project which form the basis of this application and no expenditure has been committed or defrayed on it.  </w:t>
            </w:r>
          </w:p>
          <w:p w:rsidR="00C925D7" w:rsidRPr="00C11391" w:rsidRDefault="00C925D7" w:rsidP="00C925D7">
            <w:pPr>
              <w:rPr>
                <w:b/>
                <w:sz w:val="20"/>
                <w:szCs w:val="20"/>
              </w:rPr>
            </w:pPr>
            <w:r w:rsidRPr="00C11391">
              <w:rPr>
                <w:b/>
                <w:sz w:val="20"/>
                <w:szCs w:val="20"/>
              </w:rPr>
              <w:t>I confirm that I have full authority from the appropriate level within the applicant organisation to enter into this application and any subsequent Grant Funding Agreement.</w:t>
            </w:r>
          </w:p>
          <w:p w:rsidR="00C925D7" w:rsidRPr="00423E18" w:rsidRDefault="00C925D7" w:rsidP="00C925D7">
            <w:pPr>
              <w:rPr>
                <w:b/>
                <w:sz w:val="24"/>
                <w:szCs w:val="24"/>
              </w:rPr>
            </w:pPr>
            <w:r w:rsidRPr="00C11391">
              <w:rPr>
                <w:b/>
                <w:sz w:val="20"/>
                <w:szCs w:val="20"/>
              </w:rPr>
              <w:t>I understand that any offer may be publicised by means of a press release giving brief details of the project and the grant amount.</w:t>
            </w:r>
          </w:p>
        </w:tc>
      </w:tr>
      <w:tr w:rsidR="00C925D7" w:rsidRPr="00240E74" w:rsidTr="00C925D7">
        <w:tc>
          <w:tcPr>
            <w:tcW w:w="2503" w:type="pct"/>
            <w:shd w:val="clear" w:color="auto" w:fill="D0D3D4"/>
          </w:tcPr>
          <w:p w:rsidR="00C925D7" w:rsidRPr="00CD08E4" w:rsidRDefault="00C925D7" w:rsidP="00C925D7">
            <w:pPr>
              <w:spacing w:line="480" w:lineRule="auto"/>
              <w:rPr>
                <w:b/>
                <w:sz w:val="24"/>
                <w:szCs w:val="24"/>
              </w:rPr>
            </w:pPr>
            <w:r w:rsidRPr="00CD08E4">
              <w:rPr>
                <w:b/>
                <w:sz w:val="24"/>
                <w:szCs w:val="24"/>
              </w:rPr>
              <w:t>Signature of Applicant</w:t>
            </w:r>
          </w:p>
        </w:tc>
        <w:tc>
          <w:tcPr>
            <w:tcW w:w="2497" w:type="pct"/>
            <w:gridSpan w:val="2"/>
          </w:tcPr>
          <w:p w:rsidR="00C925D7" w:rsidRPr="00240E74" w:rsidRDefault="00C925D7" w:rsidP="00C925D7">
            <w:pPr>
              <w:spacing w:line="480" w:lineRule="auto"/>
              <w:rPr>
                <w:sz w:val="24"/>
                <w:szCs w:val="24"/>
              </w:rPr>
            </w:pPr>
          </w:p>
        </w:tc>
      </w:tr>
      <w:tr w:rsidR="00C925D7" w:rsidRPr="00240E74" w:rsidTr="00C925D7">
        <w:tc>
          <w:tcPr>
            <w:tcW w:w="2503" w:type="pct"/>
            <w:shd w:val="clear" w:color="auto" w:fill="D0D3D4"/>
          </w:tcPr>
          <w:p w:rsidR="00C925D7" w:rsidRPr="00CD08E4" w:rsidRDefault="00C925D7" w:rsidP="00C925D7">
            <w:pPr>
              <w:spacing w:line="480" w:lineRule="auto"/>
              <w:rPr>
                <w:b/>
                <w:sz w:val="24"/>
                <w:szCs w:val="24"/>
              </w:rPr>
            </w:pPr>
            <w:r w:rsidRPr="00CD08E4">
              <w:rPr>
                <w:b/>
                <w:sz w:val="24"/>
                <w:szCs w:val="24"/>
              </w:rPr>
              <w:t>Print Full Name</w:t>
            </w:r>
          </w:p>
        </w:tc>
        <w:tc>
          <w:tcPr>
            <w:tcW w:w="2497" w:type="pct"/>
            <w:gridSpan w:val="2"/>
          </w:tcPr>
          <w:p w:rsidR="00C925D7" w:rsidRPr="00240E74" w:rsidRDefault="00C925D7" w:rsidP="00C925D7">
            <w:pPr>
              <w:spacing w:line="480" w:lineRule="auto"/>
              <w:rPr>
                <w:sz w:val="24"/>
                <w:szCs w:val="24"/>
              </w:rPr>
            </w:pPr>
          </w:p>
        </w:tc>
      </w:tr>
      <w:tr w:rsidR="00C925D7" w:rsidRPr="00240E74" w:rsidTr="00C925D7">
        <w:tc>
          <w:tcPr>
            <w:tcW w:w="2503" w:type="pct"/>
            <w:shd w:val="clear" w:color="auto" w:fill="D0D3D4"/>
          </w:tcPr>
          <w:p w:rsidR="00C925D7" w:rsidRPr="00CD08E4" w:rsidRDefault="00C925D7" w:rsidP="00C925D7">
            <w:pPr>
              <w:spacing w:line="480" w:lineRule="auto"/>
              <w:rPr>
                <w:b/>
                <w:sz w:val="24"/>
                <w:szCs w:val="24"/>
              </w:rPr>
            </w:pPr>
            <w:r w:rsidRPr="00CD08E4">
              <w:rPr>
                <w:b/>
                <w:sz w:val="24"/>
                <w:szCs w:val="24"/>
              </w:rPr>
              <w:t>Designation</w:t>
            </w:r>
          </w:p>
        </w:tc>
        <w:tc>
          <w:tcPr>
            <w:tcW w:w="2497" w:type="pct"/>
            <w:gridSpan w:val="2"/>
          </w:tcPr>
          <w:p w:rsidR="00C925D7" w:rsidRPr="00240E74" w:rsidRDefault="00C925D7" w:rsidP="00C925D7">
            <w:pPr>
              <w:spacing w:line="480" w:lineRule="auto"/>
              <w:rPr>
                <w:sz w:val="24"/>
                <w:szCs w:val="24"/>
              </w:rPr>
            </w:pPr>
          </w:p>
        </w:tc>
      </w:tr>
      <w:tr w:rsidR="00C925D7" w:rsidRPr="00240E74" w:rsidTr="00C925D7">
        <w:tc>
          <w:tcPr>
            <w:tcW w:w="2503" w:type="pct"/>
            <w:shd w:val="clear" w:color="auto" w:fill="D0D3D4"/>
          </w:tcPr>
          <w:p w:rsidR="00C925D7" w:rsidRPr="00CD08E4" w:rsidRDefault="00C925D7" w:rsidP="00C925D7">
            <w:pPr>
              <w:spacing w:line="480" w:lineRule="auto"/>
              <w:rPr>
                <w:b/>
                <w:sz w:val="24"/>
                <w:szCs w:val="24"/>
              </w:rPr>
            </w:pPr>
            <w:r w:rsidRPr="00CD08E4">
              <w:rPr>
                <w:b/>
                <w:sz w:val="24"/>
                <w:szCs w:val="24"/>
              </w:rPr>
              <w:t>Date</w:t>
            </w:r>
          </w:p>
        </w:tc>
        <w:tc>
          <w:tcPr>
            <w:tcW w:w="2497" w:type="pct"/>
            <w:gridSpan w:val="2"/>
          </w:tcPr>
          <w:p w:rsidR="00C925D7" w:rsidRPr="00240E74" w:rsidRDefault="00C925D7" w:rsidP="00C925D7">
            <w:pPr>
              <w:spacing w:line="480" w:lineRule="auto"/>
              <w:rPr>
                <w:sz w:val="24"/>
                <w:szCs w:val="24"/>
              </w:rPr>
            </w:pPr>
          </w:p>
        </w:tc>
      </w:tr>
    </w:tbl>
    <w:p w:rsidR="00C925D7" w:rsidRDefault="00C925D7">
      <w:pPr>
        <w:rPr>
          <w:rFonts w:ascii="Century Gothic" w:hAnsi="Century Gothic" w:cs="Arial"/>
        </w:rPr>
      </w:pPr>
      <w:r>
        <w:rPr>
          <w:rFonts w:ascii="Century Gothic" w:hAnsi="Century Gothic" w:cs="Arial"/>
        </w:rPr>
        <w:br w:type="page"/>
      </w:r>
    </w:p>
    <w:p w:rsidR="00C925D7" w:rsidRDefault="00C925D7" w:rsidP="00B6493B">
      <w:pPr>
        <w:sectPr w:rsidR="00C925D7" w:rsidSect="00C925D7">
          <w:footerReference w:type="default" r:id="rId50"/>
          <w:pgSz w:w="16838" w:h="11906" w:orient="landscape"/>
          <w:pgMar w:top="1440" w:right="1440" w:bottom="1440" w:left="1440" w:header="708" w:footer="708" w:gutter="0"/>
          <w:cols w:space="708"/>
          <w:docGrid w:linePitch="360"/>
        </w:sectPr>
      </w:pPr>
    </w:p>
    <w:p w:rsidR="00746777" w:rsidRPr="00AA2000" w:rsidRDefault="007377B8" w:rsidP="009E1AB4">
      <w:pPr>
        <w:pStyle w:val="Heading1"/>
      </w:pPr>
      <w:bookmarkStart w:id="3626" w:name="_Toc16853730"/>
      <w:r w:rsidRPr="00AA2000">
        <w:rPr>
          <w:noProof/>
          <w:lang w:eastAsia="en-GB"/>
        </w:rPr>
        <w:t xml:space="preserve">APPENDIX </w:t>
      </w:r>
      <w:r w:rsidR="006C5CFF" w:rsidRPr="00AA2000">
        <w:rPr>
          <w:noProof/>
          <w:lang w:eastAsia="en-GB"/>
        </w:rPr>
        <w:t>R</w:t>
      </w:r>
      <w:r w:rsidR="00F12611" w:rsidRPr="00AA2000">
        <w:rPr>
          <w:noProof/>
          <w:lang w:eastAsia="en-GB"/>
        </w:rPr>
        <w:t xml:space="preserve"> – OUTLINE BUSINESS CASE</w:t>
      </w:r>
      <w:r w:rsidR="001B3AC9" w:rsidRPr="00AA2000">
        <w:rPr>
          <w:noProof/>
          <w:lang w:eastAsia="en-GB"/>
        </w:rPr>
        <w:t xml:space="preserve"> TEMPLATE</w:t>
      </w:r>
      <w:bookmarkEnd w:id="3626"/>
    </w:p>
    <w:p w:rsidR="00B6493B" w:rsidRDefault="00B6493B" w:rsidP="00B6493B"/>
    <w:p w:rsidR="00B6493B" w:rsidRPr="00F102F0" w:rsidRDefault="00B6493B" w:rsidP="00B6493B">
      <w:pPr>
        <w:jc w:val="center"/>
        <w:rPr>
          <w:color w:val="871054"/>
          <w:sz w:val="48"/>
          <w:szCs w:val="48"/>
        </w:rPr>
      </w:pPr>
      <w:r>
        <w:rPr>
          <w:color w:val="871054"/>
          <w:sz w:val="48"/>
          <w:szCs w:val="48"/>
        </w:rPr>
        <w:t>Outline</w:t>
      </w:r>
      <w:r w:rsidRPr="00F102F0">
        <w:rPr>
          <w:color w:val="871054"/>
          <w:sz w:val="48"/>
          <w:szCs w:val="48"/>
        </w:rPr>
        <w:t xml:space="preserve"> Business Case</w:t>
      </w:r>
    </w:p>
    <w:p w:rsidR="00B6493B" w:rsidRDefault="00B6493B" w:rsidP="00B6493B">
      <w:pPr>
        <w:jc w:val="center"/>
      </w:pPr>
    </w:p>
    <w:tbl>
      <w:tblPr>
        <w:tblStyle w:val="TableGrid"/>
        <w:tblW w:w="0" w:type="auto"/>
        <w:tblLook w:val="04A0" w:firstRow="1" w:lastRow="0" w:firstColumn="1" w:lastColumn="0" w:noHBand="0" w:noVBand="1"/>
      </w:tblPr>
      <w:tblGrid>
        <w:gridCol w:w="4621"/>
        <w:gridCol w:w="8562"/>
      </w:tblGrid>
      <w:tr w:rsidR="00B6493B" w:rsidRPr="00240E74" w:rsidTr="004E06D5">
        <w:tc>
          <w:tcPr>
            <w:tcW w:w="13183" w:type="dxa"/>
            <w:gridSpan w:val="2"/>
            <w:tcBorders>
              <w:top w:val="nil"/>
              <w:left w:val="nil"/>
              <w:bottom w:val="single" w:sz="4" w:space="0" w:color="auto"/>
              <w:right w:val="nil"/>
            </w:tcBorders>
            <w:shd w:val="clear" w:color="auto" w:fill="auto"/>
          </w:tcPr>
          <w:p w:rsidR="00B6493B" w:rsidRPr="007F7BAF" w:rsidRDefault="00B6493B" w:rsidP="004E06D5">
            <w:pPr>
              <w:spacing w:line="480" w:lineRule="auto"/>
              <w:jc w:val="center"/>
              <w:rPr>
                <w:sz w:val="36"/>
                <w:szCs w:val="36"/>
              </w:rPr>
            </w:pPr>
            <w:r w:rsidRPr="007F7BAF">
              <w:rPr>
                <w:color w:val="871054"/>
                <w:sz w:val="36"/>
                <w:szCs w:val="36"/>
              </w:rPr>
              <w:t>Applicant Details</w:t>
            </w:r>
          </w:p>
        </w:tc>
      </w:tr>
      <w:tr w:rsidR="00B6493B" w:rsidRPr="00240E74" w:rsidTr="004E06D5">
        <w:tc>
          <w:tcPr>
            <w:tcW w:w="4621" w:type="dxa"/>
            <w:tcBorders>
              <w:top w:val="single" w:sz="4" w:space="0" w:color="auto"/>
            </w:tcBorders>
            <w:shd w:val="clear" w:color="auto" w:fill="035157"/>
          </w:tcPr>
          <w:p w:rsidR="00B6493B" w:rsidRPr="00240E74" w:rsidRDefault="00B6493B" w:rsidP="004E06D5">
            <w:pPr>
              <w:spacing w:line="480" w:lineRule="auto"/>
              <w:rPr>
                <w:b/>
                <w:sz w:val="24"/>
                <w:szCs w:val="24"/>
              </w:rPr>
            </w:pPr>
            <w:r>
              <w:rPr>
                <w:b/>
                <w:sz w:val="24"/>
                <w:szCs w:val="24"/>
              </w:rPr>
              <w:t>Project Name</w:t>
            </w:r>
          </w:p>
        </w:tc>
        <w:tc>
          <w:tcPr>
            <w:tcW w:w="8562" w:type="dxa"/>
            <w:tcBorders>
              <w:top w:val="single" w:sz="4" w:space="0" w:color="auto"/>
            </w:tcBorders>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Pr="00240E74" w:rsidRDefault="00B6493B" w:rsidP="004E06D5">
            <w:pPr>
              <w:spacing w:line="480" w:lineRule="auto"/>
              <w:rPr>
                <w:b/>
                <w:sz w:val="24"/>
                <w:szCs w:val="24"/>
              </w:rPr>
            </w:pPr>
            <w:r w:rsidRPr="00240E74">
              <w:rPr>
                <w:b/>
                <w:sz w:val="24"/>
                <w:szCs w:val="24"/>
              </w:rPr>
              <w:t>Project Applicant</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Pr="00240E74" w:rsidRDefault="00B6493B" w:rsidP="004E06D5">
            <w:pPr>
              <w:spacing w:line="480" w:lineRule="auto"/>
              <w:rPr>
                <w:b/>
                <w:sz w:val="24"/>
                <w:szCs w:val="24"/>
              </w:rPr>
            </w:pPr>
            <w:r>
              <w:rPr>
                <w:b/>
                <w:sz w:val="24"/>
                <w:szCs w:val="24"/>
              </w:rPr>
              <w:t>Organisation Type</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rPr>
                <w:b/>
                <w:sz w:val="24"/>
                <w:szCs w:val="24"/>
              </w:rPr>
            </w:pPr>
            <w:r>
              <w:rPr>
                <w:b/>
                <w:sz w:val="24"/>
                <w:szCs w:val="24"/>
              </w:rPr>
              <w:t>Company Registration Number (or equivalent)</w:t>
            </w:r>
          </w:p>
        </w:tc>
        <w:tc>
          <w:tcPr>
            <w:tcW w:w="8562" w:type="dxa"/>
          </w:tcPr>
          <w:p w:rsidR="00B6493B" w:rsidRPr="00240E74" w:rsidRDefault="00B6493B" w:rsidP="004E06D5">
            <w:pPr>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VAT Number</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Senior Responsible Owner</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Contact Name (if different to SRO)</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Applicant Address</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Applicant Postcode</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Location of Project</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Email</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Telephone</w:t>
            </w:r>
          </w:p>
        </w:tc>
        <w:tc>
          <w:tcPr>
            <w:tcW w:w="8562" w:type="dxa"/>
          </w:tcPr>
          <w:p w:rsidR="00B6493B" w:rsidRPr="00240E74" w:rsidRDefault="00B6493B" w:rsidP="004E06D5">
            <w:pPr>
              <w:spacing w:line="480" w:lineRule="auto"/>
              <w:rPr>
                <w:sz w:val="24"/>
                <w:szCs w:val="24"/>
              </w:rPr>
            </w:pPr>
          </w:p>
        </w:tc>
      </w:tr>
      <w:tr w:rsidR="00B6493B" w:rsidRPr="00240E74" w:rsidTr="004E06D5">
        <w:tc>
          <w:tcPr>
            <w:tcW w:w="4621" w:type="dxa"/>
            <w:shd w:val="clear" w:color="auto" w:fill="035157"/>
          </w:tcPr>
          <w:p w:rsidR="00B6493B" w:rsidRDefault="00B6493B" w:rsidP="004E06D5">
            <w:pPr>
              <w:spacing w:line="480" w:lineRule="auto"/>
              <w:rPr>
                <w:b/>
                <w:sz w:val="24"/>
                <w:szCs w:val="24"/>
              </w:rPr>
            </w:pPr>
            <w:r>
              <w:rPr>
                <w:b/>
                <w:sz w:val="24"/>
                <w:szCs w:val="24"/>
              </w:rPr>
              <w:t>Mobile</w:t>
            </w:r>
          </w:p>
        </w:tc>
        <w:tc>
          <w:tcPr>
            <w:tcW w:w="8562" w:type="dxa"/>
          </w:tcPr>
          <w:p w:rsidR="00B6493B" w:rsidRPr="00240E74" w:rsidRDefault="00B6493B" w:rsidP="004E06D5">
            <w:pPr>
              <w:spacing w:line="480" w:lineRule="auto"/>
              <w:rPr>
                <w:sz w:val="24"/>
                <w:szCs w:val="24"/>
              </w:rPr>
            </w:pPr>
          </w:p>
        </w:tc>
      </w:tr>
    </w:tbl>
    <w:p w:rsidR="00B6493B" w:rsidRDefault="00B6493B" w:rsidP="00B6493B">
      <w:pPr>
        <w:jc w:val="center"/>
        <w:sectPr w:rsidR="00B6493B" w:rsidSect="00B6493B">
          <w:footerReference w:type="default" r:id="rId51"/>
          <w:pgSz w:w="16838" w:h="11906" w:orient="landscape"/>
          <w:pgMar w:top="1440" w:right="1440" w:bottom="1440" w:left="1440" w:header="709" w:footer="709" w:gutter="0"/>
          <w:cols w:space="708"/>
          <w:docGrid w:linePitch="360"/>
        </w:sectPr>
      </w:pPr>
    </w:p>
    <w:p w:rsidR="00B6493B" w:rsidRDefault="00B6493B" w:rsidP="00B6493B">
      <w:pPr>
        <w:jc w:val="center"/>
      </w:pPr>
    </w:p>
    <w:tbl>
      <w:tblPr>
        <w:tblStyle w:val="TableGrid"/>
        <w:tblW w:w="5000" w:type="pct"/>
        <w:tblLook w:val="04A0" w:firstRow="1" w:lastRow="0" w:firstColumn="1" w:lastColumn="0" w:noHBand="0" w:noVBand="1"/>
      </w:tblPr>
      <w:tblGrid>
        <w:gridCol w:w="13958"/>
      </w:tblGrid>
      <w:tr w:rsidR="00B6493B" w:rsidRPr="00240E74" w:rsidTr="004E06D5">
        <w:tc>
          <w:tcPr>
            <w:tcW w:w="5000" w:type="pct"/>
            <w:tcBorders>
              <w:top w:val="nil"/>
              <w:left w:val="nil"/>
              <w:bottom w:val="single" w:sz="4" w:space="0" w:color="auto"/>
              <w:right w:val="nil"/>
            </w:tcBorders>
            <w:shd w:val="clear" w:color="auto" w:fill="auto"/>
          </w:tcPr>
          <w:p w:rsidR="00B6493B" w:rsidRPr="007F7BAF" w:rsidRDefault="00B6493B" w:rsidP="004E06D5">
            <w:pPr>
              <w:spacing w:line="480" w:lineRule="auto"/>
              <w:jc w:val="center"/>
              <w:rPr>
                <w:color w:val="871054"/>
                <w:sz w:val="36"/>
                <w:szCs w:val="36"/>
              </w:rPr>
            </w:pPr>
            <w:r w:rsidRPr="007F7BAF">
              <w:rPr>
                <w:color w:val="871054"/>
                <w:sz w:val="36"/>
                <w:szCs w:val="36"/>
              </w:rPr>
              <w:t>Guidance</w:t>
            </w:r>
          </w:p>
        </w:tc>
      </w:tr>
      <w:tr w:rsidR="00B6493B" w:rsidRPr="00240E74" w:rsidTr="004E06D5">
        <w:tc>
          <w:tcPr>
            <w:tcW w:w="5000" w:type="pct"/>
            <w:tcBorders>
              <w:top w:val="single" w:sz="4" w:space="0" w:color="auto"/>
            </w:tcBorders>
            <w:shd w:val="clear" w:color="auto" w:fill="035157"/>
          </w:tcPr>
          <w:p w:rsidR="00B6493B" w:rsidRDefault="00B6493B" w:rsidP="004E06D5">
            <w:pPr>
              <w:rPr>
                <w:b/>
                <w:sz w:val="24"/>
                <w:szCs w:val="24"/>
              </w:rPr>
            </w:pPr>
            <w:r w:rsidRPr="006B08C5">
              <w:rPr>
                <w:b/>
                <w:sz w:val="24"/>
                <w:szCs w:val="24"/>
              </w:rPr>
              <w:t>This document provides a template for a</w:t>
            </w:r>
            <w:r>
              <w:rPr>
                <w:b/>
                <w:sz w:val="24"/>
                <w:szCs w:val="24"/>
              </w:rPr>
              <w:t>n Outline</w:t>
            </w:r>
            <w:r w:rsidRPr="006B08C5">
              <w:rPr>
                <w:b/>
                <w:sz w:val="24"/>
                <w:szCs w:val="24"/>
              </w:rPr>
              <w:t xml:space="preserve"> </w:t>
            </w:r>
            <w:r>
              <w:rPr>
                <w:b/>
                <w:sz w:val="24"/>
                <w:szCs w:val="24"/>
              </w:rPr>
              <w:t>Business Case (O</w:t>
            </w:r>
            <w:r w:rsidRPr="006B08C5">
              <w:rPr>
                <w:b/>
                <w:sz w:val="24"/>
                <w:szCs w:val="24"/>
              </w:rPr>
              <w:t>BC), in support of an investment – project, procurement or scheme.</w:t>
            </w:r>
          </w:p>
          <w:p w:rsidR="00B6493B" w:rsidRDefault="00B6493B" w:rsidP="004E06D5">
            <w:pPr>
              <w:rPr>
                <w:b/>
                <w:sz w:val="24"/>
                <w:szCs w:val="24"/>
              </w:rPr>
            </w:pPr>
          </w:p>
          <w:p w:rsidR="00B6493B" w:rsidRDefault="00B6493B" w:rsidP="004E06D5">
            <w:pPr>
              <w:rPr>
                <w:b/>
                <w:sz w:val="24"/>
                <w:szCs w:val="24"/>
              </w:rPr>
            </w:pPr>
            <w:r>
              <w:rPr>
                <w:b/>
                <w:sz w:val="24"/>
                <w:szCs w:val="24"/>
              </w:rPr>
              <w:t>In all cases a Strategic Outline Business Case (SOBC) should have been completed and agreed prior to the submission of this document for approval.</w:t>
            </w:r>
          </w:p>
          <w:p w:rsidR="00B6493B" w:rsidRDefault="00B6493B" w:rsidP="004E06D5">
            <w:pPr>
              <w:rPr>
                <w:b/>
                <w:sz w:val="24"/>
                <w:szCs w:val="24"/>
              </w:rPr>
            </w:pPr>
          </w:p>
          <w:p w:rsidR="00B6493B" w:rsidRDefault="00B6493B" w:rsidP="004E06D5">
            <w:pPr>
              <w:rPr>
                <w:b/>
                <w:sz w:val="24"/>
                <w:szCs w:val="24"/>
              </w:rPr>
            </w:pPr>
            <w:r>
              <w:rPr>
                <w:b/>
                <w:sz w:val="24"/>
                <w:szCs w:val="24"/>
              </w:rPr>
              <w:t>The focus of the Outline Business Case is on identifying the different options for delivery and how the chosen option has been identified.</w:t>
            </w:r>
          </w:p>
          <w:p w:rsidR="00B6493B" w:rsidRDefault="00B6493B" w:rsidP="004E06D5">
            <w:pPr>
              <w:rPr>
                <w:b/>
                <w:sz w:val="24"/>
                <w:szCs w:val="24"/>
              </w:rPr>
            </w:pPr>
          </w:p>
          <w:p w:rsidR="00B6493B" w:rsidRDefault="00B6493B" w:rsidP="004E06D5">
            <w:pPr>
              <w:rPr>
                <w:b/>
                <w:sz w:val="24"/>
                <w:szCs w:val="24"/>
              </w:rPr>
            </w:pPr>
            <w:r>
              <w:rPr>
                <w:b/>
                <w:sz w:val="24"/>
                <w:szCs w:val="24"/>
              </w:rPr>
              <w:t>Please note that this template is for guidance purposes only and should be completed in accordance with the guidelines laid down in the HM Treasury’s Green Book</w:t>
            </w:r>
          </w:p>
          <w:p w:rsidR="00B6493B" w:rsidRDefault="00993F73" w:rsidP="004E06D5">
            <w:pPr>
              <w:rPr>
                <w:b/>
                <w:sz w:val="24"/>
                <w:szCs w:val="24"/>
              </w:rPr>
            </w:pPr>
            <w:hyperlink r:id="rId52" w:history="1">
              <w:r w:rsidR="00B6493B" w:rsidRPr="00D92672">
                <w:rPr>
                  <w:rStyle w:val="Hyperlink"/>
                  <w:b/>
                  <w:sz w:val="24"/>
                  <w:szCs w:val="24"/>
                </w:rPr>
                <w:t>https://www.gov.uk/government/publications/the-green-book-appraisal-and-evaluation-in-central-governent</w:t>
              </w:r>
            </w:hyperlink>
          </w:p>
          <w:p w:rsidR="00B6493B" w:rsidRDefault="00B6493B" w:rsidP="004E06D5">
            <w:pPr>
              <w:rPr>
                <w:b/>
                <w:sz w:val="24"/>
                <w:szCs w:val="24"/>
              </w:rPr>
            </w:pPr>
          </w:p>
          <w:p w:rsidR="00B6493B" w:rsidRDefault="00B6493B" w:rsidP="004E06D5">
            <w:pPr>
              <w:rPr>
                <w:b/>
                <w:sz w:val="24"/>
                <w:szCs w:val="24"/>
              </w:rPr>
            </w:pPr>
            <w:r>
              <w:rPr>
                <w:b/>
                <w:sz w:val="24"/>
                <w:szCs w:val="24"/>
              </w:rPr>
              <w:t>The level of information provided should be proportionate to the size and complexity of the scheme proposed.  Project over £5 million are considered to be large schemes.</w:t>
            </w:r>
          </w:p>
          <w:p w:rsidR="00B6493B" w:rsidRPr="006B08C5" w:rsidRDefault="00B6493B" w:rsidP="004E06D5">
            <w:pPr>
              <w:rPr>
                <w:b/>
                <w:sz w:val="24"/>
                <w:szCs w:val="24"/>
              </w:rPr>
            </w:pPr>
          </w:p>
        </w:tc>
      </w:tr>
    </w:tbl>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p w:rsidR="00B6493B" w:rsidRDefault="00B6493B" w:rsidP="00B6493B">
      <w:pPr>
        <w:jc w:val="center"/>
      </w:pPr>
    </w:p>
    <w:tbl>
      <w:tblPr>
        <w:tblStyle w:val="TableGrid"/>
        <w:tblW w:w="5000" w:type="pct"/>
        <w:tblLook w:val="04A0" w:firstRow="1" w:lastRow="0" w:firstColumn="1" w:lastColumn="0" w:noHBand="0" w:noVBand="1"/>
      </w:tblPr>
      <w:tblGrid>
        <w:gridCol w:w="6987"/>
        <w:gridCol w:w="1502"/>
        <w:gridCol w:w="5469"/>
      </w:tblGrid>
      <w:tr w:rsidR="00B6493B" w:rsidTr="004E06D5">
        <w:tc>
          <w:tcPr>
            <w:tcW w:w="5000" w:type="pct"/>
            <w:gridSpan w:val="3"/>
            <w:tcBorders>
              <w:top w:val="nil"/>
              <w:left w:val="nil"/>
              <w:bottom w:val="single" w:sz="4" w:space="0" w:color="auto"/>
              <w:right w:val="nil"/>
            </w:tcBorders>
            <w:shd w:val="clear" w:color="auto" w:fill="auto"/>
          </w:tcPr>
          <w:p w:rsidR="00B6493B" w:rsidRPr="007F7BAF" w:rsidRDefault="00B6493B" w:rsidP="004E06D5">
            <w:pPr>
              <w:spacing w:line="480" w:lineRule="auto"/>
              <w:jc w:val="center"/>
              <w:rPr>
                <w:color w:val="871054"/>
                <w:sz w:val="36"/>
                <w:szCs w:val="36"/>
              </w:rPr>
            </w:pPr>
            <w:r w:rsidRPr="007F7BAF">
              <w:rPr>
                <w:color w:val="871054"/>
                <w:sz w:val="36"/>
                <w:szCs w:val="36"/>
              </w:rPr>
              <w:t>Appendix Checklist</w:t>
            </w:r>
          </w:p>
        </w:tc>
      </w:tr>
      <w:tr w:rsidR="00B6493B" w:rsidRPr="00240E74" w:rsidTr="004E06D5">
        <w:tc>
          <w:tcPr>
            <w:tcW w:w="2503" w:type="pct"/>
            <w:tcBorders>
              <w:top w:val="single" w:sz="4" w:space="0" w:color="auto"/>
            </w:tcBorders>
            <w:shd w:val="clear" w:color="auto" w:fill="035157"/>
          </w:tcPr>
          <w:p w:rsidR="00B6493B" w:rsidRPr="006136E1" w:rsidRDefault="00B6493B" w:rsidP="004E06D5">
            <w:pPr>
              <w:rPr>
                <w:b/>
                <w:sz w:val="24"/>
                <w:szCs w:val="24"/>
              </w:rPr>
            </w:pPr>
            <w:r>
              <w:rPr>
                <w:b/>
                <w:sz w:val="24"/>
                <w:szCs w:val="24"/>
              </w:rPr>
              <w:t>Appendix Document</w:t>
            </w:r>
          </w:p>
        </w:tc>
        <w:tc>
          <w:tcPr>
            <w:tcW w:w="538" w:type="pct"/>
            <w:tcBorders>
              <w:top w:val="single" w:sz="4" w:space="0" w:color="auto"/>
            </w:tcBorders>
            <w:shd w:val="clear" w:color="auto" w:fill="035157"/>
          </w:tcPr>
          <w:p w:rsidR="00B6493B" w:rsidRPr="00240E74" w:rsidRDefault="00B6493B" w:rsidP="004E06D5">
            <w:pPr>
              <w:rPr>
                <w:sz w:val="24"/>
                <w:szCs w:val="24"/>
              </w:rPr>
            </w:pPr>
            <w:r>
              <w:rPr>
                <w:sz w:val="24"/>
                <w:szCs w:val="24"/>
              </w:rPr>
              <w:t>Appendix Number (if applicable)</w:t>
            </w:r>
          </w:p>
        </w:tc>
        <w:tc>
          <w:tcPr>
            <w:tcW w:w="1959" w:type="pct"/>
            <w:tcBorders>
              <w:top w:val="single" w:sz="4" w:space="0" w:color="auto"/>
            </w:tcBorders>
            <w:shd w:val="clear" w:color="auto" w:fill="035157"/>
          </w:tcPr>
          <w:p w:rsidR="00B6493B" w:rsidRPr="00240E74" w:rsidRDefault="00B6493B" w:rsidP="004E06D5">
            <w:pPr>
              <w:rPr>
                <w:sz w:val="24"/>
                <w:szCs w:val="24"/>
              </w:rPr>
            </w:pPr>
            <w:r>
              <w:rPr>
                <w:sz w:val="24"/>
                <w:szCs w:val="24"/>
              </w:rPr>
              <w:t>Comments (e.g. if not included, why?  Indicate if this will be included at FBC)</w:t>
            </w: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Most recent Audited Accounts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Most recent Management Accounts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Most recent Bank Statement (within last 3 months)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Economic Appraisal (if project is over £5m)</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Pr>
                <w:sz w:val="24"/>
                <w:szCs w:val="24"/>
              </w:rPr>
              <w:t>Estate Plan (Skills Capital Projects Only)</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Pr>
                <w:sz w:val="24"/>
                <w:szCs w:val="24"/>
              </w:rPr>
              <w:t>Full Options Appraisal</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Evidence of Match Funding</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Project Plan / GANTT Chart</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Risk Register</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Detailed Elemental Cost Plan</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Site Plans and Designs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Cash Flow forecast for duration of project</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Cash Flow forecast for applicant for 12 months following completion of project</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Insurances (Public, Professional, Employers)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Equality and Diversity and People Management Policies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Health and Safety Policy</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Procurement Policy</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Evidence of Land Ownership (or valuations, / agreed Heads of Terms etc. if relevant)</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Statutory Permissions (Planning and other appropriate consents including discharge of any Planning Conditions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Stakeholder Management Plan / Communications Strategy</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Independent Legal State Aid Opinion</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035157"/>
          </w:tcPr>
          <w:p w:rsidR="00B6493B" w:rsidRPr="00E6410F" w:rsidRDefault="00B6493B" w:rsidP="004E06D5">
            <w:pPr>
              <w:rPr>
                <w:sz w:val="24"/>
                <w:szCs w:val="24"/>
              </w:rPr>
            </w:pPr>
            <w:r w:rsidRPr="00E6410F">
              <w:rPr>
                <w:sz w:val="24"/>
                <w:szCs w:val="24"/>
              </w:rPr>
              <w:t>De Minimis Checklist (if application is under de minimis)</w:t>
            </w:r>
          </w:p>
        </w:tc>
        <w:tc>
          <w:tcPr>
            <w:tcW w:w="538" w:type="pct"/>
          </w:tcPr>
          <w:p w:rsidR="00B6493B" w:rsidRPr="00240E74" w:rsidRDefault="00B6493B" w:rsidP="004E06D5">
            <w:pPr>
              <w:spacing w:line="480" w:lineRule="auto"/>
              <w:rPr>
                <w:sz w:val="24"/>
                <w:szCs w:val="24"/>
              </w:rPr>
            </w:pPr>
          </w:p>
        </w:tc>
        <w:tc>
          <w:tcPr>
            <w:tcW w:w="1959" w:type="pct"/>
          </w:tcPr>
          <w:p w:rsidR="00B6493B" w:rsidRPr="00240E74" w:rsidRDefault="00B6493B" w:rsidP="004E06D5">
            <w:pPr>
              <w:spacing w:line="480" w:lineRule="auto"/>
              <w:rPr>
                <w:sz w:val="24"/>
                <w:szCs w:val="24"/>
              </w:rPr>
            </w:pPr>
          </w:p>
        </w:tc>
      </w:tr>
    </w:tbl>
    <w:p w:rsidR="00B6493B" w:rsidRDefault="00B6493B" w:rsidP="00B6493B">
      <w:pPr>
        <w:jc w:val="center"/>
      </w:pPr>
    </w:p>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tbl>
      <w:tblPr>
        <w:tblStyle w:val="TableGrid"/>
        <w:tblW w:w="5000" w:type="pct"/>
        <w:tblLook w:val="04A0" w:firstRow="1" w:lastRow="0" w:firstColumn="1" w:lastColumn="0" w:noHBand="0" w:noVBand="1"/>
      </w:tblPr>
      <w:tblGrid>
        <w:gridCol w:w="4653"/>
        <w:gridCol w:w="2337"/>
        <w:gridCol w:w="1309"/>
        <w:gridCol w:w="1926"/>
        <w:gridCol w:w="1410"/>
        <w:gridCol w:w="2323"/>
      </w:tblGrid>
      <w:tr w:rsidR="00B6493B" w:rsidRPr="00240E74" w:rsidTr="004E06D5">
        <w:tc>
          <w:tcPr>
            <w:tcW w:w="5000" w:type="pct"/>
            <w:gridSpan w:val="6"/>
            <w:tcBorders>
              <w:top w:val="nil"/>
              <w:left w:val="nil"/>
              <w:bottom w:val="single" w:sz="4" w:space="0" w:color="auto"/>
              <w:right w:val="nil"/>
            </w:tcBorders>
            <w:shd w:val="clear" w:color="auto" w:fill="auto"/>
          </w:tcPr>
          <w:p w:rsidR="00B6493B" w:rsidRPr="007F7BAF" w:rsidRDefault="00B6493B" w:rsidP="004E06D5">
            <w:pPr>
              <w:spacing w:line="480" w:lineRule="auto"/>
              <w:jc w:val="center"/>
              <w:rPr>
                <w:color w:val="871054"/>
                <w:sz w:val="36"/>
                <w:szCs w:val="36"/>
              </w:rPr>
            </w:pPr>
            <w:r w:rsidRPr="007F7BAF">
              <w:rPr>
                <w:color w:val="871054"/>
                <w:sz w:val="36"/>
                <w:szCs w:val="36"/>
              </w:rPr>
              <w:t>Summary Information</w:t>
            </w:r>
          </w:p>
        </w:tc>
      </w:tr>
      <w:tr w:rsidR="00B6493B" w:rsidRPr="00240E74" w:rsidTr="004E06D5">
        <w:tc>
          <w:tcPr>
            <w:tcW w:w="5000" w:type="pct"/>
            <w:gridSpan w:val="6"/>
            <w:tcBorders>
              <w:top w:val="single" w:sz="4" w:space="0" w:color="auto"/>
            </w:tcBorders>
            <w:shd w:val="clear" w:color="auto" w:fill="035157"/>
          </w:tcPr>
          <w:p w:rsidR="00B6493B" w:rsidRPr="00B32C34" w:rsidRDefault="00B6493B" w:rsidP="004E06D5">
            <w:pPr>
              <w:spacing w:line="480" w:lineRule="auto"/>
              <w:rPr>
                <w:b/>
                <w:sz w:val="32"/>
                <w:szCs w:val="32"/>
              </w:rPr>
            </w:pPr>
            <w:r w:rsidRPr="00B32C34">
              <w:rPr>
                <w:b/>
                <w:sz w:val="32"/>
                <w:szCs w:val="32"/>
              </w:rPr>
              <w:t xml:space="preserve">Project Description </w:t>
            </w:r>
          </w:p>
          <w:p w:rsidR="00B6493B" w:rsidRPr="00694073" w:rsidRDefault="00B6493B" w:rsidP="004E06D5">
            <w:pPr>
              <w:spacing w:line="480" w:lineRule="auto"/>
              <w:rPr>
                <w:sz w:val="24"/>
                <w:szCs w:val="24"/>
              </w:rPr>
            </w:pPr>
            <w:r w:rsidRPr="00694073">
              <w:rPr>
                <w:sz w:val="24"/>
                <w:szCs w:val="24"/>
              </w:rPr>
              <w:t>Please provide a summary description of your project in no more than 250 words</w:t>
            </w:r>
          </w:p>
        </w:tc>
      </w:tr>
      <w:tr w:rsidR="00B6493B" w:rsidRPr="00240E74" w:rsidTr="004E06D5">
        <w:tc>
          <w:tcPr>
            <w:tcW w:w="5000" w:type="pct"/>
            <w:gridSpan w:val="6"/>
            <w:shd w:val="clear" w:color="auto" w:fill="auto"/>
          </w:tcPr>
          <w:p w:rsidR="00B6493B" w:rsidRPr="00240E74"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Pr="006136E1" w:rsidRDefault="00B6493B" w:rsidP="004E06D5">
            <w:pPr>
              <w:spacing w:line="480" w:lineRule="auto"/>
              <w:rPr>
                <w:b/>
                <w:sz w:val="24"/>
                <w:szCs w:val="24"/>
              </w:rPr>
            </w:pPr>
            <w:r w:rsidRPr="006136E1">
              <w:rPr>
                <w:b/>
                <w:sz w:val="24"/>
                <w:szCs w:val="24"/>
              </w:rPr>
              <w:t>Total Project Cost</w:t>
            </w:r>
            <w:r>
              <w:rPr>
                <w:b/>
                <w:sz w:val="24"/>
                <w:szCs w:val="24"/>
              </w:rPr>
              <w:t xml:space="preserve"> £</w:t>
            </w:r>
          </w:p>
        </w:tc>
        <w:tc>
          <w:tcPr>
            <w:tcW w:w="2496" w:type="pct"/>
            <w:gridSpan w:val="4"/>
          </w:tcPr>
          <w:p w:rsidR="00B6493B" w:rsidRPr="00240E74"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Pr="006136E1" w:rsidRDefault="00B6493B" w:rsidP="004E06D5">
            <w:pPr>
              <w:spacing w:line="480" w:lineRule="auto"/>
              <w:rPr>
                <w:b/>
                <w:sz w:val="24"/>
                <w:szCs w:val="24"/>
              </w:rPr>
            </w:pPr>
            <w:r>
              <w:rPr>
                <w:b/>
                <w:sz w:val="24"/>
                <w:szCs w:val="24"/>
              </w:rPr>
              <w:t>Grant Request £</w:t>
            </w:r>
          </w:p>
        </w:tc>
        <w:tc>
          <w:tcPr>
            <w:tcW w:w="2496" w:type="pct"/>
            <w:gridSpan w:val="4"/>
          </w:tcPr>
          <w:p w:rsidR="00B6493B" w:rsidRPr="00240E74"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Default="00B6493B" w:rsidP="004E06D5">
            <w:pPr>
              <w:spacing w:line="480" w:lineRule="auto"/>
              <w:rPr>
                <w:b/>
                <w:sz w:val="24"/>
                <w:szCs w:val="24"/>
              </w:rPr>
            </w:pPr>
            <w:r>
              <w:rPr>
                <w:b/>
                <w:sz w:val="24"/>
                <w:szCs w:val="24"/>
              </w:rPr>
              <w:t xml:space="preserve">Intervention Rate % </w:t>
            </w:r>
            <w:r w:rsidRPr="006136E1">
              <w:rPr>
                <w:sz w:val="24"/>
                <w:szCs w:val="24"/>
              </w:rPr>
              <w:t>(Grant request as a percentage of the total project cost)</w:t>
            </w:r>
          </w:p>
        </w:tc>
        <w:tc>
          <w:tcPr>
            <w:tcW w:w="2496" w:type="pct"/>
            <w:gridSpan w:val="4"/>
          </w:tcPr>
          <w:p w:rsidR="00B6493B" w:rsidRPr="00240E74"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Default="00B6493B" w:rsidP="004E06D5">
            <w:pPr>
              <w:spacing w:line="480" w:lineRule="auto"/>
              <w:rPr>
                <w:b/>
                <w:sz w:val="24"/>
                <w:szCs w:val="24"/>
              </w:rPr>
            </w:pPr>
            <w:r>
              <w:rPr>
                <w:b/>
                <w:sz w:val="24"/>
                <w:szCs w:val="24"/>
              </w:rPr>
              <w:t>Proposed Start Date</w:t>
            </w:r>
          </w:p>
        </w:tc>
        <w:tc>
          <w:tcPr>
            <w:tcW w:w="2496" w:type="pct"/>
            <w:gridSpan w:val="4"/>
          </w:tcPr>
          <w:p w:rsidR="00B6493B" w:rsidRPr="00240E74"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Default="00B6493B" w:rsidP="004E06D5">
            <w:pPr>
              <w:spacing w:line="480" w:lineRule="auto"/>
              <w:rPr>
                <w:b/>
                <w:sz w:val="24"/>
                <w:szCs w:val="24"/>
              </w:rPr>
            </w:pPr>
            <w:r>
              <w:rPr>
                <w:b/>
                <w:sz w:val="24"/>
                <w:szCs w:val="24"/>
              </w:rPr>
              <w:t>Proposed Practical Completion Date</w:t>
            </w:r>
          </w:p>
        </w:tc>
        <w:tc>
          <w:tcPr>
            <w:tcW w:w="2496" w:type="pct"/>
            <w:gridSpan w:val="4"/>
          </w:tcPr>
          <w:p w:rsidR="00B6493B" w:rsidRPr="00240E74"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Default="00B6493B" w:rsidP="004E06D5">
            <w:pPr>
              <w:spacing w:line="480" w:lineRule="auto"/>
              <w:rPr>
                <w:b/>
                <w:sz w:val="24"/>
                <w:szCs w:val="24"/>
              </w:rPr>
            </w:pPr>
            <w:r>
              <w:rPr>
                <w:b/>
                <w:sz w:val="24"/>
                <w:szCs w:val="24"/>
              </w:rPr>
              <w:t>Proposed Date for Completion of Outputs</w:t>
            </w:r>
          </w:p>
        </w:tc>
        <w:tc>
          <w:tcPr>
            <w:tcW w:w="2496" w:type="pct"/>
            <w:gridSpan w:val="4"/>
          </w:tcPr>
          <w:p w:rsidR="00B6493B" w:rsidRPr="00240E74" w:rsidRDefault="00B6493B" w:rsidP="004E06D5">
            <w:pPr>
              <w:spacing w:line="480" w:lineRule="auto"/>
              <w:rPr>
                <w:sz w:val="24"/>
                <w:szCs w:val="24"/>
              </w:rPr>
            </w:pPr>
          </w:p>
        </w:tc>
      </w:tr>
      <w:tr w:rsidR="00B6493B" w:rsidRPr="00240E74" w:rsidTr="004E06D5">
        <w:tc>
          <w:tcPr>
            <w:tcW w:w="5000" w:type="pct"/>
            <w:gridSpan w:val="6"/>
            <w:shd w:val="clear" w:color="auto" w:fill="035157"/>
          </w:tcPr>
          <w:p w:rsidR="00B6493B" w:rsidRPr="00240E74" w:rsidRDefault="00B6493B" w:rsidP="004E06D5">
            <w:pPr>
              <w:spacing w:line="480" w:lineRule="auto"/>
              <w:rPr>
                <w:sz w:val="24"/>
                <w:szCs w:val="24"/>
              </w:rPr>
            </w:pPr>
            <w:r>
              <w:rPr>
                <w:b/>
                <w:sz w:val="24"/>
                <w:szCs w:val="24"/>
              </w:rPr>
              <w:t>Key Outputs to be Delivered by the Project</w:t>
            </w:r>
          </w:p>
        </w:tc>
      </w:tr>
      <w:tr w:rsidR="00B6493B" w:rsidRPr="00240E74" w:rsidTr="004E06D5">
        <w:tc>
          <w:tcPr>
            <w:tcW w:w="1667" w:type="pct"/>
            <w:shd w:val="clear" w:color="auto" w:fill="D0D3D4"/>
          </w:tcPr>
          <w:p w:rsidR="00B6493B" w:rsidRPr="005A6068" w:rsidRDefault="00B6493B" w:rsidP="004E06D5">
            <w:pPr>
              <w:spacing w:line="480" w:lineRule="auto"/>
              <w:rPr>
                <w:sz w:val="24"/>
                <w:szCs w:val="24"/>
              </w:rPr>
            </w:pPr>
            <w:r w:rsidRPr="005A6068">
              <w:rPr>
                <w:sz w:val="24"/>
                <w:szCs w:val="24"/>
              </w:rPr>
              <w:t>Jobs Created (FTE)</w:t>
            </w:r>
          </w:p>
        </w:tc>
        <w:tc>
          <w:tcPr>
            <w:tcW w:w="837" w:type="pct"/>
            <w:shd w:val="clear" w:color="auto" w:fill="auto"/>
          </w:tcPr>
          <w:p w:rsidR="00B6493B" w:rsidRPr="005A6068" w:rsidRDefault="00B6493B" w:rsidP="004E06D5">
            <w:pPr>
              <w:spacing w:line="480" w:lineRule="auto"/>
              <w:rPr>
                <w:sz w:val="24"/>
                <w:szCs w:val="24"/>
              </w:rPr>
            </w:pPr>
          </w:p>
        </w:tc>
        <w:tc>
          <w:tcPr>
            <w:tcW w:w="1664" w:type="pct"/>
            <w:gridSpan w:val="3"/>
            <w:shd w:val="clear" w:color="auto" w:fill="D0D3D4"/>
          </w:tcPr>
          <w:p w:rsidR="00B6493B" w:rsidRPr="005A6068" w:rsidRDefault="00B6493B" w:rsidP="004E06D5">
            <w:pPr>
              <w:spacing w:line="480" w:lineRule="auto"/>
              <w:rPr>
                <w:sz w:val="24"/>
                <w:szCs w:val="24"/>
              </w:rPr>
            </w:pPr>
            <w:r w:rsidRPr="005A6068">
              <w:rPr>
                <w:sz w:val="24"/>
                <w:szCs w:val="24"/>
              </w:rPr>
              <w:t>Jobs Safeguarded (FTE)</w:t>
            </w:r>
          </w:p>
        </w:tc>
        <w:tc>
          <w:tcPr>
            <w:tcW w:w="832" w:type="pct"/>
            <w:shd w:val="clear" w:color="auto" w:fill="auto"/>
          </w:tcPr>
          <w:p w:rsidR="00B6493B" w:rsidRPr="005A6068" w:rsidRDefault="00B6493B" w:rsidP="004E06D5">
            <w:pPr>
              <w:spacing w:line="480" w:lineRule="auto"/>
              <w:rPr>
                <w:sz w:val="24"/>
                <w:szCs w:val="24"/>
              </w:rPr>
            </w:pPr>
          </w:p>
        </w:tc>
      </w:tr>
      <w:tr w:rsidR="00B6493B" w:rsidRPr="00240E74" w:rsidTr="004E06D5">
        <w:tc>
          <w:tcPr>
            <w:tcW w:w="1667" w:type="pct"/>
            <w:shd w:val="clear" w:color="auto" w:fill="D0D3D4"/>
          </w:tcPr>
          <w:p w:rsidR="00B6493B" w:rsidRPr="005A6068" w:rsidRDefault="00B6493B" w:rsidP="004E06D5">
            <w:pPr>
              <w:spacing w:line="480" w:lineRule="auto"/>
              <w:rPr>
                <w:sz w:val="24"/>
                <w:szCs w:val="24"/>
              </w:rPr>
            </w:pPr>
            <w:r w:rsidRPr="005A6068">
              <w:rPr>
                <w:sz w:val="24"/>
                <w:szCs w:val="24"/>
              </w:rPr>
              <w:t>No of Houses</w:t>
            </w:r>
          </w:p>
        </w:tc>
        <w:tc>
          <w:tcPr>
            <w:tcW w:w="837" w:type="pct"/>
            <w:shd w:val="clear" w:color="auto" w:fill="auto"/>
          </w:tcPr>
          <w:p w:rsidR="00B6493B" w:rsidRPr="005A6068" w:rsidRDefault="00B6493B" w:rsidP="004E06D5">
            <w:pPr>
              <w:spacing w:line="480" w:lineRule="auto"/>
              <w:rPr>
                <w:sz w:val="24"/>
                <w:szCs w:val="24"/>
              </w:rPr>
            </w:pPr>
          </w:p>
        </w:tc>
        <w:tc>
          <w:tcPr>
            <w:tcW w:w="1664" w:type="pct"/>
            <w:gridSpan w:val="3"/>
            <w:shd w:val="clear" w:color="auto" w:fill="D0D3D4"/>
          </w:tcPr>
          <w:p w:rsidR="00B6493B" w:rsidRPr="005A6068" w:rsidRDefault="00B6493B" w:rsidP="004E06D5">
            <w:pPr>
              <w:spacing w:line="480" w:lineRule="auto"/>
              <w:rPr>
                <w:sz w:val="24"/>
                <w:szCs w:val="24"/>
              </w:rPr>
            </w:pPr>
            <w:r w:rsidRPr="005A6068">
              <w:rPr>
                <w:sz w:val="24"/>
                <w:szCs w:val="24"/>
              </w:rPr>
              <w:t>Public / Private Investment £</w:t>
            </w:r>
          </w:p>
        </w:tc>
        <w:tc>
          <w:tcPr>
            <w:tcW w:w="832" w:type="pct"/>
            <w:shd w:val="clear" w:color="auto" w:fill="auto"/>
          </w:tcPr>
          <w:p w:rsidR="00B6493B" w:rsidRPr="005A6068" w:rsidRDefault="00B6493B" w:rsidP="004E06D5">
            <w:pPr>
              <w:spacing w:line="480" w:lineRule="auto"/>
              <w:rPr>
                <w:sz w:val="24"/>
                <w:szCs w:val="24"/>
              </w:rPr>
            </w:pPr>
          </w:p>
        </w:tc>
      </w:tr>
      <w:tr w:rsidR="00B6493B" w:rsidRPr="00240E74" w:rsidTr="004E06D5">
        <w:tc>
          <w:tcPr>
            <w:tcW w:w="1667" w:type="pct"/>
            <w:shd w:val="clear" w:color="auto" w:fill="D0D3D4"/>
          </w:tcPr>
          <w:p w:rsidR="00B6493B" w:rsidRPr="005A6068" w:rsidRDefault="00B6493B" w:rsidP="004E06D5">
            <w:pPr>
              <w:spacing w:line="480" w:lineRule="auto"/>
              <w:rPr>
                <w:sz w:val="24"/>
                <w:szCs w:val="24"/>
              </w:rPr>
            </w:pPr>
            <w:r w:rsidRPr="005A6068">
              <w:rPr>
                <w:sz w:val="24"/>
                <w:szCs w:val="24"/>
              </w:rPr>
              <w:t>Learning Opportunities</w:t>
            </w:r>
          </w:p>
        </w:tc>
        <w:tc>
          <w:tcPr>
            <w:tcW w:w="837" w:type="pct"/>
            <w:shd w:val="clear" w:color="auto" w:fill="auto"/>
          </w:tcPr>
          <w:p w:rsidR="00B6493B" w:rsidRPr="005A6068" w:rsidRDefault="00B6493B" w:rsidP="004E06D5">
            <w:pPr>
              <w:spacing w:line="480" w:lineRule="auto"/>
              <w:rPr>
                <w:sz w:val="24"/>
                <w:szCs w:val="24"/>
              </w:rPr>
            </w:pPr>
          </w:p>
        </w:tc>
        <w:tc>
          <w:tcPr>
            <w:tcW w:w="1664" w:type="pct"/>
            <w:gridSpan w:val="3"/>
            <w:shd w:val="clear" w:color="auto" w:fill="D0D3D4"/>
          </w:tcPr>
          <w:p w:rsidR="00B6493B" w:rsidRPr="005A6068" w:rsidRDefault="00B6493B" w:rsidP="004E06D5">
            <w:pPr>
              <w:spacing w:line="480" w:lineRule="auto"/>
              <w:rPr>
                <w:sz w:val="24"/>
                <w:szCs w:val="24"/>
              </w:rPr>
            </w:pPr>
            <w:r w:rsidRPr="005A6068">
              <w:rPr>
                <w:sz w:val="24"/>
                <w:szCs w:val="24"/>
              </w:rPr>
              <w:t>Premises with access to Superfast Broadband</w:t>
            </w:r>
          </w:p>
        </w:tc>
        <w:tc>
          <w:tcPr>
            <w:tcW w:w="832" w:type="pct"/>
            <w:shd w:val="clear" w:color="auto" w:fill="auto"/>
          </w:tcPr>
          <w:p w:rsidR="00B6493B" w:rsidRPr="005A6068" w:rsidRDefault="00B6493B" w:rsidP="004E06D5">
            <w:pPr>
              <w:spacing w:line="480" w:lineRule="auto"/>
              <w:rPr>
                <w:sz w:val="24"/>
                <w:szCs w:val="24"/>
              </w:rPr>
            </w:pPr>
          </w:p>
        </w:tc>
      </w:tr>
      <w:tr w:rsidR="00B6493B" w:rsidRPr="00240E74" w:rsidTr="004E06D5">
        <w:tc>
          <w:tcPr>
            <w:tcW w:w="1667" w:type="pct"/>
            <w:shd w:val="clear" w:color="auto" w:fill="D0D3D4"/>
          </w:tcPr>
          <w:p w:rsidR="00B6493B" w:rsidRPr="005A6068" w:rsidRDefault="00B6493B" w:rsidP="004E06D5">
            <w:pPr>
              <w:spacing w:line="480" w:lineRule="auto"/>
              <w:rPr>
                <w:sz w:val="24"/>
                <w:szCs w:val="24"/>
              </w:rPr>
            </w:pPr>
            <w:r w:rsidRPr="005A6068">
              <w:rPr>
                <w:sz w:val="24"/>
                <w:szCs w:val="24"/>
              </w:rPr>
              <w:t>Premises created (m2)</w:t>
            </w:r>
          </w:p>
        </w:tc>
        <w:tc>
          <w:tcPr>
            <w:tcW w:w="837" w:type="pct"/>
            <w:shd w:val="clear" w:color="auto" w:fill="auto"/>
          </w:tcPr>
          <w:p w:rsidR="00B6493B" w:rsidRPr="005A6068" w:rsidRDefault="00B6493B" w:rsidP="004E06D5">
            <w:pPr>
              <w:spacing w:line="480" w:lineRule="auto"/>
              <w:rPr>
                <w:sz w:val="24"/>
                <w:szCs w:val="24"/>
              </w:rPr>
            </w:pPr>
          </w:p>
        </w:tc>
        <w:tc>
          <w:tcPr>
            <w:tcW w:w="1664" w:type="pct"/>
            <w:gridSpan w:val="3"/>
            <w:shd w:val="clear" w:color="auto" w:fill="D0D3D4"/>
          </w:tcPr>
          <w:p w:rsidR="00B6493B" w:rsidRPr="005A6068" w:rsidRDefault="00B6493B" w:rsidP="004E06D5">
            <w:pPr>
              <w:spacing w:line="480" w:lineRule="auto"/>
              <w:rPr>
                <w:sz w:val="24"/>
                <w:szCs w:val="24"/>
              </w:rPr>
            </w:pPr>
            <w:r w:rsidRPr="005A6068">
              <w:rPr>
                <w:sz w:val="24"/>
                <w:szCs w:val="24"/>
              </w:rPr>
              <w:t>Premises refurbished (m2)</w:t>
            </w:r>
          </w:p>
        </w:tc>
        <w:tc>
          <w:tcPr>
            <w:tcW w:w="832" w:type="pct"/>
            <w:shd w:val="clear" w:color="auto" w:fill="auto"/>
          </w:tcPr>
          <w:p w:rsidR="00B6493B" w:rsidRPr="005A6068" w:rsidRDefault="00B6493B" w:rsidP="004E06D5">
            <w:pPr>
              <w:spacing w:line="480" w:lineRule="auto"/>
              <w:rPr>
                <w:sz w:val="24"/>
                <w:szCs w:val="24"/>
              </w:rPr>
            </w:pPr>
          </w:p>
        </w:tc>
      </w:tr>
      <w:tr w:rsidR="00B6493B" w:rsidRPr="00240E74" w:rsidTr="004E06D5">
        <w:tc>
          <w:tcPr>
            <w:tcW w:w="1667" w:type="pct"/>
            <w:shd w:val="clear" w:color="auto" w:fill="D0D3D4"/>
          </w:tcPr>
          <w:p w:rsidR="00B6493B" w:rsidRPr="005A6068" w:rsidRDefault="00B6493B" w:rsidP="004E06D5">
            <w:pPr>
              <w:spacing w:line="480" w:lineRule="auto"/>
              <w:rPr>
                <w:sz w:val="24"/>
                <w:szCs w:val="24"/>
              </w:rPr>
            </w:pPr>
            <w:r w:rsidRPr="005A6068">
              <w:rPr>
                <w:sz w:val="24"/>
                <w:szCs w:val="24"/>
              </w:rPr>
              <w:t>Businesses Assisted</w:t>
            </w:r>
          </w:p>
        </w:tc>
        <w:tc>
          <w:tcPr>
            <w:tcW w:w="837" w:type="pct"/>
            <w:shd w:val="clear" w:color="auto" w:fill="auto"/>
          </w:tcPr>
          <w:p w:rsidR="00B6493B" w:rsidRPr="005A6068" w:rsidRDefault="00B6493B" w:rsidP="004E06D5">
            <w:pPr>
              <w:spacing w:line="480" w:lineRule="auto"/>
              <w:rPr>
                <w:sz w:val="24"/>
                <w:szCs w:val="24"/>
              </w:rPr>
            </w:pPr>
          </w:p>
        </w:tc>
        <w:tc>
          <w:tcPr>
            <w:tcW w:w="2496" w:type="pct"/>
            <w:gridSpan w:val="4"/>
            <w:shd w:val="clear" w:color="auto" w:fill="D0D3D4"/>
          </w:tcPr>
          <w:p w:rsidR="00B6493B" w:rsidRPr="005A6068" w:rsidRDefault="00B6493B" w:rsidP="004E06D5">
            <w:pPr>
              <w:spacing w:line="480" w:lineRule="auto"/>
              <w:rPr>
                <w:sz w:val="24"/>
                <w:szCs w:val="24"/>
              </w:rPr>
            </w:pPr>
            <w:r w:rsidRPr="005A6068">
              <w:rPr>
                <w:sz w:val="24"/>
                <w:szCs w:val="24"/>
              </w:rPr>
              <w:t>Other (please list below)</w:t>
            </w:r>
          </w:p>
        </w:tc>
      </w:tr>
      <w:tr w:rsidR="00B6493B" w:rsidRPr="00240E74" w:rsidTr="004E06D5">
        <w:tc>
          <w:tcPr>
            <w:tcW w:w="5000" w:type="pct"/>
            <w:gridSpan w:val="6"/>
            <w:shd w:val="clear" w:color="auto" w:fill="auto"/>
          </w:tcPr>
          <w:p w:rsidR="00B6493B" w:rsidRPr="005A6068"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Pr="005A6068" w:rsidRDefault="00B6493B" w:rsidP="004E06D5">
            <w:pPr>
              <w:rPr>
                <w:b/>
                <w:sz w:val="24"/>
                <w:szCs w:val="24"/>
              </w:rPr>
            </w:pPr>
            <w:r>
              <w:rPr>
                <w:b/>
                <w:sz w:val="24"/>
                <w:szCs w:val="24"/>
              </w:rPr>
              <w:t xml:space="preserve">Is this scheme linked to any other applications to the Cumbria LEP? </w:t>
            </w:r>
            <w:r w:rsidRPr="005A6068">
              <w:rPr>
                <w:sz w:val="24"/>
                <w:szCs w:val="24"/>
              </w:rPr>
              <w:t>If yes please list scheme(s) below</w:t>
            </w:r>
            <w:r>
              <w:rPr>
                <w:sz w:val="24"/>
                <w:szCs w:val="24"/>
              </w:rPr>
              <w:t>.</w:t>
            </w:r>
          </w:p>
        </w:tc>
        <w:tc>
          <w:tcPr>
            <w:tcW w:w="469" w:type="pct"/>
            <w:shd w:val="clear" w:color="auto" w:fill="035157"/>
          </w:tcPr>
          <w:p w:rsidR="00B6493B" w:rsidRPr="005A6068" w:rsidRDefault="00B6493B" w:rsidP="004E06D5">
            <w:pPr>
              <w:rPr>
                <w:b/>
                <w:sz w:val="24"/>
                <w:szCs w:val="24"/>
              </w:rPr>
            </w:pPr>
            <w:r>
              <w:rPr>
                <w:b/>
                <w:sz w:val="24"/>
                <w:szCs w:val="24"/>
              </w:rPr>
              <w:t>Yes:</w:t>
            </w:r>
          </w:p>
        </w:tc>
        <w:tc>
          <w:tcPr>
            <w:tcW w:w="690" w:type="pct"/>
            <w:shd w:val="clear" w:color="auto" w:fill="auto"/>
          </w:tcPr>
          <w:p w:rsidR="00B6493B" w:rsidRPr="005A6068" w:rsidRDefault="00B6493B" w:rsidP="004E06D5">
            <w:pPr>
              <w:rPr>
                <w:b/>
                <w:sz w:val="24"/>
                <w:szCs w:val="24"/>
              </w:rPr>
            </w:pPr>
          </w:p>
        </w:tc>
        <w:tc>
          <w:tcPr>
            <w:tcW w:w="505" w:type="pct"/>
            <w:shd w:val="clear" w:color="auto" w:fill="035157"/>
          </w:tcPr>
          <w:p w:rsidR="00B6493B" w:rsidRPr="005A6068" w:rsidRDefault="00B6493B" w:rsidP="004E06D5">
            <w:pPr>
              <w:rPr>
                <w:b/>
                <w:sz w:val="24"/>
                <w:szCs w:val="24"/>
              </w:rPr>
            </w:pPr>
            <w:r>
              <w:rPr>
                <w:b/>
                <w:sz w:val="24"/>
                <w:szCs w:val="24"/>
              </w:rPr>
              <w:t>No:</w:t>
            </w:r>
          </w:p>
        </w:tc>
        <w:tc>
          <w:tcPr>
            <w:tcW w:w="832" w:type="pct"/>
            <w:shd w:val="clear" w:color="auto" w:fill="auto"/>
          </w:tcPr>
          <w:p w:rsidR="00B6493B" w:rsidRPr="005A6068" w:rsidRDefault="00B6493B" w:rsidP="004E06D5">
            <w:pPr>
              <w:rPr>
                <w:b/>
                <w:sz w:val="24"/>
                <w:szCs w:val="24"/>
              </w:rPr>
            </w:pPr>
          </w:p>
        </w:tc>
      </w:tr>
      <w:tr w:rsidR="00B6493B" w:rsidRPr="00240E74" w:rsidTr="004E06D5">
        <w:tc>
          <w:tcPr>
            <w:tcW w:w="5000" w:type="pct"/>
            <w:gridSpan w:val="6"/>
            <w:shd w:val="clear" w:color="auto" w:fill="auto"/>
          </w:tcPr>
          <w:p w:rsidR="00B6493B" w:rsidRPr="00F70A0C"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Pr="005A6068" w:rsidRDefault="00B6493B" w:rsidP="004E06D5">
            <w:pPr>
              <w:rPr>
                <w:b/>
                <w:sz w:val="24"/>
                <w:szCs w:val="24"/>
              </w:rPr>
            </w:pPr>
            <w:r>
              <w:rPr>
                <w:b/>
                <w:sz w:val="24"/>
                <w:szCs w:val="24"/>
              </w:rPr>
              <w:t xml:space="preserve">Has the applicant previously received funding via Cumbria LEP? </w:t>
            </w:r>
            <w:r w:rsidRPr="00ED3E71">
              <w:rPr>
                <w:sz w:val="24"/>
                <w:szCs w:val="24"/>
              </w:rPr>
              <w:t xml:space="preserve">E.g. Capital Development Funding.  If yes please </w:t>
            </w:r>
            <w:r>
              <w:rPr>
                <w:sz w:val="24"/>
                <w:szCs w:val="24"/>
              </w:rPr>
              <w:t>provide details below.</w:t>
            </w:r>
          </w:p>
        </w:tc>
        <w:tc>
          <w:tcPr>
            <w:tcW w:w="469" w:type="pct"/>
            <w:shd w:val="clear" w:color="auto" w:fill="035157"/>
          </w:tcPr>
          <w:p w:rsidR="00B6493B" w:rsidRPr="005A6068" w:rsidRDefault="00B6493B" w:rsidP="004E06D5">
            <w:pPr>
              <w:rPr>
                <w:b/>
                <w:sz w:val="24"/>
                <w:szCs w:val="24"/>
              </w:rPr>
            </w:pPr>
            <w:r>
              <w:rPr>
                <w:b/>
                <w:sz w:val="24"/>
                <w:szCs w:val="24"/>
              </w:rPr>
              <w:t>Yes:</w:t>
            </w:r>
          </w:p>
        </w:tc>
        <w:tc>
          <w:tcPr>
            <w:tcW w:w="690" w:type="pct"/>
            <w:shd w:val="clear" w:color="auto" w:fill="auto"/>
          </w:tcPr>
          <w:p w:rsidR="00B6493B" w:rsidRPr="005A6068" w:rsidRDefault="00B6493B" w:rsidP="004E06D5">
            <w:pPr>
              <w:rPr>
                <w:b/>
                <w:sz w:val="24"/>
                <w:szCs w:val="24"/>
              </w:rPr>
            </w:pPr>
          </w:p>
        </w:tc>
        <w:tc>
          <w:tcPr>
            <w:tcW w:w="505" w:type="pct"/>
            <w:shd w:val="clear" w:color="auto" w:fill="035157"/>
          </w:tcPr>
          <w:p w:rsidR="00B6493B" w:rsidRPr="005A6068" w:rsidRDefault="00B6493B" w:rsidP="004E06D5">
            <w:pPr>
              <w:rPr>
                <w:b/>
                <w:sz w:val="24"/>
                <w:szCs w:val="24"/>
              </w:rPr>
            </w:pPr>
            <w:r>
              <w:rPr>
                <w:b/>
                <w:sz w:val="24"/>
                <w:szCs w:val="24"/>
              </w:rPr>
              <w:t>No:</w:t>
            </w:r>
          </w:p>
        </w:tc>
        <w:tc>
          <w:tcPr>
            <w:tcW w:w="832" w:type="pct"/>
            <w:shd w:val="clear" w:color="auto" w:fill="auto"/>
          </w:tcPr>
          <w:p w:rsidR="00B6493B" w:rsidRPr="005A6068" w:rsidRDefault="00B6493B" w:rsidP="004E06D5">
            <w:pPr>
              <w:rPr>
                <w:b/>
                <w:sz w:val="24"/>
                <w:szCs w:val="24"/>
              </w:rPr>
            </w:pPr>
          </w:p>
        </w:tc>
      </w:tr>
      <w:tr w:rsidR="00B6493B" w:rsidRPr="00240E74" w:rsidTr="004E06D5">
        <w:tc>
          <w:tcPr>
            <w:tcW w:w="5000" w:type="pct"/>
            <w:gridSpan w:val="6"/>
            <w:shd w:val="clear" w:color="auto" w:fill="auto"/>
          </w:tcPr>
          <w:p w:rsidR="00B6493B" w:rsidRPr="00F70A0C"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Pr="005A6068" w:rsidRDefault="00B6493B" w:rsidP="004E06D5">
            <w:pPr>
              <w:rPr>
                <w:b/>
                <w:sz w:val="24"/>
                <w:szCs w:val="24"/>
              </w:rPr>
            </w:pPr>
            <w:r>
              <w:rPr>
                <w:b/>
                <w:sz w:val="24"/>
                <w:szCs w:val="24"/>
              </w:rPr>
              <w:t xml:space="preserve">Has any of the summary information altered since the SOC was considered by CLEP?  </w:t>
            </w:r>
            <w:r w:rsidRPr="005A6068">
              <w:rPr>
                <w:sz w:val="24"/>
                <w:szCs w:val="24"/>
              </w:rPr>
              <w:t xml:space="preserve">If yes please </w:t>
            </w:r>
            <w:r>
              <w:rPr>
                <w:sz w:val="24"/>
                <w:szCs w:val="24"/>
              </w:rPr>
              <w:t>provide details below.</w:t>
            </w:r>
          </w:p>
        </w:tc>
        <w:tc>
          <w:tcPr>
            <w:tcW w:w="469" w:type="pct"/>
            <w:shd w:val="clear" w:color="auto" w:fill="035157"/>
          </w:tcPr>
          <w:p w:rsidR="00B6493B" w:rsidRPr="005A6068" w:rsidRDefault="00B6493B" w:rsidP="004E06D5">
            <w:pPr>
              <w:spacing w:line="480" w:lineRule="auto"/>
              <w:rPr>
                <w:b/>
                <w:sz w:val="24"/>
                <w:szCs w:val="24"/>
              </w:rPr>
            </w:pPr>
            <w:r>
              <w:rPr>
                <w:b/>
                <w:sz w:val="24"/>
                <w:szCs w:val="24"/>
              </w:rPr>
              <w:t>Yes:</w:t>
            </w:r>
          </w:p>
        </w:tc>
        <w:tc>
          <w:tcPr>
            <w:tcW w:w="690" w:type="pct"/>
            <w:shd w:val="clear" w:color="auto" w:fill="auto"/>
          </w:tcPr>
          <w:p w:rsidR="00B6493B" w:rsidRPr="005A6068" w:rsidRDefault="00B6493B" w:rsidP="004E06D5">
            <w:pPr>
              <w:spacing w:line="480" w:lineRule="auto"/>
              <w:rPr>
                <w:b/>
                <w:sz w:val="24"/>
                <w:szCs w:val="24"/>
              </w:rPr>
            </w:pPr>
          </w:p>
        </w:tc>
        <w:tc>
          <w:tcPr>
            <w:tcW w:w="505" w:type="pct"/>
            <w:shd w:val="clear" w:color="auto" w:fill="035157"/>
          </w:tcPr>
          <w:p w:rsidR="00B6493B" w:rsidRPr="005A6068" w:rsidRDefault="00B6493B" w:rsidP="004E06D5">
            <w:pPr>
              <w:spacing w:line="480" w:lineRule="auto"/>
              <w:rPr>
                <w:b/>
                <w:sz w:val="24"/>
                <w:szCs w:val="24"/>
              </w:rPr>
            </w:pPr>
            <w:r>
              <w:rPr>
                <w:b/>
                <w:sz w:val="24"/>
                <w:szCs w:val="24"/>
              </w:rPr>
              <w:t>No:</w:t>
            </w:r>
          </w:p>
        </w:tc>
        <w:tc>
          <w:tcPr>
            <w:tcW w:w="832" w:type="pct"/>
            <w:shd w:val="clear" w:color="auto" w:fill="auto"/>
          </w:tcPr>
          <w:p w:rsidR="00B6493B" w:rsidRPr="005A6068" w:rsidRDefault="00B6493B" w:rsidP="004E06D5">
            <w:pPr>
              <w:spacing w:line="480" w:lineRule="auto"/>
              <w:rPr>
                <w:b/>
                <w:sz w:val="24"/>
                <w:szCs w:val="24"/>
              </w:rPr>
            </w:pPr>
          </w:p>
        </w:tc>
      </w:tr>
      <w:tr w:rsidR="00B6493B" w:rsidRPr="00240E74" w:rsidTr="004E06D5">
        <w:tc>
          <w:tcPr>
            <w:tcW w:w="5000" w:type="pct"/>
            <w:gridSpan w:val="6"/>
            <w:shd w:val="clear" w:color="auto" w:fill="auto"/>
          </w:tcPr>
          <w:p w:rsidR="00B6493B" w:rsidRPr="00F70A0C" w:rsidRDefault="00B6493B" w:rsidP="004E06D5">
            <w:pPr>
              <w:spacing w:line="480" w:lineRule="auto"/>
              <w:rPr>
                <w:sz w:val="24"/>
                <w:szCs w:val="24"/>
              </w:rPr>
            </w:pPr>
          </w:p>
        </w:tc>
      </w:tr>
      <w:tr w:rsidR="00B6493B" w:rsidRPr="00240E74" w:rsidTr="004E06D5">
        <w:tc>
          <w:tcPr>
            <w:tcW w:w="2504" w:type="pct"/>
            <w:gridSpan w:val="2"/>
            <w:shd w:val="clear" w:color="auto" w:fill="035157"/>
          </w:tcPr>
          <w:p w:rsidR="00B6493B" w:rsidRPr="00F70A0C" w:rsidRDefault="00B6493B" w:rsidP="004E06D5">
            <w:pPr>
              <w:rPr>
                <w:sz w:val="24"/>
                <w:szCs w:val="24"/>
              </w:rPr>
            </w:pPr>
            <w:r>
              <w:rPr>
                <w:b/>
                <w:sz w:val="24"/>
                <w:szCs w:val="24"/>
              </w:rPr>
              <w:t xml:space="preserve">Is any of the information contained in the application is of a commercial nature and should not be published?  </w:t>
            </w:r>
            <w:r w:rsidRPr="005A6068">
              <w:rPr>
                <w:sz w:val="24"/>
                <w:szCs w:val="24"/>
              </w:rPr>
              <w:t xml:space="preserve">If yes please </w:t>
            </w:r>
            <w:r>
              <w:rPr>
                <w:sz w:val="24"/>
                <w:szCs w:val="24"/>
              </w:rPr>
              <w:t>provide details of relevant sections below.</w:t>
            </w:r>
          </w:p>
        </w:tc>
        <w:tc>
          <w:tcPr>
            <w:tcW w:w="469" w:type="pct"/>
            <w:shd w:val="clear" w:color="auto" w:fill="035157"/>
          </w:tcPr>
          <w:p w:rsidR="00B6493B" w:rsidRPr="005A6068" w:rsidRDefault="00B6493B" w:rsidP="004E06D5">
            <w:pPr>
              <w:spacing w:line="480" w:lineRule="auto"/>
              <w:rPr>
                <w:b/>
                <w:sz w:val="24"/>
                <w:szCs w:val="24"/>
              </w:rPr>
            </w:pPr>
            <w:r>
              <w:rPr>
                <w:b/>
                <w:sz w:val="24"/>
                <w:szCs w:val="24"/>
              </w:rPr>
              <w:t>Yes:</w:t>
            </w:r>
          </w:p>
        </w:tc>
        <w:tc>
          <w:tcPr>
            <w:tcW w:w="690" w:type="pct"/>
            <w:shd w:val="clear" w:color="auto" w:fill="auto"/>
          </w:tcPr>
          <w:p w:rsidR="00B6493B" w:rsidRPr="005A6068" w:rsidRDefault="00B6493B" w:rsidP="004E06D5">
            <w:pPr>
              <w:spacing w:line="480" w:lineRule="auto"/>
              <w:rPr>
                <w:b/>
                <w:sz w:val="24"/>
                <w:szCs w:val="24"/>
              </w:rPr>
            </w:pPr>
          </w:p>
        </w:tc>
        <w:tc>
          <w:tcPr>
            <w:tcW w:w="505" w:type="pct"/>
            <w:shd w:val="clear" w:color="auto" w:fill="035157"/>
          </w:tcPr>
          <w:p w:rsidR="00B6493B" w:rsidRPr="005A6068" w:rsidRDefault="00B6493B" w:rsidP="004E06D5">
            <w:pPr>
              <w:spacing w:line="480" w:lineRule="auto"/>
              <w:rPr>
                <w:b/>
                <w:sz w:val="24"/>
                <w:szCs w:val="24"/>
              </w:rPr>
            </w:pPr>
            <w:r>
              <w:rPr>
                <w:b/>
                <w:sz w:val="24"/>
                <w:szCs w:val="24"/>
              </w:rPr>
              <w:t>No:</w:t>
            </w:r>
          </w:p>
        </w:tc>
        <w:tc>
          <w:tcPr>
            <w:tcW w:w="832" w:type="pct"/>
            <w:shd w:val="clear" w:color="auto" w:fill="auto"/>
          </w:tcPr>
          <w:p w:rsidR="00B6493B" w:rsidRPr="005A6068" w:rsidRDefault="00B6493B" w:rsidP="004E06D5">
            <w:pPr>
              <w:spacing w:line="480" w:lineRule="auto"/>
              <w:rPr>
                <w:b/>
                <w:sz w:val="24"/>
                <w:szCs w:val="24"/>
              </w:rPr>
            </w:pPr>
          </w:p>
        </w:tc>
      </w:tr>
      <w:tr w:rsidR="00B6493B" w:rsidRPr="00240E74" w:rsidTr="004E06D5">
        <w:tc>
          <w:tcPr>
            <w:tcW w:w="5000" w:type="pct"/>
            <w:gridSpan w:val="6"/>
            <w:shd w:val="clear" w:color="auto" w:fill="auto"/>
          </w:tcPr>
          <w:p w:rsidR="00B6493B" w:rsidRPr="00175162" w:rsidRDefault="00B6493B" w:rsidP="004E06D5">
            <w:pPr>
              <w:spacing w:line="480" w:lineRule="auto"/>
              <w:rPr>
                <w:sz w:val="24"/>
                <w:szCs w:val="24"/>
              </w:rPr>
            </w:pPr>
          </w:p>
        </w:tc>
      </w:tr>
      <w:tr w:rsidR="00B6493B" w:rsidRPr="007C5260" w:rsidTr="004E06D5">
        <w:tc>
          <w:tcPr>
            <w:tcW w:w="5000" w:type="pct"/>
            <w:gridSpan w:val="6"/>
            <w:shd w:val="clear" w:color="auto" w:fill="D0D3D4"/>
          </w:tcPr>
          <w:p w:rsidR="00B6493B" w:rsidRPr="007C5260" w:rsidRDefault="00B6493B" w:rsidP="004E06D5">
            <w:pPr>
              <w:rPr>
                <w:b/>
                <w:sz w:val="28"/>
                <w:szCs w:val="28"/>
              </w:rPr>
            </w:pPr>
            <w:r w:rsidRPr="007C5260">
              <w:rPr>
                <w:b/>
                <w:sz w:val="28"/>
                <w:szCs w:val="28"/>
              </w:rPr>
              <w:t>Please note CLEP is required to publish all final investment decisions in line with its Local Assurance Framework.</w:t>
            </w:r>
          </w:p>
        </w:tc>
      </w:tr>
    </w:tbl>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tbl>
      <w:tblPr>
        <w:tblStyle w:val="TableGrid"/>
        <w:tblW w:w="5000" w:type="pct"/>
        <w:tblLook w:val="04A0" w:firstRow="1" w:lastRow="0" w:firstColumn="1" w:lastColumn="0" w:noHBand="0" w:noVBand="1"/>
      </w:tblPr>
      <w:tblGrid>
        <w:gridCol w:w="2758"/>
        <w:gridCol w:w="11200"/>
      </w:tblGrid>
      <w:tr w:rsidR="00B6493B" w:rsidRPr="00240E74" w:rsidTr="004E06D5">
        <w:tc>
          <w:tcPr>
            <w:tcW w:w="5000" w:type="pct"/>
            <w:gridSpan w:val="2"/>
            <w:tcBorders>
              <w:top w:val="nil"/>
              <w:left w:val="nil"/>
              <w:bottom w:val="nil"/>
              <w:right w:val="nil"/>
            </w:tcBorders>
            <w:shd w:val="clear" w:color="auto" w:fill="auto"/>
          </w:tcPr>
          <w:p w:rsidR="00B6493B" w:rsidRPr="007F7BAF" w:rsidRDefault="00B6493B" w:rsidP="004E06D5">
            <w:pPr>
              <w:spacing w:line="480" w:lineRule="auto"/>
              <w:jc w:val="center"/>
              <w:rPr>
                <w:b/>
                <w:color w:val="871054"/>
                <w:sz w:val="36"/>
                <w:szCs w:val="36"/>
              </w:rPr>
            </w:pPr>
            <w:r w:rsidRPr="007F7BAF">
              <w:rPr>
                <w:b/>
                <w:color w:val="871054"/>
                <w:sz w:val="36"/>
                <w:szCs w:val="36"/>
              </w:rPr>
              <w:t>Strategic Dimension</w:t>
            </w:r>
          </w:p>
        </w:tc>
      </w:tr>
      <w:tr w:rsidR="00B6493B" w:rsidRPr="00240E74" w:rsidTr="004E06D5">
        <w:tc>
          <w:tcPr>
            <w:tcW w:w="5000" w:type="pct"/>
            <w:gridSpan w:val="2"/>
            <w:tcBorders>
              <w:top w:val="nil"/>
              <w:left w:val="nil"/>
              <w:bottom w:val="nil"/>
              <w:right w:val="nil"/>
            </w:tcBorders>
            <w:shd w:val="clear" w:color="auto" w:fill="auto"/>
          </w:tcPr>
          <w:p w:rsidR="00B6493B" w:rsidRPr="007F7BAF" w:rsidRDefault="00B6493B" w:rsidP="004E06D5">
            <w:pPr>
              <w:rPr>
                <w:b/>
                <w:i/>
                <w:color w:val="871054"/>
                <w:sz w:val="28"/>
                <w:szCs w:val="28"/>
              </w:rPr>
            </w:pPr>
            <w:r w:rsidRPr="007F7BAF">
              <w:rPr>
                <w:b/>
                <w:i/>
                <w:color w:val="871054"/>
                <w:sz w:val="28"/>
                <w:szCs w:val="28"/>
              </w:rPr>
              <w:t>The strategic dimension outlines the case for change, including the rationale for intervention.  It specifies the current situation, what is to be done and what outcomes are expected.  It also addresses how the project fits with wider policies and objectives.</w:t>
            </w:r>
          </w:p>
        </w:tc>
      </w:tr>
      <w:tr w:rsidR="00B6493B" w:rsidRPr="007C5260" w:rsidTr="004E06D5">
        <w:tc>
          <w:tcPr>
            <w:tcW w:w="5000" w:type="pct"/>
            <w:gridSpan w:val="2"/>
            <w:tcBorders>
              <w:top w:val="nil"/>
              <w:left w:val="nil"/>
              <w:bottom w:val="single" w:sz="4" w:space="0" w:color="auto"/>
              <w:right w:val="nil"/>
            </w:tcBorders>
            <w:shd w:val="clear" w:color="auto" w:fill="auto"/>
          </w:tcPr>
          <w:p w:rsidR="00B6493B" w:rsidRPr="007C5260" w:rsidRDefault="00B6493B" w:rsidP="004E06D5">
            <w:pPr>
              <w:rPr>
                <w:sz w:val="24"/>
                <w:szCs w:val="24"/>
              </w:rPr>
            </w:pPr>
          </w:p>
        </w:tc>
      </w:tr>
      <w:tr w:rsidR="00B6493B" w:rsidRPr="00240E74" w:rsidTr="004E06D5">
        <w:tc>
          <w:tcPr>
            <w:tcW w:w="5000" w:type="pct"/>
            <w:gridSpan w:val="2"/>
            <w:tcBorders>
              <w:top w:val="single" w:sz="4" w:space="0" w:color="auto"/>
            </w:tcBorders>
            <w:shd w:val="clear" w:color="auto" w:fill="035157"/>
          </w:tcPr>
          <w:p w:rsidR="00B6493B" w:rsidRPr="00C3090A" w:rsidRDefault="00B6493B" w:rsidP="004E06D5">
            <w:pPr>
              <w:rPr>
                <w:b/>
                <w:sz w:val="28"/>
                <w:szCs w:val="28"/>
              </w:rPr>
            </w:pPr>
            <w:r w:rsidRPr="00C3090A">
              <w:rPr>
                <w:b/>
                <w:sz w:val="28"/>
                <w:szCs w:val="28"/>
              </w:rPr>
              <w:t>1.1 Challenge or opportunity to be addressed</w:t>
            </w:r>
          </w:p>
          <w:p w:rsidR="00B6493B" w:rsidRPr="00BD430B" w:rsidRDefault="00B6493B" w:rsidP="004E06D5">
            <w:pPr>
              <w:rPr>
                <w:sz w:val="24"/>
                <w:szCs w:val="24"/>
              </w:rPr>
            </w:pPr>
            <w:r w:rsidRPr="00BD430B">
              <w:rPr>
                <w:sz w:val="24"/>
                <w:szCs w:val="24"/>
              </w:rPr>
              <w:t xml:space="preserve">Please describe the key characteristics of the </w:t>
            </w:r>
            <w:r>
              <w:rPr>
                <w:sz w:val="24"/>
                <w:szCs w:val="24"/>
              </w:rPr>
              <w:t>problem</w:t>
            </w:r>
            <w:r w:rsidRPr="00BD430B">
              <w:rPr>
                <w:sz w:val="24"/>
                <w:szCs w:val="24"/>
              </w:rPr>
              <w:t xml:space="preserve"> to be addressed and / or the opportunity presented.  Provide an overview of the evidence supporting this, r</w:t>
            </w:r>
            <w:r>
              <w:rPr>
                <w:sz w:val="24"/>
                <w:szCs w:val="24"/>
              </w:rPr>
              <w:t>eferencing external documents wh</w:t>
            </w:r>
            <w:r w:rsidRPr="00BD430B">
              <w:rPr>
                <w:sz w:val="24"/>
                <w:szCs w:val="24"/>
              </w:rPr>
              <w:t>ere necessary.</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sidRPr="00C3090A">
              <w:rPr>
                <w:b/>
                <w:sz w:val="28"/>
                <w:szCs w:val="28"/>
              </w:rPr>
              <w:t>1.2 Why has the issue not been addressed previously?</w:t>
            </w:r>
          </w:p>
          <w:p w:rsidR="00B6493B" w:rsidRPr="00031E0C" w:rsidRDefault="00B6493B" w:rsidP="004E06D5">
            <w:pPr>
              <w:rPr>
                <w:sz w:val="24"/>
                <w:szCs w:val="24"/>
              </w:rPr>
            </w:pPr>
            <w:r>
              <w:rPr>
                <w:sz w:val="24"/>
                <w:szCs w:val="24"/>
              </w:rPr>
              <w:t>Please provide a summary of why this issue has not been addressed prior to this application.</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sidRPr="00C3090A">
              <w:rPr>
                <w:b/>
                <w:sz w:val="28"/>
                <w:szCs w:val="28"/>
              </w:rPr>
              <w:t xml:space="preserve">1.3 What would the impact be if the </w:t>
            </w:r>
            <w:r>
              <w:rPr>
                <w:b/>
                <w:sz w:val="28"/>
                <w:szCs w:val="28"/>
              </w:rPr>
              <w:t>issue was not addressed?</w:t>
            </w:r>
          </w:p>
          <w:p w:rsidR="00B6493B" w:rsidRPr="00BD430B" w:rsidRDefault="00B6493B" w:rsidP="004E06D5">
            <w:pPr>
              <w:rPr>
                <w:sz w:val="24"/>
                <w:szCs w:val="24"/>
              </w:rPr>
            </w:pPr>
            <w:r>
              <w:rPr>
                <w:sz w:val="24"/>
                <w:szCs w:val="24"/>
              </w:rPr>
              <w:t>This should describe the current situation and the impact of continuing with the current arrangements (business as usual) without making any changes.</w:t>
            </w:r>
          </w:p>
        </w:tc>
      </w:tr>
      <w:tr w:rsidR="00B6493B" w:rsidRPr="00240E74" w:rsidTr="004E06D5">
        <w:trPr>
          <w:trHeight w:val="277"/>
        </w:trPr>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Pr>
                <w:b/>
                <w:sz w:val="28"/>
                <w:szCs w:val="28"/>
              </w:rPr>
              <w:t>1.4</w:t>
            </w:r>
            <w:r w:rsidRPr="00C3090A">
              <w:rPr>
                <w:b/>
                <w:sz w:val="28"/>
                <w:szCs w:val="28"/>
              </w:rPr>
              <w:t xml:space="preserve"> What are the aims of the project?</w:t>
            </w:r>
          </w:p>
          <w:p w:rsidR="00B6493B" w:rsidRPr="00031E0C" w:rsidRDefault="00B6493B" w:rsidP="004E06D5">
            <w:pPr>
              <w:rPr>
                <w:sz w:val="24"/>
                <w:szCs w:val="24"/>
              </w:rPr>
            </w:pPr>
            <w:r w:rsidRPr="00031E0C">
              <w:rPr>
                <w:sz w:val="24"/>
                <w:szCs w:val="24"/>
              </w:rPr>
              <w:t xml:space="preserve">Please describe the overall aims </w:t>
            </w:r>
            <w:r>
              <w:rPr>
                <w:sz w:val="24"/>
                <w:szCs w:val="24"/>
              </w:rPr>
              <w:t xml:space="preserve">or desired outcomes </w:t>
            </w:r>
            <w:r w:rsidRPr="00031E0C">
              <w:rPr>
                <w:sz w:val="24"/>
                <w:szCs w:val="24"/>
              </w:rPr>
              <w:t>that the project hopes to achieve and how this will address the problem or maximise the opportunity identified.</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Pr>
                <w:b/>
                <w:sz w:val="28"/>
                <w:szCs w:val="28"/>
              </w:rPr>
              <w:t>1.5</w:t>
            </w:r>
            <w:r w:rsidRPr="00C3090A">
              <w:rPr>
                <w:b/>
                <w:sz w:val="28"/>
                <w:szCs w:val="28"/>
              </w:rPr>
              <w:t xml:space="preserve"> How will the aims be achieved?</w:t>
            </w:r>
          </w:p>
          <w:p w:rsidR="00B6493B" w:rsidRPr="00031E0C" w:rsidRDefault="00B6493B" w:rsidP="004E06D5">
            <w:pPr>
              <w:rPr>
                <w:sz w:val="24"/>
                <w:szCs w:val="24"/>
              </w:rPr>
            </w:pPr>
            <w:r w:rsidRPr="002229BF">
              <w:rPr>
                <w:b/>
                <w:sz w:val="24"/>
                <w:szCs w:val="24"/>
              </w:rPr>
              <w:t>Please clearly outline the scope of the project.</w:t>
            </w:r>
            <w:r>
              <w:rPr>
                <w:sz w:val="24"/>
                <w:szCs w:val="24"/>
              </w:rPr>
              <w:t xml:space="preserve">  A small set (around 5 or 6) of Specific, Measurable, Achievable, Realistic and Time-limited (SMART) objectives should be identified.  They should ideally include the outcomes that are the rationale for the proposal and in some cases the outputs required to deliver them.</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Pr>
                <w:b/>
                <w:sz w:val="28"/>
                <w:szCs w:val="28"/>
              </w:rPr>
              <w:t>1.6</w:t>
            </w:r>
            <w:r w:rsidRPr="00C3090A">
              <w:rPr>
                <w:b/>
                <w:sz w:val="28"/>
                <w:szCs w:val="28"/>
              </w:rPr>
              <w:t xml:space="preserve"> What would the impact be if the project did not receive CLEP funding?</w:t>
            </w:r>
          </w:p>
          <w:p w:rsidR="00B6493B" w:rsidRPr="00BD430B" w:rsidRDefault="00B6493B" w:rsidP="004E06D5">
            <w:pPr>
              <w:rPr>
                <w:sz w:val="24"/>
                <w:szCs w:val="24"/>
              </w:rPr>
            </w:pPr>
            <w:r>
              <w:rPr>
                <w:sz w:val="24"/>
                <w:szCs w:val="24"/>
              </w:rPr>
              <w:t>This should describe the impact on the scheme if CLEP funding was not received.  For example would the scheme proceed with no change, are there alternative sources of funding, or would the scheme not go ahead at all, or be reduced / delayed?  If an alternative solution would be implemented please clearly identify how this would differ from the proposed scheme.</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sidRPr="00C3090A">
              <w:rPr>
                <w:b/>
                <w:sz w:val="28"/>
                <w:szCs w:val="28"/>
              </w:rPr>
              <w:t>1.7 Organisational Objectives</w:t>
            </w:r>
          </w:p>
          <w:p w:rsidR="00B6493B" w:rsidRPr="00240E74" w:rsidRDefault="00B6493B" w:rsidP="004E06D5">
            <w:pPr>
              <w:rPr>
                <w:sz w:val="24"/>
                <w:szCs w:val="24"/>
              </w:rPr>
            </w:pPr>
            <w:r>
              <w:rPr>
                <w:sz w:val="24"/>
                <w:szCs w:val="24"/>
              </w:rPr>
              <w:t>What are the overall objectives of the applicant organisation?  Please detail how the project addresses these and why the applicant organisation is the best placed to deliver the proposed project.  If the scheme has involved partners in the design and development, or will include partners in its delivery, these should also be referenced here.</w:t>
            </w:r>
          </w:p>
        </w:tc>
      </w:tr>
      <w:tr w:rsidR="00B6493B" w:rsidRPr="00240E74" w:rsidTr="004E06D5">
        <w:tc>
          <w:tcPr>
            <w:tcW w:w="5000" w:type="pct"/>
            <w:gridSpan w:val="2"/>
            <w:shd w:val="clear" w:color="auto" w:fill="auto"/>
          </w:tcPr>
          <w:p w:rsidR="00B6493B"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sidRPr="00C3090A">
              <w:rPr>
                <w:b/>
                <w:sz w:val="28"/>
                <w:szCs w:val="28"/>
              </w:rPr>
              <w:t>1.8 Local Industrial Strategy Strategic Fit</w:t>
            </w:r>
          </w:p>
          <w:p w:rsidR="00B6493B" w:rsidRPr="00031E0C" w:rsidRDefault="00B6493B" w:rsidP="004E06D5">
            <w:pPr>
              <w:rPr>
                <w:sz w:val="24"/>
                <w:szCs w:val="24"/>
              </w:rPr>
            </w:pPr>
            <w:r>
              <w:rPr>
                <w:sz w:val="24"/>
                <w:szCs w:val="24"/>
              </w:rPr>
              <w:t>How does the project fit with the emerging priorities identified in Cumbria’s Local Industrial Strategy?</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sidRPr="00C3090A">
              <w:rPr>
                <w:b/>
                <w:sz w:val="28"/>
                <w:szCs w:val="28"/>
              </w:rPr>
              <w:t>1.9 Wider Policy Context Strategic Fit</w:t>
            </w:r>
          </w:p>
          <w:p w:rsidR="00B6493B" w:rsidRDefault="00B6493B" w:rsidP="004E06D5">
            <w:pPr>
              <w:rPr>
                <w:sz w:val="24"/>
                <w:szCs w:val="24"/>
              </w:rPr>
            </w:pPr>
            <w:r>
              <w:rPr>
                <w:sz w:val="24"/>
                <w:szCs w:val="24"/>
              </w:rPr>
              <w:t xml:space="preserve">How does the project fit with other key documents and relevant local and national policies?  </w:t>
            </w:r>
          </w:p>
          <w:p w:rsidR="00B6493B" w:rsidRPr="00031E0C" w:rsidRDefault="00B6493B" w:rsidP="004E06D5">
            <w:pPr>
              <w:rPr>
                <w:sz w:val="24"/>
                <w:szCs w:val="24"/>
              </w:rPr>
            </w:pPr>
            <w:r>
              <w:rPr>
                <w:sz w:val="24"/>
                <w:szCs w:val="24"/>
              </w:rPr>
              <w:t>For Skills Capital projects, specific reference should be made to the Estate Plan, and how the project demonstrates fit within this.</w:t>
            </w:r>
          </w:p>
        </w:tc>
      </w:tr>
      <w:tr w:rsidR="00B6493B" w:rsidRPr="00240E74" w:rsidTr="004E06D5">
        <w:tc>
          <w:tcPr>
            <w:tcW w:w="5000" w:type="pct"/>
            <w:gridSpan w:val="2"/>
            <w:shd w:val="clear" w:color="auto" w:fill="auto"/>
          </w:tcPr>
          <w:p w:rsidR="00B6493B" w:rsidRPr="00240E74" w:rsidRDefault="00B6493B" w:rsidP="004E06D5">
            <w:pPr>
              <w:rPr>
                <w:sz w:val="24"/>
                <w:szCs w:val="24"/>
              </w:rPr>
            </w:pPr>
          </w:p>
        </w:tc>
      </w:tr>
      <w:tr w:rsidR="00B6493B" w:rsidRPr="00240E74" w:rsidTr="004E06D5">
        <w:tc>
          <w:tcPr>
            <w:tcW w:w="5000" w:type="pct"/>
            <w:gridSpan w:val="2"/>
            <w:shd w:val="clear" w:color="auto" w:fill="035157"/>
          </w:tcPr>
          <w:p w:rsidR="00B6493B" w:rsidRPr="00C3090A" w:rsidRDefault="00B6493B" w:rsidP="004E06D5">
            <w:pPr>
              <w:rPr>
                <w:b/>
                <w:sz w:val="28"/>
                <w:szCs w:val="28"/>
              </w:rPr>
            </w:pPr>
            <w:r w:rsidRPr="00C3090A">
              <w:rPr>
                <w:b/>
                <w:sz w:val="28"/>
                <w:szCs w:val="28"/>
              </w:rPr>
              <w:t xml:space="preserve">1.10 </w:t>
            </w:r>
            <w:r>
              <w:rPr>
                <w:b/>
                <w:sz w:val="28"/>
                <w:szCs w:val="28"/>
              </w:rPr>
              <w:t xml:space="preserve">Risks, </w:t>
            </w:r>
            <w:r w:rsidRPr="00C3090A">
              <w:rPr>
                <w:b/>
                <w:sz w:val="28"/>
                <w:szCs w:val="28"/>
              </w:rPr>
              <w:t>Constraints and Dependencies</w:t>
            </w:r>
          </w:p>
          <w:p w:rsidR="00B6493B" w:rsidRPr="00240E74" w:rsidRDefault="00B6493B" w:rsidP="004E06D5">
            <w:pPr>
              <w:rPr>
                <w:sz w:val="24"/>
                <w:szCs w:val="24"/>
              </w:rPr>
            </w:pPr>
            <w:r>
              <w:rPr>
                <w:sz w:val="24"/>
                <w:szCs w:val="24"/>
              </w:rPr>
              <w:t xml:space="preserve">What are the key risks, constraints and dependencies of the project identified in relation to the Strategic Case?  This should include consideration of external factors and the potential impact upon the project.  </w:t>
            </w:r>
          </w:p>
        </w:tc>
      </w:tr>
      <w:tr w:rsidR="00B6493B" w:rsidRPr="00240E74" w:rsidTr="004E06D5">
        <w:tc>
          <w:tcPr>
            <w:tcW w:w="988" w:type="pct"/>
            <w:shd w:val="clear" w:color="auto" w:fill="D0D3D4"/>
          </w:tcPr>
          <w:p w:rsidR="00B6493B" w:rsidRPr="002229BF" w:rsidRDefault="00B6493B" w:rsidP="004E06D5">
            <w:pPr>
              <w:rPr>
                <w:b/>
                <w:sz w:val="28"/>
                <w:szCs w:val="28"/>
              </w:rPr>
            </w:pPr>
            <w:r w:rsidRPr="002229BF">
              <w:rPr>
                <w:b/>
                <w:sz w:val="28"/>
                <w:szCs w:val="28"/>
              </w:rPr>
              <w:t>Risks:</w:t>
            </w:r>
          </w:p>
        </w:tc>
        <w:tc>
          <w:tcPr>
            <w:tcW w:w="4012" w:type="pct"/>
            <w:shd w:val="clear" w:color="auto" w:fill="auto"/>
          </w:tcPr>
          <w:p w:rsidR="00B6493B" w:rsidRPr="002229BF" w:rsidRDefault="00B6493B" w:rsidP="004E06D5">
            <w:pPr>
              <w:rPr>
                <w:sz w:val="24"/>
                <w:szCs w:val="24"/>
              </w:rPr>
            </w:pPr>
          </w:p>
        </w:tc>
      </w:tr>
      <w:tr w:rsidR="00B6493B" w:rsidRPr="00240E74" w:rsidTr="004E06D5">
        <w:tc>
          <w:tcPr>
            <w:tcW w:w="988" w:type="pct"/>
            <w:shd w:val="clear" w:color="auto" w:fill="D0D3D4"/>
          </w:tcPr>
          <w:p w:rsidR="00B6493B" w:rsidRPr="002229BF" w:rsidRDefault="00B6493B" w:rsidP="004E06D5">
            <w:pPr>
              <w:rPr>
                <w:b/>
                <w:sz w:val="28"/>
                <w:szCs w:val="28"/>
              </w:rPr>
            </w:pPr>
            <w:r w:rsidRPr="002229BF">
              <w:rPr>
                <w:b/>
                <w:sz w:val="28"/>
                <w:szCs w:val="28"/>
              </w:rPr>
              <w:t>Constraints:</w:t>
            </w:r>
          </w:p>
        </w:tc>
        <w:tc>
          <w:tcPr>
            <w:tcW w:w="4012" w:type="pct"/>
            <w:shd w:val="clear" w:color="auto" w:fill="auto"/>
          </w:tcPr>
          <w:p w:rsidR="00B6493B" w:rsidRPr="002229BF" w:rsidRDefault="00B6493B" w:rsidP="004E06D5">
            <w:pPr>
              <w:rPr>
                <w:sz w:val="24"/>
                <w:szCs w:val="24"/>
              </w:rPr>
            </w:pPr>
          </w:p>
        </w:tc>
      </w:tr>
      <w:tr w:rsidR="00B6493B" w:rsidRPr="00240E74" w:rsidTr="004E06D5">
        <w:tc>
          <w:tcPr>
            <w:tcW w:w="988" w:type="pct"/>
            <w:shd w:val="clear" w:color="auto" w:fill="D0D3D4"/>
          </w:tcPr>
          <w:p w:rsidR="00B6493B" w:rsidRPr="002229BF" w:rsidRDefault="00B6493B" w:rsidP="004E06D5">
            <w:pPr>
              <w:rPr>
                <w:b/>
                <w:sz w:val="28"/>
                <w:szCs w:val="28"/>
              </w:rPr>
            </w:pPr>
            <w:r w:rsidRPr="002229BF">
              <w:rPr>
                <w:b/>
                <w:sz w:val="28"/>
                <w:szCs w:val="28"/>
              </w:rPr>
              <w:t>Dependencies:</w:t>
            </w:r>
          </w:p>
        </w:tc>
        <w:tc>
          <w:tcPr>
            <w:tcW w:w="4012" w:type="pct"/>
            <w:shd w:val="clear" w:color="auto" w:fill="auto"/>
          </w:tcPr>
          <w:p w:rsidR="00B6493B" w:rsidRPr="002229BF" w:rsidRDefault="00B6493B" w:rsidP="004E06D5">
            <w:pPr>
              <w:rPr>
                <w:sz w:val="24"/>
                <w:szCs w:val="24"/>
              </w:rPr>
            </w:pPr>
          </w:p>
        </w:tc>
      </w:tr>
    </w:tbl>
    <w:p w:rsidR="00B6493B" w:rsidRDefault="00B6493B" w:rsidP="00B6493B">
      <w:pPr>
        <w:jc w:val="center"/>
      </w:pPr>
    </w:p>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tbl>
      <w:tblPr>
        <w:tblStyle w:val="TableGrid"/>
        <w:tblW w:w="5000" w:type="pct"/>
        <w:tblLook w:val="04A0" w:firstRow="1" w:lastRow="0" w:firstColumn="1" w:lastColumn="0" w:noHBand="0" w:noVBand="1"/>
      </w:tblPr>
      <w:tblGrid>
        <w:gridCol w:w="2791"/>
        <w:gridCol w:w="2791"/>
        <w:gridCol w:w="2792"/>
        <w:gridCol w:w="2792"/>
        <w:gridCol w:w="2792"/>
      </w:tblGrid>
      <w:tr w:rsidR="00B6493B" w:rsidRPr="00240E74" w:rsidTr="004E06D5">
        <w:tc>
          <w:tcPr>
            <w:tcW w:w="5000" w:type="pct"/>
            <w:gridSpan w:val="5"/>
            <w:tcBorders>
              <w:top w:val="nil"/>
              <w:left w:val="nil"/>
              <w:bottom w:val="nil"/>
              <w:right w:val="nil"/>
            </w:tcBorders>
            <w:shd w:val="clear" w:color="auto" w:fill="auto"/>
          </w:tcPr>
          <w:p w:rsidR="00B6493B" w:rsidRPr="006B6D1C" w:rsidRDefault="00B6493B" w:rsidP="004E06D5">
            <w:pPr>
              <w:spacing w:line="480" w:lineRule="auto"/>
              <w:jc w:val="center"/>
              <w:rPr>
                <w:b/>
                <w:color w:val="871054"/>
                <w:sz w:val="36"/>
                <w:szCs w:val="36"/>
              </w:rPr>
            </w:pPr>
            <w:r w:rsidRPr="006B6D1C">
              <w:rPr>
                <w:b/>
                <w:color w:val="871054"/>
                <w:sz w:val="36"/>
                <w:szCs w:val="36"/>
              </w:rPr>
              <w:t>Economic Dimension</w:t>
            </w:r>
          </w:p>
        </w:tc>
      </w:tr>
      <w:tr w:rsidR="00B6493B" w:rsidRPr="00240E74" w:rsidTr="004E06D5">
        <w:tc>
          <w:tcPr>
            <w:tcW w:w="5000" w:type="pct"/>
            <w:gridSpan w:val="5"/>
            <w:tcBorders>
              <w:top w:val="nil"/>
              <w:left w:val="nil"/>
              <w:bottom w:val="nil"/>
              <w:right w:val="nil"/>
            </w:tcBorders>
            <w:shd w:val="clear" w:color="auto" w:fill="auto"/>
          </w:tcPr>
          <w:p w:rsidR="00B6493B" w:rsidRPr="006B6D1C" w:rsidRDefault="00B6493B" w:rsidP="004E06D5">
            <w:pPr>
              <w:rPr>
                <w:b/>
                <w:i/>
                <w:color w:val="871054"/>
                <w:sz w:val="28"/>
                <w:szCs w:val="28"/>
              </w:rPr>
            </w:pPr>
            <w:r w:rsidRPr="006B6D1C">
              <w:rPr>
                <w:b/>
                <w:i/>
                <w:color w:val="871054"/>
                <w:sz w:val="28"/>
                <w:szCs w:val="28"/>
              </w:rPr>
              <w:t>The economic dimension determines the net value to society (the social value) of the intervention compared to continuing with Business As Usual.  It specifies the risks and their costs, and outlines how they are best managed.  It determines which option reflects the optimal net value to society.</w:t>
            </w:r>
          </w:p>
        </w:tc>
      </w:tr>
      <w:tr w:rsidR="00B6493B" w:rsidRPr="007C5260" w:rsidTr="004E06D5">
        <w:tc>
          <w:tcPr>
            <w:tcW w:w="5000" w:type="pct"/>
            <w:gridSpan w:val="5"/>
            <w:tcBorders>
              <w:top w:val="nil"/>
              <w:left w:val="nil"/>
              <w:bottom w:val="single" w:sz="4" w:space="0" w:color="auto"/>
              <w:right w:val="nil"/>
            </w:tcBorders>
            <w:shd w:val="clear" w:color="auto" w:fill="auto"/>
          </w:tcPr>
          <w:p w:rsidR="00B6493B" w:rsidRPr="007C5260" w:rsidRDefault="00B6493B" w:rsidP="004E06D5">
            <w:pPr>
              <w:rPr>
                <w:sz w:val="24"/>
                <w:szCs w:val="24"/>
              </w:rPr>
            </w:pPr>
          </w:p>
        </w:tc>
      </w:tr>
      <w:tr w:rsidR="00B6493B" w:rsidRPr="00240E74" w:rsidTr="004E06D5">
        <w:tc>
          <w:tcPr>
            <w:tcW w:w="5000" w:type="pct"/>
            <w:gridSpan w:val="5"/>
            <w:tcBorders>
              <w:top w:val="single" w:sz="4" w:space="0" w:color="auto"/>
              <w:bottom w:val="single" w:sz="4" w:space="0" w:color="auto"/>
            </w:tcBorders>
            <w:shd w:val="clear" w:color="auto" w:fill="D0D3D4"/>
          </w:tcPr>
          <w:p w:rsidR="00B6493B" w:rsidRPr="008F4992" w:rsidRDefault="00B6493B" w:rsidP="004E06D5">
            <w:pPr>
              <w:rPr>
                <w:b/>
                <w:sz w:val="28"/>
                <w:szCs w:val="28"/>
              </w:rPr>
            </w:pPr>
            <w:r w:rsidRPr="008F4992">
              <w:rPr>
                <w:b/>
                <w:sz w:val="28"/>
                <w:szCs w:val="28"/>
              </w:rPr>
              <w:t>Please note that ALL projects over £5 million (total project cost) require a Full Economic Appraisal w</w:t>
            </w:r>
            <w:r>
              <w:rPr>
                <w:b/>
                <w:sz w:val="28"/>
                <w:szCs w:val="28"/>
              </w:rPr>
              <w:t>hich should be appended to the O</w:t>
            </w:r>
            <w:r w:rsidRPr="008F4992">
              <w:rPr>
                <w:b/>
                <w:sz w:val="28"/>
                <w:szCs w:val="28"/>
              </w:rPr>
              <w:t xml:space="preserve">BC (see Appendix Checklist), which can be cross-referenced in this section. </w:t>
            </w:r>
          </w:p>
          <w:p w:rsidR="00B6493B" w:rsidRPr="00F40A85" w:rsidRDefault="00B6493B" w:rsidP="004E06D5">
            <w:pPr>
              <w:rPr>
                <w:b/>
                <w:sz w:val="24"/>
                <w:szCs w:val="24"/>
              </w:rPr>
            </w:pPr>
            <w:r w:rsidRPr="008F4992">
              <w:rPr>
                <w:b/>
                <w:sz w:val="28"/>
                <w:szCs w:val="28"/>
              </w:rPr>
              <w:t>If a full Options Appraisal has been und</w:t>
            </w:r>
            <w:r>
              <w:rPr>
                <w:b/>
                <w:sz w:val="28"/>
                <w:szCs w:val="28"/>
              </w:rPr>
              <w:t>ertaken and is appended to the O</w:t>
            </w:r>
            <w:r w:rsidRPr="008F4992">
              <w:rPr>
                <w:b/>
                <w:sz w:val="28"/>
                <w:szCs w:val="28"/>
              </w:rPr>
              <w:t>BC this can also be cross referenced within section 2.1.</w:t>
            </w:r>
          </w:p>
        </w:tc>
      </w:tr>
      <w:tr w:rsidR="00B6493B" w:rsidRPr="007C5260" w:rsidTr="004E06D5">
        <w:tc>
          <w:tcPr>
            <w:tcW w:w="5000" w:type="pct"/>
            <w:gridSpan w:val="5"/>
            <w:tcBorders>
              <w:top w:val="single" w:sz="4" w:space="0" w:color="auto"/>
              <w:left w:val="nil"/>
              <w:bottom w:val="single" w:sz="4" w:space="0" w:color="auto"/>
              <w:right w:val="nil"/>
            </w:tcBorders>
            <w:shd w:val="clear" w:color="auto" w:fill="auto"/>
          </w:tcPr>
          <w:p w:rsidR="00B6493B" w:rsidRPr="007C5260" w:rsidRDefault="00B6493B" w:rsidP="004E06D5">
            <w:pPr>
              <w:rPr>
                <w:sz w:val="24"/>
                <w:szCs w:val="24"/>
              </w:rPr>
            </w:pPr>
          </w:p>
        </w:tc>
      </w:tr>
      <w:tr w:rsidR="00B6493B" w:rsidRPr="009E1972" w:rsidTr="004E06D5">
        <w:tc>
          <w:tcPr>
            <w:tcW w:w="5000" w:type="pct"/>
            <w:gridSpan w:val="5"/>
            <w:tcBorders>
              <w:top w:val="single" w:sz="4" w:space="0" w:color="auto"/>
            </w:tcBorders>
            <w:shd w:val="clear" w:color="auto" w:fill="035157"/>
          </w:tcPr>
          <w:p w:rsidR="00B6493B" w:rsidRPr="009E1972" w:rsidRDefault="00B6493B" w:rsidP="004E06D5">
            <w:pPr>
              <w:rPr>
                <w:b/>
                <w:sz w:val="28"/>
                <w:szCs w:val="28"/>
              </w:rPr>
            </w:pPr>
            <w:r w:rsidRPr="009E1972">
              <w:rPr>
                <w:b/>
                <w:sz w:val="28"/>
                <w:szCs w:val="28"/>
              </w:rPr>
              <w:t>2.1 Strategic Assessment of Alternative Options</w:t>
            </w:r>
          </w:p>
        </w:tc>
      </w:tr>
      <w:tr w:rsidR="00B6493B" w:rsidRPr="00A54AAA" w:rsidTr="004E06D5">
        <w:tc>
          <w:tcPr>
            <w:tcW w:w="5000" w:type="pct"/>
            <w:gridSpan w:val="5"/>
            <w:tcBorders>
              <w:top w:val="single" w:sz="4" w:space="0" w:color="auto"/>
            </w:tcBorders>
            <w:shd w:val="clear" w:color="auto" w:fill="035157"/>
          </w:tcPr>
          <w:p w:rsidR="00B6493B" w:rsidRDefault="00B6493B" w:rsidP="004E06D5">
            <w:pPr>
              <w:rPr>
                <w:b/>
                <w:sz w:val="24"/>
                <w:szCs w:val="24"/>
              </w:rPr>
            </w:pPr>
            <w:r>
              <w:rPr>
                <w:b/>
                <w:sz w:val="24"/>
                <w:szCs w:val="24"/>
              </w:rPr>
              <w:t>2.1.1 Long Listed Options</w:t>
            </w:r>
          </w:p>
          <w:p w:rsidR="00B6493B" w:rsidRPr="00755CEA" w:rsidRDefault="00B6493B" w:rsidP="004E06D5">
            <w:pPr>
              <w:rPr>
                <w:sz w:val="24"/>
                <w:szCs w:val="24"/>
              </w:rPr>
            </w:pPr>
            <w:r w:rsidRPr="00755CEA">
              <w:rPr>
                <w:sz w:val="24"/>
                <w:szCs w:val="24"/>
              </w:rPr>
              <w:t>Please detail the long list of options considered to deliver the strategic objectives identified</w:t>
            </w:r>
            <w:r>
              <w:rPr>
                <w:sz w:val="24"/>
                <w:szCs w:val="24"/>
              </w:rPr>
              <w:t>.</w:t>
            </w:r>
          </w:p>
        </w:tc>
      </w:tr>
      <w:tr w:rsidR="00B6493B" w:rsidRPr="00A54AAA" w:rsidTr="004E06D5">
        <w:tc>
          <w:tcPr>
            <w:tcW w:w="5000" w:type="pct"/>
            <w:gridSpan w:val="5"/>
            <w:tcBorders>
              <w:top w:val="single" w:sz="4" w:space="0" w:color="auto"/>
            </w:tcBorders>
            <w:shd w:val="clear" w:color="auto" w:fill="auto"/>
          </w:tcPr>
          <w:p w:rsidR="00B6493B" w:rsidRPr="000717FC" w:rsidRDefault="00B6493B" w:rsidP="004E06D5">
            <w:pPr>
              <w:rPr>
                <w:sz w:val="24"/>
                <w:szCs w:val="24"/>
              </w:rPr>
            </w:pPr>
          </w:p>
        </w:tc>
      </w:tr>
      <w:tr w:rsidR="00B6493B" w:rsidRPr="00A54AAA" w:rsidTr="004E06D5">
        <w:tc>
          <w:tcPr>
            <w:tcW w:w="5000" w:type="pct"/>
            <w:gridSpan w:val="5"/>
            <w:tcBorders>
              <w:top w:val="single" w:sz="4" w:space="0" w:color="auto"/>
            </w:tcBorders>
            <w:shd w:val="clear" w:color="auto" w:fill="035157"/>
          </w:tcPr>
          <w:p w:rsidR="00B6493B" w:rsidRDefault="00B6493B" w:rsidP="004E06D5">
            <w:pPr>
              <w:rPr>
                <w:b/>
                <w:sz w:val="24"/>
                <w:szCs w:val="24"/>
              </w:rPr>
            </w:pPr>
            <w:r>
              <w:rPr>
                <w:b/>
                <w:sz w:val="24"/>
                <w:szCs w:val="24"/>
              </w:rPr>
              <w:t xml:space="preserve">2.1.2 Critical Success Factors </w:t>
            </w:r>
          </w:p>
          <w:p w:rsidR="00B6493B" w:rsidRPr="00755CEA" w:rsidRDefault="00B6493B" w:rsidP="004E06D5">
            <w:pPr>
              <w:rPr>
                <w:sz w:val="24"/>
                <w:szCs w:val="24"/>
              </w:rPr>
            </w:pPr>
            <w:r>
              <w:rPr>
                <w:sz w:val="24"/>
                <w:szCs w:val="24"/>
              </w:rPr>
              <w:t>Please identify the critical success factors (important factors that would be critical in assessing how options could contribute towards the objectives); including any relevant information regarding how these have been defined and agreed, noting if there have been any changes since the submission of an SOBC.</w:t>
            </w:r>
          </w:p>
        </w:tc>
      </w:tr>
      <w:tr w:rsidR="00B6493B" w:rsidRPr="00A54AAA" w:rsidTr="004E06D5">
        <w:tc>
          <w:tcPr>
            <w:tcW w:w="5000" w:type="pct"/>
            <w:gridSpan w:val="5"/>
            <w:tcBorders>
              <w:top w:val="single" w:sz="4" w:space="0" w:color="auto"/>
            </w:tcBorders>
            <w:shd w:val="clear" w:color="auto" w:fill="auto"/>
          </w:tcPr>
          <w:p w:rsidR="00B6493B" w:rsidRPr="000717FC" w:rsidRDefault="00B6493B" w:rsidP="004E06D5">
            <w:pPr>
              <w:rPr>
                <w:sz w:val="24"/>
                <w:szCs w:val="24"/>
              </w:rPr>
            </w:pPr>
          </w:p>
        </w:tc>
      </w:tr>
      <w:tr w:rsidR="00B6493B" w:rsidRPr="00A54AAA" w:rsidTr="004E06D5">
        <w:tc>
          <w:tcPr>
            <w:tcW w:w="5000" w:type="pct"/>
            <w:gridSpan w:val="5"/>
            <w:tcBorders>
              <w:top w:val="single" w:sz="4" w:space="0" w:color="auto"/>
            </w:tcBorders>
            <w:shd w:val="clear" w:color="auto" w:fill="035157"/>
          </w:tcPr>
          <w:p w:rsidR="00B6493B" w:rsidRDefault="00B6493B" w:rsidP="004E06D5">
            <w:pPr>
              <w:rPr>
                <w:b/>
                <w:sz w:val="24"/>
                <w:szCs w:val="24"/>
              </w:rPr>
            </w:pPr>
            <w:r>
              <w:rPr>
                <w:b/>
                <w:sz w:val="24"/>
                <w:szCs w:val="24"/>
              </w:rPr>
              <w:t>2.1.3 Long Listed Option Assessment</w:t>
            </w:r>
          </w:p>
          <w:p w:rsidR="00B6493B" w:rsidRDefault="00B6493B" w:rsidP="004E06D5">
            <w:pPr>
              <w:rPr>
                <w:b/>
                <w:sz w:val="24"/>
                <w:szCs w:val="24"/>
              </w:rPr>
            </w:pPr>
            <w:r>
              <w:rPr>
                <w:sz w:val="24"/>
                <w:szCs w:val="24"/>
              </w:rPr>
              <w:t>Please detail the process used to shortlist options, including reference to critical success factors where relevant.</w:t>
            </w:r>
          </w:p>
        </w:tc>
      </w:tr>
      <w:tr w:rsidR="00B6493B" w:rsidRPr="00A54AAA" w:rsidTr="004E06D5">
        <w:tc>
          <w:tcPr>
            <w:tcW w:w="5000" w:type="pct"/>
            <w:gridSpan w:val="5"/>
            <w:tcBorders>
              <w:top w:val="single" w:sz="4" w:space="0" w:color="auto"/>
            </w:tcBorders>
            <w:shd w:val="clear" w:color="auto" w:fill="auto"/>
          </w:tcPr>
          <w:p w:rsidR="00B6493B" w:rsidRPr="000717FC" w:rsidRDefault="00B6493B" w:rsidP="004E06D5">
            <w:pPr>
              <w:rPr>
                <w:sz w:val="24"/>
                <w:szCs w:val="24"/>
              </w:rPr>
            </w:pPr>
          </w:p>
        </w:tc>
      </w:tr>
      <w:tr w:rsidR="00B6493B" w:rsidRPr="00A54AAA" w:rsidTr="004E06D5">
        <w:tc>
          <w:tcPr>
            <w:tcW w:w="5000" w:type="pct"/>
            <w:gridSpan w:val="5"/>
            <w:tcBorders>
              <w:top w:val="single" w:sz="4" w:space="0" w:color="auto"/>
            </w:tcBorders>
            <w:shd w:val="clear" w:color="auto" w:fill="035157"/>
          </w:tcPr>
          <w:p w:rsidR="00B6493B" w:rsidRDefault="00B6493B" w:rsidP="004E06D5">
            <w:pPr>
              <w:rPr>
                <w:b/>
                <w:sz w:val="24"/>
                <w:szCs w:val="24"/>
              </w:rPr>
            </w:pPr>
            <w:r>
              <w:rPr>
                <w:b/>
                <w:sz w:val="24"/>
                <w:szCs w:val="24"/>
              </w:rPr>
              <w:t>2.1.4 Short Listed Options – Strategic Assessment</w:t>
            </w:r>
          </w:p>
          <w:p w:rsidR="00B6493B" w:rsidRPr="00755CEA" w:rsidRDefault="00B6493B" w:rsidP="004E06D5">
            <w:pPr>
              <w:rPr>
                <w:sz w:val="24"/>
                <w:szCs w:val="24"/>
              </w:rPr>
            </w:pPr>
            <w:r w:rsidRPr="00A54AAA">
              <w:rPr>
                <w:sz w:val="24"/>
                <w:szCs w:val="24"/>
              </w:rPr>
              <w:t>Please detail the short listed options considered to address the identified issue.  This should include</w:t>
            </w:r>
            <w:r>
              <w:rPr>
                <w:sz w:val="24"/>
                <w:szCs w:val="24"/>
              </w:rPr>
              <w:t xml:space="preserve"> the reference case (‘business as usual</w:t>
            </w:r>
            <w:r w:rsidRPr="00A54AAA">
              <w:rPr>
                <w:sz w:val="24"/>
                <w:szCs w:val="24"/>
              </w:rPr>
              <w:t>’</w:t>
            </w:r>
            <w:r>
              <w:rPr>
                <w:sz w:val="24"/>
                <w:szCs w:val="24"/>
              </w:rPr>
              <w:t xml:space="preserve"> (BAU)</w:t>
            </w:r>
            <w:r w:rsidRPr="00A54AAA">
              <w:rPr>
                <w:sz w:val="24"/>
                <w:szCs w:val="24"/>
              </w:rPr>
              <w:t xml:space="preserve"> option), the proposed scheme as well as alternative options</w:t>
            </w:r>
            <w:r>
              <w:rPr>
                <w:sz w:val="24"/>
                <w:szCs w:val="24"/>
              </w:rPr>
              <w:t>.</w:t>
            </w:r>
          </w:p>
        </w:tc>
      </w:tr>
      <w:tr w:rsidR="00B6493B" w:rsidRPr="00A54AAA" w:rsidTr="004E06D5">
        <w:tc>
          <w:tcPr>
            <w:tcW w:w="1000" w:type="pct"/>
            <w:shd w:val="clear" w:color="auto" w:fill="D0D3D4"/>
          </w:tcPr>
          <w:p w:rsidR="00B6493B" w:rsidRPr="00A54AAA" w:rsidRDefault="00B6493B" w:rsidP="004E06D5">
            <w:pPr>
              <w:jc w:val="center"/>
              <w:rPr>
                <w:sz w:val="24"/>
                <w:szCs w:val="24"/>
              </w:rPr>
            </w:pPr>
          </w:p>
        </w:tc>
        <w:tc>
          <w:tcPr>
            <w:tcW w:w="1000" w:type="pct"/>
            <w:shd w:val="clear" w:color="auto" w:fill="D0D3D4"/>
          </w:tcPr>
          <w:p w:rsidR="00B6493B" w:rsidRPr="00D444FD" w:rsidRDefault="00B6493B" w:rsidP="004E06D5">
            <w:pPr>
              <w:jc w:val="center"/>
              <w:rPr>
                <w:b/>
                <w:sz w:val="24"/>
                <w:szCs w:val="24"/>
              </w:rPr>
            </w:pPr>
            <w:r w:rsidRPr="00D444FD">
              <w:rPr>
                <w:b/>
                <w:sz w:val="24"/>
                <w:szCs w:val="24"/>
              </w:rPr>
              <w:t>Option 1</w:t>
            </w:r>
          </w:p>
          <w:p w:rsidR="00B6493B" w:rsidRPr="00A54AAA" w:rsidRDefault="00B6493B" w:rsidP="004E06D5">
            <w:pPr>
              <w:jc w:val="center"/>
              <w:rPr>
                <w:sz w:val="24"/>
                <w:szCs w:val="24"/>
              </w:rPr>
            </w:pPr>
            <w:r w:rsidRPr="00A54AAA">
              <w:rPr>
                <w:sz w:val="24"/>
                <w:szCs w:val="24"/>
              </w:rPr>
              <w:t>Reference Case</w:t>
            </w:r>
            <w:r>
              <w:rPr>
                <w:sz w:val="24"/>
                <w:szCs w:val="24"/>
              </w:rPr>
              <w:t xml:space="preserve"> (BAU)</w:t>
            </w:r>
          </w:p>
        </w:tc>
        <w:tc>
          <w:tcPr>
            <w:tcW w:w="1000" w:type="pct"/>
            <w:shd w:val="clear" w:color="auto" w:fill="D0D3D4"/>
          </w:tcPr>
          <w:p w:rsidR="00B6493B" w:rsidRPr="00D444FD" w:rsidRDefault="00B6493B" w:rsidP="004E06D5">
            <w:pPr>
              <w:jc w:val="center"/>
              <w:rPr>
                <w:b/>
                <w:sz w:val="24"/>
                <w:szCs w:val="24"/>
              </w:rPr>
            </w:pPr>
            <w:r w:rsidRPr="00D444FD">
              <w:rPr>
                <w:b/>
                <w:sz w:val="24"/>
                <w:szCs w:val="24"/>
              </w:rPr>
              <w:t xml:space="preserve">Option 2 </w:t>
            </w:r>
          </w:p>
          <w:p w:rsidR="00B6493B" w:rsidRPr="00A54AAA" w:rsidRDefault="00B6493B" w:rsidP="004E06D5">
            <w:pPr>
              <w:jc w:val="center"/>
              <w:rPr>
                <w:sz w:val="24"/>
                <w:szCs w:val="24"/>
              </w:rPr>
            </w:pPr>
            <w:r w:rsidRPr="00A54AAA">
              <w:rPr>
                <w:sz w:val="24"/>
                <w:szCs w:val="24"/>
              </w:rPr>
              <w:t>Proposed Scheme</w:t>
            </w:r>
          </w:p>
        </w:tc>
        <w:tc>
          <w:tcPr>
            <w:tcW w:w="1000" w:type="pct"/>
            <w:shd w:val="clear" w:color="auto" w:fill="D0D3D4"/>
          </w:tcPr>
          <w:p w:rsidR="00B6493B" w:rsidRPr="00D444FD" w:rsidRDefault="00B6493B" w:rsidP="004E06D5">
            <w:pPr>
              <w:jc w:val="center"/>
              <w:rPr>
                <w:b/>
                <w:sz w:val="24"/>
                <w:szCs w:val="24"/>
              </w:rPr>
            </w:pPr>
            <w:r w:rsidRPr="00D444FD">
              <w:rPr>
                <w:b/>
                <w:sz w:val="24"/>
                <w:szCs w:val="24"/>
              </w:rPr>
              <w:t>Option 3</w:t>
            </w:r>
          </w:p>
        </w:tc>
        <w:tc>
          <w:tcPr>
            <w:tcW w:w="1000" w:type="pct"/>
            <w:shd w:val="clear" w:color="auto" w:fill="D0D3D4"/>
          </w:tcPr>
          <w:p w:rsidR="00B6493B" w:rsidRPr="00D444FD" w:rsidRDefault="00B6493B" w:rsidP="004E06D5">
            <w:pPr>
              <w:jc w:val="center"/>
              <w:rPr>
                <w:b/>
                <w:sz w:val="24"/>
                <w:szCs w:val="24"/>
              </w:rPr>
            </w:pPr>
            <w:r w:rsidRPr="00D444FD">
              <w:rPr>
                <w:b/>
                <w:sz w:val="24"/>
                <w:szCs w:val="24"/>
              </w:rPr>
              <w:t>Option 4</w:t>
            </w:r>
          </w:p>
        </w:tc>
      </w:tr>
      <w:tr w:rsidR="00B6493B" w:rsidRPr="00A54AAA" w:rsidTr="004E06D5">
        <w:tc>
          <w:tcPr>
            <w:tcW w:w="1000" w:type="pct"/>
            <w:shd w:val="clear" w:color="auto" w:fill="D0D3D4"/>
          </w:tcPr>
          <w:p w:rsidR="00B6493B" w:rsidRPr="00D444FD" w:rsidRDefault="00B6493B" w:rsidP="004E06D5">
            <w:pPr>
              <w:rPr>
                <w:b/>
                <w:sz w:val="24"/>
                <w:szCs w:val="24"/>
              </w:rPr>
            </w:pPr>
            <w:r w:rsidRPr="00D444FD">
              <w:rPr>
                <w:b/>
                <w:sz w:val="24"/>
                <w:szCs w:val="24"/>
              </w:rPr>
              <w:t>Option Name</w:t>
            </w:r>
          </w:p>
          <w:p w:rsidR="00B6493B" w:rsidRPr="00A54AAA" w:rsidRDefault="00B6493B" w:rsidP="004E06D5">
            <w:pPr>
              <w:rPr>
                <w:sz w:val="24"/>
                <w:szCs w:val="24"/>
              </w:rPr>
            </w:pPr>
            <w:r>
              <w:rPr>
                <w:sz w:val="24"/>
                <w:szCs w:val="24"/>
              </w:rPr>
              <w:t>The</w:t>
            </w:r>
            <w:r w:rsidRPr="00A54AAA">
              <w:rPr>
                <w:sz w:val="24"/>
                <w:szCs w:val="24"/>
              </w:rPr>
              <w:t xml:space="preserve"> name by which the option is known</w:t>
            </w: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Pr="00D444FD" w:rsidRDefault="00B6493B" w:rsidP="004E06D5">
            <w:pPr>
              <w:rPr>
                <w:b/>
                <w:sz w:val="24"/>
                <w:szCs w:val="24"/>
              </w:rPr>
            </w:pPr>
            <w:r>
              <w:rPr>
                <w:b/>
                <w:sz w:val="24"/>
                <w:szCs w:val="24"/>
              </w:rPr>
              <w:t>Option Description</w:t>
            </w:r>
          </w:p>
          <w:p w:rsidR="00B6493B" w:rsidRPr="00A54AAA" w:rsidRDefault="00B6493B" w:rsidP="004E06D5">
            <w:pPr>
              <w:rPr>
                <w:sz w:val="24"/>
                <w:szCs w:val="24"/>
              </w:rPr>
            </w:pPr>
            <w:r>
              <w:rPr>
                <w:sz w:val="24"/>
                <w:szCs w:val="24"/>
              </w:rPr>
              <w:t>A summary description of the project, highlighting key differences between the proposed scheme and the option.</w:t>
            </w:r>
          </w:p>
        </w:tc>
        <w:tc>
          <w:tcPr>
            <w:tcW w:w="1000" w:type="pct"/>
          </w:tcPr>
          <w:p w:rsidR="00B6493B" w:rsidRPr="00A54AAA" w:rsidRDefault="00B6493B" w:rsidP="004E06D5">
            <w:pPr>
              <w:jc w:val="center"/>
              <w:rPr>
                <w:sz w:val="24"/>
                <w:szCs w:val="24"/>
              </w:rPr>
            </w:pPr>
          </w:p>
        </w:tc>
        <w:tc>
          <w:tcPr>
            <w:tcW w:w="1000" w:type="pct"/>
            <w:shd w:val="clear" w:color="auto" w:fill="D0D3D4"/>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Default="00B6493B" w:rsidP="004E06D5">
            <w:pPr>
              <w:jc w:val="center"/>
              <w:rPr>
                <w:sz w:val="24"/>
                <w:szCs w:val="24"/>
              </w:rPr>
            </w:pPr>
          </w:p>
          <w:p w:rsidR="00B6493B" w:rsidRPr="00B6493B" w:rsidRDefault="00B6493B" w:rsidP="004E06D5">
            <w:pPr>
              <w:rPr>
                <w:sz w:val="24"/>
                <w:szCs w:val="24"/>
              </w:rPr>
            </w:pPr>
          </w:p>
          <w:p w:rsidR="00B6493B" w:rsidRPr="00B6493B" w:rsidRDefault="00B6493B" w:rsidP="004E06D5">
            <w:pPr>
              <w:jc w:val="center"/>
              <w:rPr>
                <w:sz w:val="24"/>
                <w:szCs w:val="24"/>
              </w:rPr>
            </w:pPr>
          </w:p>
        </w:tc>
      </w:tr>
      <w:tr w:rsidR="00B6493B" w:rsidRPr="00A54AAA" w:rsidTr="004E06D5">
        <w:tc>
          <w:tcPr>
            <w:tcW w:w="1000" w:type="pct"/>
            <w:shd w:val="clear" w:color="auto" w:fill="D0D3D4"/>
          </w:tcPr>
          <w:p w:rsidR="00B6493B" w:rsidRPr="00D444FD" w:rsidRDefault="00B6493B" w:rsidP="004E06D5">
            <w:pPr>
              <w:rPr>
                <w:b/>
                <w:sz w:val="24"/>
                <w:szCs w:val="24"/>
              </w:rPr>
            </w:pPr>
            <w:r w:rsidRPr="00D444FD">
              <w:rPr>
                <w:b/>
                <w:sz w:val="24"/>
                <w:szCs w:val="24"/>
              </w:rPr>
              <w:t>Technical Assessment &amp; Appraisal</w:t>
            </w:r>
          </w:p>
          <w:p w:rsidR="00B6493B" w:rsidRPr="00A54AAA" w:rsidRDefault="00B6493B" w:rsidP="004E06D5">
            <w:pPr>
              <w:rPr>
                <w:sz w:val="24"/>
                <w:szCs w:val="24"/>
              </w:rPr>
            </w:pPr>
            <w:r>
              <w:rPr>
                <w:sz w:val="24"/>
                <w:szCs w:val="24"/>
              </w:rPr>
              <w:t>The level of technical assessment or appraisal undertaken – including previous studies / relevant data to assess the option</w:t>
            </w: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Pr="009E6F1E" w:rsidRDefault="00B6493B" w:rsidP="004E06D5">
            <w:pPr>
              <w:rPr>
                <w:b/>
                <w:sz w:val="24"/>
                <w:szCs w:val="24"/>
              </w:rPr>
            </w:pPr>
            <w:r w:rsidRPr="009E6F1E">
              <w:rPr>
                <w:b/>
                <w:sz w:val="24"/>
                <w:szCs w:val="24"/>
              </w:rPr>
              <w:t xml:space="preserve">Indicative Cost (£) </w:t>
            </w:r>
          </w:p>
          <w:p w:rsidR="00B6493B" w:rsidRPr="00A54AAA" w:rsidRDefault="00B6493B" w:rsidP="004E06D5">
            <w:pPr>
              <w:rPr>
                <w:sz w:val="24"/>
                <w:szCs w:val="24"/>
              </w:rPr>
            </w:pPr>
            <w:r>
              <w:rPr>
                <w:sz w:val="24"/>
                <w:szCs w:val="24"/>
              </w:rPr>
              <w:t xml:space="preserve">The indicative cost for the project and information on how this has been calculated. </w:t>
            </w: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Pr="009E6F1E" w:rsidRDefault="00B6493B" w:rsidP="004E06D5">
            <w:pPr>
              <w:rPr>
                <w:b/>
                <w:sz w:val="24"/>
                <w:szCs w:val="24"/>
              </w:rPr>
            </w:pPr>
            <w:r w:rsidRPr="009E6F1E">
              <w:rPr>
                <w:b/>
                <w:sz w:val="24"/>
                <w:szCs w:val="24"/>
              </w:rPr>
              <w:t>Impact against Strategic Objectives</w:t>
            </w:r>
          </w:p>
          <w:p w:rsidR="00B6493B" w:rsidRDefault="00B6493B" w:rsidP="004E06D5">
            <w:pPr>
              <w:rPr>
                <w:sz w:val="24"/>
                <w:szCs w:val="24"/>
              </w:rPr>
            </w:pPr>
            <w:r>
              <w:rPr>
                <w:sz w:val="24"/>
                <w:szCs w:val="24"/>
              </w:rPr>
              <w:t>How the option delivers against the strategic objectives set out in 1.4</w:t>
            </w: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Key Risks</w:t>
            </w:r>
          </w:p>
          <w:p w:rsidR="00B6493B" w:rsidRPr="009E6F1E" w:rsidRDefault="00B6493B" w:rsidP="004E06D5">
            <w:pPr>
              <w:rPr>
                <w:sz w:val="24"/>
                <w:szCs w:val="24"/>
              </w:rPr>
            </w:pPr>
            <w:r>
              <w:rPr>
                <w:sz w:val="24"/>
                <w:szCs w:val="24"/>
              </w:rPr>
              <w:t>Key technical, funding (inc. affordability) and delivery risks associated with the option</w:t>
            </w: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tcBorders>
              <w:bottom w:val="single" w:sz="4" w:space="0" w:color="auto"/>
            </w:tcBorders>
            <w:shd w:val="clear" w:color="auto" w:fill="D0D3D4"/>
          </w:tcPr>
          <w:p w:rsidR="00B6493B" w:rsidRDefault="00B6493B" w:rsidP="004E06D5">
            <w:pPr>
              <w:rPr>
                <w:b/>
                <w:sz w:val="24"/>
                <w:szCs w:val="24"/>
              </w:rPr>
            </w:pPr>
            <w:r>
              <w:rPr>
                <w:b/>
                <w:sz w:val="24"/>
                <w:szCs w:val="24"/>
              </w:rPr>
              <w:t>Rationale for Rejection / Selection</w:t>
            </w:r>
          </w:p>
          <w:p w:rsidR="00B6493B" w:rsidRPr="009E6F1E" w:rsidRDefault="00B6493B" w:rsidP="004E06D5">
            <w:pPr>
              <w:rPr>
                <w:sz w:val="24"/>
                <w:szCs w:val="24"/>
              </w:rPr>
            </w:pPr>
            <w:r>
              <w:rPr>
                <w:sz w:val="24"/>
                <w:szCs w:val="24"/>
              </w:rPr>
              <w:t>Why</w:t>
            </w:r>
            <w:r w:rsidRPr="009E6F1E">
              <w:rPr>
                <w:sz w:val="24"/>
                <w:szCs w:val="24"/>
              </w:rPr>
              <w:t xml:space="preserve"> the option has been rejected / selected</w:t>
            </w:r>
          </w:p>
        </w:tc>
        <w:tc>
          <w:tcPr>
            <w:tcW w:w="1000" w:type="pct"/>
            <w:tcBorders>
              <w:bottom w:val="single" w:sz="4" w:space="0" w:color="auto"/>
            </w:tcBorders>
          </w:tcPr>
          <w:p w:rsidR="00B6493B" w:rsidRPr="00A54AAA" w:rsidRDefault="00B6493B" w:rsidP="004E06D5">
            <w:pPr>
              <w:jc w:val="center"/>
              <w:rPr>
                <w:sz w:val="24"/>
                <w:szCs w:val="24"/>
              </w:rPr>
            </w:pPr>
          </w:p>
        </w:tc>
        <w:tc>
          <w:tcPr>
            <w:tcW w:w="1000" w:type="pct"/>
            <w:tcBorders>
              <w:bottom w:val="single" w:sz="4" w:space="0" w:color="auto"/>
            </w:tcBorders>
          </w:tcPr>
          <w:p w:rsidR="00B6493B" w:rsidRPr="00A54AAA" w:rsidRDefault="00B6493B" w:rsidP="004E06D5">
            <w:pPr>
              <w:jc w:val="center"/>
              <w:rPr>
                <w:sz w:val="24"/>
                <w:szCs w:val="24"/>
              </w:rPr>
            </w:pPr>
          </w:p>
        </w:tc>
        <w:tc>
          <w:tcPr>
            <w:tcW w:w="1000" w:type="pct"/>
            <w:tcBorders>
              <w:bottom w:val="single" w:sz="4" w:space="0" w:color="auto"/>
            </w:tcBorders>
          </w:tcPr>
          <w:p w:rsidR="00B6493B" w:rsidRPr="00A54AAA" w:rsidRDefault="00B6493B" w:rsidP="004E06D5">
            <w:pPr>
              <w:jc w:val="center"/>
              <w:rPr>
                <w:sz w:val="24"/>
                <w:szCs w:val="24"/>
              </w:rPr>
            </w:pPr>
          </w:p>
        </w:tc>
        <w:tc>
          <w:tcPr>
            <w:tcW w:w="1000" w:type="pct"/>
            <w:tcBorders>
              <w:bottom w:val="single" w:sz="4" w:space="0" w:color="auto"/>
            </w:tcBorders>
          </w:tcPr>
          <w:p w:rsidR="00B6493B" w:rsidRPr="00A54AAA" w:rsidRDefault="00B6493B" w:rsidP="004E06D5">
            <w:pPr>
              <w:jc w:val="center"/>
              <w:rPr>
                <w:sz w:val="24"/>
                <w:szCs w:val="24"/>
              </w:rPr>
            </w:pPr>
          </w:p>
        </w:tc>
      </w:tr>
      <w:tr w:rsidR="00B6493B" w:rsidRPr="00240E74" w:rsidTr="004E06D5">
        <w:tc>
          <w:tcPr>
            <w:tcW w:w="5000" w:type="pct"/>
            <w:gridSpan w:val="5"/>
            <w:tcBorders>
              <w:top w:val="single" w:sz="4" w:space="0" w:color="auto"/>
            </w:tcBorders>
            <w:shd w:val="clear" w:color="auto" w:fill="035157"/>
          </w:tcPr>
          <w:p w:rsidR="00B6493B" w:rsidRPr="003A1AD1" w:rsidRDefault="00B6493B" w:rsidP="004E06D5">
            <w:pPr>
              <w:rPr>
                <w:b/>
                <w:sz w:val="28"/>
                <w:szCs w:val="28"/>
              </w:rPr>
            </w:pPr>
            <w:r>
              <w:rPr>
                <w:b/>
                <w:sz w:val="28"/>
                <w:szCs w:val="28"/>
              </w:rPr>
              <w:t>2.2 Value for Money</w:t>
            </w:r>
          </w:p>
        </w:tc>
      </w:tr>
      <w:tr w:rsidR="00B6493B" w:rsidRPr="00240E74" w:rsidTr="004E06D5">
        <w:tc>
          <w:tcPr>
            <w:tcW w:w="5000" w:type="pct"/>
            <w:gridSpan w:val="5"/>
            <w:tcBorders>
              <w:top w:val="single" w:sz="4" w:space="0" w:color="auto"/>
            </w:tcBorders>
            <w:shd w:val="clear" w:color="auto" w:fill="035157"/>
          </w:tcPr>
          <w:p w:rsidR="00B6493B" w:rsidRDefault="00B6493B" w:rsidP="004E06D5">
            <w:pPr>
              <w:rPr>
                <w:b/>
                <w:sz w:val="24"/>
                <w:szCs w:val="24"/>
              </w:rPr>
            </w:pPr>
            <w:r w:rsidRPr="008C4800">
              <w:rPr>
                <w:b/>
                <w:sz w:val="24"/>
                <w:szCs w:val="24"/>
              </w:rPr>
              <w:t xml:space="preserve">2.2.1 </w:t>
            </w:r>
            <w:r>
              <w:rPr>
                <w:b/>
                <w:sz w:val="24"/>
                <w:szCs w:val="24"/>
              </w:rPr>
              <w:t xml:space="preserve">VFM – </w:t>
            </w:r>
            <w:r w:rsidRPr="008C4800">
              <w:rPr>
                <w:b/>
                <w:sz w:val="24"/>
                <w:szCs w:val="24"/>
              </w:rPr>
              <w:t xml:space="preserve">Transport Projects </w:t>
            </w:r>
          </w:p>
          <w:p w:rsidR="00B6493B" w:rsidRPr="008C4800" w:rsidRDefault="00B6493B" w:rsidP="004E06D5">
            <w:pPr>
              <w:rPr>
                <w:sz w:val="24"/>
                <w:szCs w:val="24"/>
              </w:rPr>
            </w:pPr>
            <w:r w:rsidRPr="008C4800">
              <w:rPr>
                <w:sz w:val="24"/>
                <w:szCs w:val="24"/>
              </w:rPr>
              <w:t>Transport projects should use the attached spreadsheet to complete the relevant Appraisal Summary Table</w:t>
            </w:r>
            <w:r>
              <w:rPr>
                <w:sz w:val="24"/>
                <w:szCs w:val="24"/>
              </w:rPr>
              <w:t xml:space="preserve"> and clearly summarise the Benefit Cost Ratio (BCR) in the space below.</w:t>
            </w:r>
          </w:p>
          <w:p w:rsidR="00B6493B" w:rsidRPr="00A57EF7" w:rsidRDefault="00993F73" w:rsidP="004E06D5">
            <w:pPr>
              <w:rPr>
                <w:b/>
                <w:sz w:val="28"/>
                <w:szCs w:val="28"/>
              </w:rPr>
            </w:pPr>
            <w:r w:rsidRPr="007D634A">
              <w:rPr>
                <w:b/>
                <w:noProof/>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94.45pt;height:66.7pt;mso-width-percent:0;mso-height-percent:0;mso-width-percent:0;mso-height-percent:0" o:ole="">
                  <v:imagedata r:id="rId53" o:title=""/>
                </v:shape>
                <o:OLEObject Type="Embed" ProgID="Excel.Sheet.12" ShapeID="_x0000_i1026" DrawAspect="Icon" ObjectID="_1637744927" r:id="rId54"/>
              </w:object>
            </w:r>
          </w:p>
        </w:tc>
      </w:tr>
      <w:tr w:rsidR="00B6493B" w:rsidRPr="00D970E6" w:rsidTr="004E06D5">
        <w:tc>
          <w:tcPr>
            <w:tcW w:w="1000" w:type="pct"/>
            <w:tcBorders>
              <w:top w:val="single" w:sz="4" w:space="0" w:color="auto"/>
            </w:tcBorders>
            <w:shd w:val="clear" w:color="auto" w:fill="035157"/>
          </w:tcPr>
          <w:p w:rsidR="00B6493B" w:rsidRPr="00D970E6" w:rsidRDefault="00B6493B" w:rsidP="004E06D5">
            <w:pPr>
              <w:tabs>
                <w:tab w:val="left" w:pos="2763"/>
              </w:tabs>
              <w:rPr>
                <w:b/>
                <w:sz w:val="24"/>
                <w:szCs w:val="24"/>
              </w:rPr>
            </w:pPr>
            <w:r>
              <w:rPr>
                <w:b/>
                <w:sz w:val="24"/>
                <w:szCs w:val="24"/>
              </w:rPr>
              <w:t>BCR (VFM Statement):</w:t>
            </w:r>
          </w:p>
        </w:tc>
        <w:tc>
          <w:tcPr>
            <w:tcW w:w="4000" w:type="pct"/>
            <w:gridSpan w:val="4"/>
            <w:tcBorders>
              <w:top w:val="single" w:sz="4" w:space="0" w:color="auto"/>
            </w:tcBorders>
            <w:shd w:val="clear" w:color="auto" w:fill="auto"/>
          </w:tcPr>
          <w:p w:rsidR="00B6493B" w:rsidRPr="00D970E6" w:rsidRDefault="00B6493B" w:rsidP="004E06D5">
            <w:pPr>
              <w:tabs>
                <w:tab w:val="left" w:pos="2763"/>
              </w:tabs>
              <w:rPr>
                <w:sz w:val="24"/>
                <w:szCs w:val="24"/>
              </w:rPr>
            </w:pPr>
          </w:p>
        </w:tc>
      </w:tr>
      <w:tr w:rsidR="00B6493B" w:rsidRPr="00240E74" w:rsidTr="004E06D5">
        <w:tc>
          <w:tcPr>
            <w:tcW w:w="5000" w:type="pct"/>
            <w:gridSpan w:val="5"/>
            <w:tcBorders>
              <w:top w:val="single" w:sz="4" w:space="0" w:color="auto"/>
            </w:tcBorders>
            <w:shd w:val="clear" w:color="auto" w:fill="035157"/>
          </w:tcPr>
          <w:p w:rsidR="00B6493B" w:rsidRDefault="00B6493B" w:rsidP="004E06D5">
            <w:pPr>
              <w:rPr>
                <w:b/>
                <w:sz w:val="24"/>
                <w:szCs w:val="24"/>
              </w:rPr>
            </w:pPr>
            <w:r>
              <w:rPr>
                <w:b/>
                <w:sz w:val="24"/>
                <w:szCs w:val="24"/>
              </w:rPr>
              <w:t>2.2.2 VFM – Non Transport Projects</w:t>
            </w:r>
          </w:p>
          <w:p w:rsidR="00B6493B" w:rsidRPr="008C4800" w:rsidRDefault="00B6493B" w:rsidP="004E06D5">
            <w:pPr>
              <w:rPr>
                <w:sz w:val="24"/>
                <w:szCs w:val="24"/>
              </w:rPr>
            </w:pPr>
            <w:r w:rsidRPr="008C4800">
              <w:rPr>
                <w:sz w:val="24"/>
                <w:szCs w:val="24"/>
              </w:rPr>
              <w:t>Non-transport projects should complete th</w:t>
            </w:r>
            <w:r>
              <w:rPr>
                <w:sz w:val="24"/>
                <w:szCs w:val="24"/>
              </w:rPr>
              <w:t>e Appraisal Summary Table below, or outline the approach used to calculate VFM in comparison to alternative options in the space at 2.2.4</w:t>
            </w:r>
          </w:p>
        </w:tc>
      </w:tr>
      <w:tr w:rsidR="00B6493B" w:rsidRPr="00A54AAA" w:rsidTr="004E06D5">
        <w:tc>
          <w:tcPr>
            <w:tcW w:w="1000" w:type="pct"/>
            <w:shd w:val="clear" w:color="auto" w:fill="D0D3D4"/>
          </w:tcPr>
          <w:p w:rsidR="00B6493B" w:rsidRPr="00A54AAA" w:rsidRDefault="00B6493B" w:rsidP="004E06D5">
            <w:pPr>
              <w:jc w:val="center"/>
              <w:rPr>
                <w:sz w:val="24"/>
                <w:szCs w:val="24"/>
              </w:rPr>
            </w:pPr>
          </w:p>
        </w:tc>
        <w:tc>
          <w:tcPr>
            <w:tcW w:w="1000" w:type="pct"/>
            <w:shd w:val="clear" w:color="auto" w:fill="D0D3D4"/>
          </w:tcPr>
          <w:p w:rsidR="00B6493B" w:rsidRPr="00D444FD" w:rsidRDefault="00B6493B" w:rsidP="004E06D5">
            <w:pPr>
              <w:jc w:val="center"/>
              <w:rPr>
                <w:b/>
                <w:sz w:val="24"/>
                <w:szCs w:val="24"/>
              </w:rPr>
            </w:pPr>
            <w:r w:rsidRPr="00D444FD">
              <w:rPr>
                <w:b/>
                <w:sz w:val="24"/>
                <w:szCs w:val="24"/>
              </w:rPr>
              <w:t>Option 1</w:t>
            </w:r>
          </w:p>
          <w:p w:rsidR="00B6493B" w:rsidRPr="00A54AAA" w:rsidRDefault="00B6493B" w:rsidP="004E06D5">
            <w:pPr>
              <w:jc w:val="center"/>
              <w:rPr>
                <w:sz w:val="24"/>
                <w:szCs w:val="24"/>
              </w:rPr>
            </w:pPr>
            <w:r w:rsidRPr="00A54AAA">
              <w:rPr>
                <w:sz w:val="24"/>
                <w:szCs w:val="24"/>
              </w:rPr>
              <w:t>Reference Case</w:t>
            </w:r>
            <w:r>
              <w:rPr>
                <w:sz w:val="24"/>
                <w:szCs w:val="24"/>
              </w:rPr>
              <w:t xml:space="preserve"> (BAU)</w:t>
            </w:r>
          </w:p>
        </w:tc>
        <w:tc>
          <w:tcPr>
            <w:tcW w:w="1000" w:type="pct"/>
            <w:shd w:val="clear" w:color="auto" w:fill="D0D3D4"/>
          </w:tcPr>
          <w:p w:rsidR="00B6493B" w:rsidRPr="00D444FD" w:rsidRDefault="00B6493B" w:rsidP="004E06D5">
            <w:pPr>
              <w:jc w:val="center"/>
              <w:rPr>
                <w:b/>
                <w:sz w:val="24"/>
                <w:szCs w:val="24"/>
              </w:rPr>
            </w:pPr>
            <w:r w:rsidRPr="00D444FD">
              <w:rPr>
                <w:b/>
                <w:sz w:val="24"/>
                <w:szCs w:val="24"/>
              </w:rPr>
              <w:t xml:space="preserve">Option 2 </w:t>
            </w:r>
          </w:p>
          <w:p w:rsidR="00B6493B" w:rsidRPr="00A54AAA" w:rsidRDefault="00B6493B" w:rsidP="004E06D5">
            <w:pPr>
              <w:jc w:val="center"/>
              <w:rPr>
                <w:sz w:val="24"/>
                <w:szCs w:val="24"/>
              </w:rPr>
            </w:pPr>
            <w:r w:rsidRPr="00A54AAA">
              <w:rPr>
                <w:sz w:val="24"/>
                <w:szCs w:val="24"/>
              </w:rPr>
              <w:t>Proposed Scheme</w:t>
            </w:r>
          </w:p>
        </w:tc>
        <w:tc>
          <w:tcPr>
            <w:tcW w:w="1000" w:type="pct"/>
            <w:shd w:val="clear" w:color="auto" w:fill="D0D3D4"/>
          </w:tcPr>
          <w:p w:rsidR="00B6493B" w:rsidRPr="00D444FD" w:rsidRDefault="00B6493B" w:rsidP="004E06D5">
            <w:pPr>
              <w:jc w:val="center"/>
              <w:rPr>
                <w:b/>
                <w:sz w:val="24"/>
                <w:szCs w:val="24"/>
              </w:rPr>
            </w:pPr>
            <w:r w:rsidRPr="00D444FD">
              <w:rPr>
                <w:b/>
                <w:sz w:val="24"/>
                <w:szCs w:val="24"/>
              </w:rPr>
              <w:t>Option 3</w:t>
            </w:r>
          </w:p>
        </w:tc>
        <w:tc>
          <w:tcPr>
            <w:tcW w:w="1000" w:type="pct"/>
            <w:shd w:val="clear" w:color="auto" w:fill="D0D3D4"/>
          </w:tcPr>
          <w:p w:rsidR="00B6493B" w:rsidRPr="00D444FD" w:rsidRDefault="00B6493B" w:rsidP="004E06D5">
            <w:pPr>
              <w:jc w:val="center"/>
              <w:rPr>
                <w:b/>
                <w:sz w:val="24"/>
                <w:szCs w:val="24"/>
              </w:rPr>
            </w:pPr>
            <w:r w:rsidRPr="00D444FD">
              <w:rPr>
                <w:b/>
                <w:sz w:val="24"/>
                <w:szCs w:val="24"/>
              </w:rPr>
              <w:t>Option 4</w:t>
            </w: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Net Present Social Value</w:t>
            </w:r>
          </w:p>
          <w:p w:rsidR="00B6493B" w:rsidRPr="0021512D" w:rsidRDefault="00B6493B" w:rsidP="004E06D5">
            <w:pPr>
              <w:rPr>
                <w:sz w:val="24"/>
                <w:szCs w:val="24"/>
              </w:rPr>
            </w:pPr>
            <w:r w:rsidRPr="0021512D">
              <w:rPr>
                <w:sz w:val="24"/>
                <w:szCs w:val="24"/>
              </w:rPr>
              <w:t>Present the estimate of the net present social value</w:t>
            </w:r>
            <w:r>
              <w:rPr>
                <w:sz w:val="24"/>
                <w:szCs w:val="24"/>
              </w:rPr>
              <w:t xml:space="preserve"> for the option (outlining the economic assumptions used to calculate this in 2.2.3)</w:t>
            </w:r>
            <w:r w:rsidRPr="0021512D">
              <w:rPr>
                <w:sz w:val="24"/>
                <w:szCs w:val="24"/>
              </w:rPr>
              <w:t xml:space="preserve"> </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Public Sector Cost (or appropriate value for cost)</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Appropriate Benefit Cost Ratio</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Significant unmonetizable costs / benefits</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Significant unquantifiable factors</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Risk costs by type and residual optimism bias</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Switching Values</w:t>
            </w:r>
          </w:p>
        </w:tc>
        <w:tc>
          <w:tcPr>
            <w:tcW w:w="1000" w:type="pct"/>
            <w:shd w:val="clear" w:color="auto" w:fill="D0D3D4"/>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shd w:val="clear" w:color="auto" w:fill="D0D3D4"/>
          </w:tcPr>
          <w:p w:rsidR="00B6493B" w:rsidRPr="00A54AAA" w:rsidRDefault="00B6493B" w:rsidP="004E06D5">
            <w:pPr>
              <w:jc w:val="center"/>
              <w:rPr>
                <w:sz w:val="24"/>
                <w:szCs w:val="24"/>
              </w:rPr>
            </w:pPr>
          </w:p>
        </w:tc>
        <w:tc>
          <w:tcPr>
            <w:tcW w:w="1000" w:type="pct"/>
            <w:shd w:val="clear" w:color="auto" w:fill="D0D3D4"/>
          </w:tcPr>
          <w:p w:rsidR="00B6493B" w:rsidRPr="00A54AAA" w:rsidRDefault="00B6493B" w:rsidP="004E06D5">
            <w:pPr>
              <w:jc w:val="center"/>
              <w:rPr>
                <w:sz w:val="24"/>
                <w:szCs w:val="24"/>
              </w:rPr>
            </w:pPr>
          </w:p>
        </w:tc>
      </w:tr>
      <w:tr w:rsidR="00B6493B" w:rsidRPr="00A54AAA" w:rsidTr="004E06D5">
        <w:tc>
          <w:tcPr>
            <w:tcW w:w="1000" w:type="pct"/>
            <w:shd w:val="clear" w:color="auto" w:fill="D0D3D4"/>
          </w:tcPr>
          <w:p w:rsidR="00B6493B" w:rsidRDefault="00B6493B" w:rsidP="004E06D5">
            <w:pPr>
              <w:rPr>
                <w:b/>
                <w:sz w:val="24"/>
                <w:szCs w:val="24"/>
              </w:rPr>
            </w:pPr>
            <w:r>
              <w:rPr>
                <w:b/>
                <w:sz w:val="24"/>
                <w:szCs w:val="24"/>
              </w:rPr>
              <w:t>Time Horizon and Reason</w:t>
            </w:r>
          </w:p>
        </w:tc>
        <w:tc>
          <w:tcPr>
            <w:tcW w:w="1000" w:type="pct"/>
          </w:tcPr>
          <w:p w:rsidR="00B6493B" w:rsidRPr="00A54AAA" w:rsidRDefault="00B6493B" w:rsidP="004E06D5">
            <w:pPr>
              <w:jc w:val="center"/>
              <w:rPr>
                <w:sz w:val="24"/>
                <w:szCs w:val="24"/>
              </w:rPr>
            </w:pPr>
          </w:p>
        </w:tc>
        <w:tc>
          <w:tcPr>
            <w:tcW w:w="1000" w:type="pct"/>
            <w:shd w:val="clear" w:color="auto" w:fill="auto"/>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c>
          <w:tcPr>
            <w:tcW w:w="1000" w:type="pct"/>
          </w:tcPr>
          <w:p w:rsidR="00B6493B" w:rsidRPr="00A54AAA" w:rsidRDefault="00B6493B" w:rsidP="004E06D5">
            <w:pPr>
              <w:jc w:val="center"/>
              <w:rPr>
                <w:sz w:val="24"/>
                <w:szCs w:val="24"/>
              </w:rPr>
            </w:pPr>
          </w:p>
        </w:tc>
      </w:tr>
      <w:tr w:rsidR="00B6493B" w:rsidRPr="00240E74" w:rsidTr="004E06D5">
        <w:tc>
          <w:tcPr>
            <w:tcW w:w="5000" w:type="pct"/>
            <w:gridSpan w:val="5"/>
            <w:shd w:val="clear" w:color="auto" w:fill="035157"/>
          </w:tcPr>
          <w:p w:rsidR="00B6493B" w:rsidRPr="00097351" w:rsidRDefault="00B6493B" w:rsidP="004E06D5">
            <w:pPr>
              <w:rPr>
                <w:b/>
                <w:sz w:val="24"/>
                <w:szCs w:val="24"/>
              </w:rPr>
            </w:pPr>
            <w:r w:rsidRPr="00097351">
              <w:rPr>
                <w:b/>
                <w:sz w:val="24"/>
                <w:szCs w:val="24"/>
              </w:rPr>
              <w:t>2.2.3 Economic Assumptions</w:t>
            </w:r>
          </w:p>
          <w:p w:rsidR="00B6493B" w:rsidRPr="00BD430B" w:rsidRDefault="00B6493B" w:rsidP="004E06D5">
            <w:pPr>
              <w:rPr>
                <w:sz w:val="24"/>
                <w:szCs w:val="24"/>
              </w:rPr>
            </w:pPr>
            <w:r>
              <w:rPr>
                <w:sz w:val="24"/>
                <w:szCs w:val="24"/>
              </w:rPr>
              <w:t>Please present economic assumptions used to calculate the above</w:t>
            </w:r>
          </w:p>
        </w:tc>
      </w:tr>
      <w:tr w:rsidR="00B6493B" w:rsidRPr="00240E74" w:rsidTr="004E06D5">
        <w:tc>
          <w:tcPr>
            <w:tcW w:w="1000" w:type="pct"/>
            <w:shd w:val="clear" w:color="auto" w:fill="D0D3D4"/>
          </w:tcPr>
          <w:p w:rsidR="00B6493B" w:rsidRPr="00FF1C9D" w:rsidRDefault="00B6493B" w:rsidP="004E06D5">
            <w:pPr>
              <w:rPr>
                <w:b/>
                <w:sz w:val="24"/>
                <w:szCs w:val="24"/>
              </w:rPr>
            </w:pPr>
            <w:r w:rsidRPr="00FF1C9D">
              <w:rPr>
                <w:b/>
                <w:sz w:val="24"/>
                <w:szCs w:val="24"/>
              </w:rPr>
              <w:t>Discount value</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Pr="00FF1C9D" w:rsidRDefault="00B6493B" w:rsidP="004E06D5">
            <w:pPr>
              <w:rPr>
                <w:b/>
                <w:sz w:val="24"/>
                <w:szCs w:val="24"/>
              </w:rPr>
            </w:pPr>
            <w:r>
              <w:rPr>
                <w:b/>
                <w:sz w:val="24"/>
                <w:szCs w:val="24"/>
              </w:rPr>
              <w:t>Optimism Bias</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Pr="00FF1C9D" w:rsidRDefault="00B6493B" w:rsidP="004E06D5">
            <w:pPr>
              <w:rPr>
                <w:b/>
                <w:sz w:val="24"/>
                <w:szCs w:val="24"/>
              </w:rPr>
            </w:pPr>
            <w:r>
              <w:rPr>
                <w:b/>
                <w:sz w:val="24"/>
                <w:szCs w:val="24"/>
              </w:rPr>
              <w:t>Deadweight</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Default="00B6493B" w:rsidP="004E06D5">
            <w:pPr>
              <w:rPr>
                <w:b/>
                <w:sz w:val="24"/>
                <w:szCs w:val="24"/>
              </w:rPr>
            </w:pPr>
            <w:r>
              <w:rPr>
                <w:b/>
                <w:sz w:val="24"/>
                <w:szCs w:val="24"/>
              </w:rPr>
              <w:t>Displacement</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Default="00B6493B" w:rsidP="004E06D5">
            <w:pPr>
              <w:rPr>
                <w:b/>
                <w:sz w:val="24"/>
                <w:szCs w:val="24"/>
              </w:rPr>
            </w:pPr>
            <w:r>
              <w:rPr>
                <w:b/>
                <w:sz w:val="24"/>
                <w:szCs w:val="24"/>
              </w:rPr>
              <w:t>Leakage</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Default="00B6493B" w:rsidP="004E06D5">
            <w:pPr>
              <w:rPr>
                <w:b/>
                <w:sz w:val="24"/>
                <w:szCs w:val="24"/>
              </w:rPr>
            </w:pPr>
            <w:r>
              <w:rPr>
                <w:b/>
                <w:sz w:val="24"/>
                <w:szCs w:val="24"/>
              </w:rPr>
              <w:t>Substitution</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Pr="00FF1C9D" w:rsidRDefault="00B6493B" w:rsidP="004E06D5">
            <w:pPr>
              <w:rPr>
                <w:b/>
                <w:sz w:val="24"/>
                <w:szCs w:val="24"/>
              </w:rPr>
            </w:pPr>
            <w:r w:rsidRPr="00FF1C9D">
              <w:rPr>
                <w:b/>
                <w:sz w:val="24"/>
                <w:szCs w:val="24"/>
              </w:rPr>
              <w:t>Apportionment</w:t>
            </w:r>
          </w:p>
        </w:tc>
        <w:tc>
          <w:tcPr>
            <w:tcW w:w="4000" w:type="pct"/>
            <w:gridSpan w:val="4"/>
            <w:shd w:val="clear" w:color="auto" w:fill="auto"/>
          </w:tcPr>
          <w:p w:rsidR="00B6493B" w:rsidRPr="00240E74" w:rsidRDefault="00B6493B" w:rsidP="004E06D5">
            <w:pPr>
              <w:rPr>
                <w:sz w:val="24"/>
                <w:szCs w:val="24"/>
              </w:rPr>
            </w:pPr>
          </w:p>
        </w:tc>
      </w:tr>
      <w:tr w:rsidR="00B6493B" w:rsidRPr="00240E74" w:rsidTr="004E06D5">
        <w:tc>
          <w:tcPr>
            <w:tcW w:w="1000" w:type="pct"/>
            <w:shd w:val="clear" w:color="auto" w:fill="D0D3D4"/>
          </w:tcPr>
          <w:p w:rsidR="00B6493B" w:rsidRPr="00FF1C9D" w:rsidRDefault="00B6493B" w:rsidP="004E06D5">
            <w:pPr>
              <w:rPr>
                <w:b/>
                <w:i/>
                <w:sz w:val="24"/>
                <w:szCs w:val="24"/>
              </w:rPr>
            </w:pPr>
            <w:r w:rsidRPr="00FF1C9D">
              <w:rPr>
                <w:b/>
                <w:i/>
                <w:sz w:val="24"/>
                <w:szCs w:val="24"/>
              </w:rPr>
              <w:t xml:space="preserve">Other relevant assumptions </w:t>
            </w:r>
          </w:p>
        </w:tc>
        <w:tc>
          <w:tcPr>
            <w:tcW w:w="4000" w:type="pct"/>
            <w:gridSpan w:val="4"/>
            <w:shd w:val="clear" w:color="auto" w:fill="auto"/>
          </w:tcPr>
          <w:p w:rsidR="00B6493B" w:rsidRPr="00A65DB6" w:rsidRDefault="00B6493B" w:rsidP="004E06D5">
            <w:pPr>
              <w:rPr>
                <w:i/>
                <w:sz w:val="24"/>
                <w:szCs w:val="24"/>
              </w:rPr>
            </w:pPr>
            <w:r w:rsidRPr="00A65DB6">
              <w:rPr>
                <w:i/>
                <w:sz w:val="24"/>
                <w:szCs w:val="24"/>
              </w:rPr>
              <w:t>Insert Rows as Necessary</w:t>
            </w:r>
          </w:p>
        </w:tc>
      </w:tr>
      <w:tr w:rsidR="00B6493B" w:rsidRPr="00240E74" w:rsidTr="004E06D5">
        <w:tc>
          <w:tcPr>
            <w:tcW w:w="5000" w:type="pct"/>
            <w:gridSpan w:val="5"/>
            <w:shd w:val="clear" w:color="auto" w:fill="035157"/>
          </w:tcPr>
          <w:p w:rsidR="00B6493B" w:rsidRPr="001F0FBC" w:rsidRDefault="00B6493B" w:rsidP="004E06D5">
            <w:pPr>
              <w:rPr>
                <w:sz w:val="24"/>
                <w:szCs w:val="24"/>
              </w:rPr>
            </w:pPr>
            <w:r>
              <w:rPr>
                <w:b/>
                <w:sz w:val="24"/>
                <w:szCs w:val="24"/>
              </w:rPr>
              <w:t>2.2.4</w:t>
            </w:r>
            <w:r>
              <w:rPr>
                <w:sz w:val="24"/>
                <w:szCs w:val="24"/>
              </w:rPr>
              <w:t xml:space="preserve"> If an alternative approach to calculating VFM in comparison to alternative options has been used, please outline the method and summarise the findings in the space below.  As a minimum, CLEP expect a BCR for the preferred option to be stated, with supporting evidence and reasons for the selection of the preferred option.</w:t>
            </w:r>
          </w:p>
        </w:tc>
      </w:tr>
      <w:tr w:rsidR="00B6493B" w:rsidRPr="001F0FBC" w:rsidTr="004E06D5">
        <w:tc>
          <w:tcPr>
            <w:tcW w:w="5000" w:type="pct"/>
            <w:gridSpan w:val="5"/>
            <w:shd w:val="clear" w:color="auto" w:fill="auto"/>
          </w:tcPr>
          <w:p w:rsidR="00B6493B" w:rsidRPr="001F0FBC" w:rsidRDefault="00B6493B" w:rsidP="004E06D5">
            <w:pPr>
              <w:rPr>
                <w:sz w:val="24"/>
                <w:szCs w:val="24"/>
              </w:rPr>
            </w:pPr>
          </w:p>
        </w:tc>
      </w:tr>
      <w:tr w:rsidR="00B6493B" w:rsidRPr="00240E74" w:rsidTr="004E06D5">
        <w:tc>
          <w:tcPr>
            <w:tcW w:w="5000" w:type="pct"/>
            <w:gridSpan w:val="5"/>
            <w:shd w:val="clear" w:color="auto" w:fill="035157"/>
          </w:tcPr>
          <w:p w:rsidR="00B6493B" w:rsidRPr="004D3D52" w:rsidRDefault="00B6493B" w:rsidP="004E06D5">
            <w:pPr>
              <w:rPr>
                <w:b/>
                <w:sz w:val="28"/>
                <w:szCs w:val="28"/>
              </w:rPr>
            </w:pPr>
            <w:r>
              <w:rPr>
                <w:b/>
                <w:sz w:val="28"/>
                <w:szCs w:val="28"/>
              </w:rPr>
              <w:t xml:space="preserve">2.3 </w:t>
            </w:r>
            <w:r w:rsidRPr="004D3D52">
              <w:rPr>
                <w:b/>
                <w:sz w:val="28"/>
                <w:szCs w:val="28"/>
              </w:rPr>
              <w:t>BREEAM</w:t>
            </w:r>
          </w:p>
          <w:p w:rsidR="00B6493B" w:rsidRPr="00BD430B" w:rsidRDefault="00B6493B" w:rsidP="004E06D5">
            <w:pPr>
              <w:rPr>
                <w:sz w:val="24"/>
                <w:szCs w:val="24"/>
              </w:rPr>
            </w:pPr>
            <w:r>
              <w:rPr>
                <w:sz w:val="24"/>
                <w:szCs w:val="24"/>
              </w:rPr>
              <w:t>Please provide details of the anticipated BREEAM rating.  The expectation is that new-builds will achieve ‘Excellent’ and refurbishments will achieve ‘Very Good’.  Confirm what work has been done to establish that the appropriate standard will be achieved.</w:t>
            </w:r>
          </w:p>
        </w:tc>
      </w:tr>
      <w:tr w:rsidR="00B6493B" w:rsidRPr="00240E74" w:rsidTr="004E06D5">
        <w:tc>
          <w:tcPr>
            <w:tcW w:w="5000" w:type="pct"/>
            <w:gridSpan w:val="5"/>
            <w:shd w:val="clear" w:color="auto" w:fill="auto"/>
          </w:tcPr>
          <w:p w:rsidR="00B6493B" w:rsidRPr="00240E74" w:rsidRDefault="00B6493B" w:rsidP="004E06D5">
            <w:pPr>
              <w:rPr>
                <w:sz w:val="24"/>
                <w:szCs w:val="24"/>
              </w:rPr>
            </w:pPr>
          </w:p>
        </w:tc>
      </w:tr>
    </w:tbl>
    <w:p w:rsidR="00B6493B" w:rsidRDefault="00B6493B" w:rsidP="00B6493B">
      <w:pPr>
        <w:jc w:val="center"/>
      </w:pPr>
    </w:p>
    <w:p w:rsidR="00B6493B" w:rsidRDefault="00B6493B" w:rsidP="00B6493B">
      <w:pPr>
        <w:jc w:val="center"/>
      </w:pPr>
    </w:p>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tbl>
      <w:tblPr>
        <w:tblStyle w:val="TableGrid"/>
        <w:tblW w:w="5000" w:type="pct"/>
        <w:tblLook w:val="04A0" w:firstRow="1" w:lastRow="0" w:firstColumn="1" w:lastColumn="0" w:noHBand="0" w:noVBand="1"/>
      </w:tblPr>
      <w:tblGrid>
        <w:gridCol w:w="6990"/>
        <w:gridCol w:w="1309"/>
        <w:gridCol w:w="1926"/>
        <w:gridCol w:w="1410"/>
        <w:gridCol w:w="2323"/>
      </w:tblGrid>
      <w:tr w:rsidR="00B6493B" w:rsidRPr="00240E74" w:rsidTr="004E06D5">
        <w:tc>
          <w:tcPr>
            <w:tcW w:w="5000" w:type="pct"/>
            <w:gridSpan w:val="5"/>
            <w:tcBorders>
              <w:top w:val="nil"/>
              <w:left w:val="nil"/>
              <w:bottom w:val="nil"/>
              <w:right w:val="nil"/>
            </w:tcBorders>
            <w:shd w:val="clear" w:color="auto" w:fill="auto"/>
          </w:tcPr>
          <w:p w:rsidR="00B6493B" w:rsidRPr="006B6D1C" w:rsidRDefault="00B6493B" w:rsidP="004E06D5">
            <w:pPr>
              <w:spacing w:line="480" w:lineRule="auto"/>
              <w:jc w:val="center"/>
              <w:rPr>
                <w:b/>
                <w:color w:val="871054"/>
                <w:sz w:val="36"/>
                <w:szCs w:val="36"/>
              </w:rPr>
            </w:pPr>
            <w:r w:rsidRPr="006B6D1C">
              <w:rPr>
                <w:b/>
                <w:color w:val="871054"/>
                <w:sz w:val="36"/>
                <w:szCs w:val="36"/>
              </w:rPr>
              <w:t>Commercial Dimension</w:t>
            </w:r>
          </w:p>
        </w:tc>
      </w:tr>
      <w:tr w:rsidR="00B6493B" w:rsidRPr="00240E74" w:rsidTr="004E06D5">
        <w:tc>
          <w:tcPr>
            <w:tcW w:w="5000" w:type="pct"/>
            <w:gridSpan w:val="5"/>
            <w:tcBorders>
              <w:top w:val="nil"/>
              <w:left w:val="nil"/>
              <w:bottom w:val="nil"/>
              <w:right w:val="nil"/>
            </w:tcBorders>
            <w:shd w:val="clear" w:color="auto" w:fill="auto"/>
          </w:tcPr>
          <w:p w:rsidR="00B6493B" w:rsidRPr="006B6D1C" w:rsidRDefault="00B6493B" w:rsidP="004E06D5">
            <w:pPr>
              <w:rPr>
                <w:b/>
                <w:i/>
                <w:color w:val="871054"/>
                <w:sz w:val="28"/>
                <w:szCs w:val="28"/>
              </w:rPr>
            </w:pPr>
            <w:r w:rsidRPr="006B6D1C">
              <w:rPr>
                <w:b/>
                <w:i/>
                <w:color w:val="871054"/>
                <w:sz w:val="28"/>
                <w:szCs w:val="28"/>
              </w:rPr>
              <w:t>The commercial dimension considers whether the scheme is commercially viable and presents evidence of risk allocation</w:t>
            </w:r>
          </w:p>
        </w:tc>
      </w:tr>
      <w:tr w:rsidR="00B6493B" w:rsidRPr="009E1972" w:rsidTr="004E06D5">
        <w:tc>
          <w:tcPr>
            <w:tcW w:w="5000" w:type="pct"/>
            <w:gridSpan w:val="5"/>
            <w:tcBorders>
              <w:top w:val="nil"/>
              <w:left w:val="nil"/>
              <w:bottom w:val="single" w:sz="4" w:space="0" w:color="auto"/>
              <w:right w:val="nil"/>
            </w:tcBorders>
            <w:shd w:val="clear" w:color="auto" w:fill="auto"/>
          </w:tcPr>
          <w:p w:rsidR="00B6493B" w:rsidRPr="009E1972" w:rsidRDefault="00B6493B" w:rsidP="004E06D5">
            <w:pPr>
              <w:rPr>
                <w:sz w:val="24"/>
                <w:szCs w:val="24"/>
              </w:rPr>
            </w:pPr>
          </w:p>
        </w:tc>
      </w:tr>
      <w:tr w:rsidR="00B6493B" w:rsidRPr="00240E74" w:rsidTr="004E06D5">
        <w:tc>
          <w:tcPr>
            <w:tcW w:w="5000" w:type="pct"/>
            <w:gridSpan w:val="5"/>
            <w:tcBorders>
              <w:top w:val="single" w:sz="4" w:space="0" w:color="auto"/>
            </w:tcBorders>
            <w:shd w:val="clear" w:color="auto" w:fill="035157"/>
          </w:tcPr>
          <w:p w:rsidR="00B6493B" w:rsidRPr="00A57EF7" w:rsidRDefault="00B6493B" w:rsidP="004E06D5">
            <w:pPr>
              <w:rPr>
                <w:b/>
                <w:sz w:val="28"/>
                <w:szCs w:val="28"/>
              </w:rPr>
            </w:pPr>
            <w:r w:rsidRPr="00A57EF7">
              <w:rPr>
                <w:b/>
                <w:sz w:val="28"/>
                <w:szCs w:val="28"/>
              </w:rPr>
              <w:t>3.1 Commercial Viability</w:t>
            </w:r>
          </w:p>
          <w:p w:rsidR="00B6493B" w:rsidRPr="00BD430B" w:rsidRDefault="00B6493B" w:rsidP="004E06D5">
            <w:pPr>
              <w:rPr>
                <w:sz w:val="24"/>
                <w:szCs w:val="24"/>
              </w:rPr>
            </w:pPr>
            <w:r w:rsidRPr="00353FB0">
              <w:rPr>
                <w:b/>
                <w:sz w:val="24"/>
                <w:szCs w:val="24"/>
              </w:rPr>
              <w:t>3.1.1</w:t>
            </w:r>
            <w:r>
              <w:rPr>
                <w:sz w:val="24"/>
                <w:szCs w:val="24"/>
              </w:rPr>
              <w:t xml:space="preserve"> Please identify the approach taken to assess commercial viability of the scheme including reference to any market research undertaken</w:t>
            </w:r>
          </w:p>
        </w:tc>
      </w:tr>
      <w:tr w:rsidR="00B6493B" w:rsidRPr="00240E74" w:rsidTr="004E06D5">
        <w:tc>
          <w:tcPr>
            <w:tcW w:w="5000" w:type="pct"/>
            <w:gridSpan w:val="5"/>
            <w:shd w:val="clear" w:color="auto" w:fill="auto"/>
          </w:tcPr>
          <w:p w:rsidR="00B6493B" w:rsidRPr="00240E74" w:rsidRDefault="00B6493B" w:rsidP="004E06D5">
            <w:pPr>
              <w:rPr>
                <w:sz w:val="24"/>
                <w:szCs w:val="24"/>
              </w:rPr>
            </w:pPr>
          </w:p>
        </w:tc>
      </w:tr>
      <w:tr w:rsidR="00B6493B" w:rsidRPr="00240E74" w:rsidTr="004E06D5">
        <w:tc>
          <w:tcPr>
            <w:tcW w:w="2504" w:type="pct"/>
            <w:shd w:val="clear" w:color="auto" w:fill="035157"/>
          </w:tcPr>
          <w:p w:rsidR="00B6493B" w:rsidRPr="00F70A0C" w:rsidRDefault="00B6493B" w:rsidP="004E06D5">
            <w:pPr>
              <w:rPr>
                <w:sz w:val="24"/>
                <w:szCs w:val="24"/>
              </w:rPr>
            </w:pPr>
            <w:r>
              <w:rPr>
                <w:b/>
                <w:sz w:val="24"/>
                <w:szCs w:val="24"/>
              </w:rPr>
              <w:t xml:space="preserve">3.1.2 </w:t>
            </w:r>
            <w:r>
              <w:rPr>
                <w:sz w:val="24"/>
                <w:szCs w:val="24"/>
              </w:rPr>
              <w:t>Is the project expected to achieve a commercial return on investment?</w:t>
            </w:r>
          </w:p>
        </w:tc>
        <w:tc>
          <w:tcPr>
            <w:tcW w:w="469" w:type="pct"/>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0" w:type="pct"/>
            <w:shd w:val="clear" w:color="auto" w:fill="auto"/>
          </w:tcPr>
          <w:p w:rsidR="00B6493B" w:rsidRPr="00E2729B" w:rsidRDefault="00B6493B" w:rsidP="004E06D5">
            <w:pPr>
              <w:spacing w:line="480" w:lineRule="auto"/>
              <w:rPr>
                <w:sz w:val="24"/>
                <w:szCs w:val="24"/>
              </w:rPr>
            </w:pPr>
          </w:p>
        </w:tc>
        <w:tc>
          <w:tcPr>
            <w:tcW w:w="505" w:type="pct"/>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832" w:type="pct"/>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5"/>
            <w:shd w:val="clear" w:color="auto" w:fill="035157"/>
          </w:tcPr>
          <w:p w:rsidR="00B6493B" w:rsidRPr="00E2729B" w:rsidRDefault="00B6493B" w:rsidP="004E06D5">
            <w:pPr>
              <w:rPr>
                <w:sz w:val="24"/>
                <w:szCs w:val="24"/>
              </w:rPr>
            </w:pPr>
            <w:r>
              <w:rPr>
                <w:sz w:val="24"/>
                <w:szCs w:val="24"/>
              </w:rPr>
              <w:t>If yes, please note that CLEP may require further information in the format of longer term cash flows or impact assessments in addition to those referenced within the appendix checklist.</w:t>
            </w:r>
          </w:p>
        </w:tc>
      </w:tr>
      <w:tr w:rsidR="00B6493B" w:rsidRPr="00240E74" w:rsidTr="004E06D5">
        <w:tc>
          <w:tcPr>
            <w:tcW w:w="5000" w:type="pct"/>
            <w:gridSpan w:val="5"/>
            <w:shd w:val="clear" w:color="auto" w:fill="035157"/>
          </w:tcPr>
          <w:p w:rsidR="00B6493B" w:rsidRPr="00A57EF7" w:rsidRDefault="00B6493B" w:rsidP="004E06D5">
            <w:pPr>
              <w:rPr>
                <w:b/>
                <w:sz w:val="28"/>
                <w:szCs w:val="28"/>
              </w:rPr>
            </w:pPr>
            <w:r w:rsidRPr="00A57EF7">
              <w:rPr>
                <w:b/>
                <w:sz w:val="28"/>
                <w:szCs w:val="28"/>
              </w:rPr>
              <w:t>3.2 Procurement</w:t>
            </w:r>
          </w:p>
        </w:tc>
      </w:tr>
      <w:tr w:rsidR="00B6493B" w:rsidRPr="00240E74" w:rsidTr="004E06D5">
        <w:tc>
          <w:tcPr>
            <w:tcW w:w="2504" w:type="pct"/>
            <w:shd w:val="clear" w:color="auto" w:fill="035157"/>
          </w:tcPr>
          <w:p w:rsidR="00B6493B" w:rsidRPr="00F70A0C" w:rsidRDefault="00B6493B" w:rsidP="004E06D5">
            <w:pPr>
              <w:rPr>
                <w:sz w:val="24"/>
                <w:szCs w:val="24"/>
              </w:rPr>
            </w:pPr>
            <w:r>
              <w:rPr>
                <w:b/>
                <w:sz w:val="24"/>
                <w:szCs w:val="24"/>
              </w:rPr>
              <w:t xml:space="preserve">3.2.1 </w:t>
            </w:r>
            <w:r w:rsidRPr="00E2729B">
              <w:rPr>
                <w:sz w:val="24"/>
                <w:szCs w:val="24"/>
              </w:rPr>
              <w:t>Is a procurement strategy in place that will be used for the project?</w:t>
            </w:r>
          </w:p>
        </w:tc>
        <w:tc>
          <w:tcPr>
            <w:tcW w:w="469" w:type="pct"/>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0" w:type="pct"/>
            <w:shd w:val="clear" w:color="auto" w:fill="auto"/>
          </w:tcPr>
          <w:p w:rsidR="00B6493B" w:rsidRPr="00E2729B" w:rsidRDefault="00B6493B" w:rsidP="004E06D5">
            <w:pPr>
              <w:spacing w:line="480" w:lineRule="auto"/>
              <w:rPr>
                <w:sz w:val="24"/>
                <w:szCs w:val="24"/>
              </w:rPr>
            </w:pPr>
          </w:p>
        </w:tc>
        <w:tc>
          <w:tcPr>
            <w:tcW w:w="505" w:type="pct"/>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832" w:type="pct"/>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5"/>
            <w:shd w:val="clear" w:color="auto" w:fill="035157"/>
          </w:tcPr>
          <w:p w:rsidR="00B6493B" w:rsidRDefault="00B6493B" w:rsidP="004E06D5">
            <w:pPr>
              <w:rPr>
                <w:b/>
                <w:sz w:val="24"/>
                <w:szCs w:val="24"/>
              </w:rPr>
            </w:pPr>
            <w:r>
              <w:rPr>
                <w:b/>
                <w:sz w:val="24"/>
                <w:szCs w:val="24"/>
              </w:rPr>
              <w:t xml:space="preserve">3.2.2 </w:t>
            </w:r>
          </w:p>
          <w:p w:rsidR="00B6493B" w:rsidRDefault="00B6493B" w:rsidP="004E06D5">
            <w:pPr>
              <w:rPr>
                <w:sz w:val="24"/>
                <w:szCs w:val="24"/>
              </w:rPr>
            </w:pPr>
            <w:r w:rsidRPr="00E2729B">
              <w:rPr>
                <w:sz w:val="24"/>
                <w:szCs w:val="24"/>
              </w:rPr>
              <w:t>If yes, please ens</w:t>
            </w:r>
            <w:r>
              <w:rPr>
                <w:sz w:val="24"/>
                <w:szCs w:val="24"/>
              </w:rPr>
              <w:t>ure that it is appended to the O</w:t>
            </w:r>
            <w:r w:rsidRPr="00E2729B">
              <w:rPr>
                <w:sz w:val="24"/>
                <w:szCs w:val="24"/>
              </w:rPr>
              <w:t>BC (see Appendix Checklist)</w:t>
            </w:r>
            <w:r>
              <w:rPr>
                <w:sz w:val="24"/>
                <w:szCs w:val="24"/>
              </w:rPr>
              <w:t>, and this can be cross referenced in this section</w:t>
            </w:r>
            <w:r w:rsidRPr="00E2729B">
              <w:rPr>
                <w:sz w:val="24"/>
                <w:szCs w:val="24"/>
              </w:rPr>
              <w:t xml:space="preserve">.  </w:t>
            </w:r>
          </w:p>
          <w:p w:rsidR="00B6493B" w:rsidRDefault="00B6493B" w:rsidP="004E06D5">
            <w:pPr>
              <w:rPr>
                <w:sz w:val="24"/>
                <w:szCs w:val="24"/>
              </w:rPr>
            </w:pPr>
          </w:p>
          <w:p w:rsidR="00B6493B" w:rsidRDefault="00B6493B" w:rsidP="004E06D5">
            <w:pPr>
              <w:rPr>
                <w:sz w:val="24"/>
                <w:szCs w:val="24"/>
              </w:rPr>
            </w:pPr>
            <w:r w:rsidRPr="00E2729B">
              <w:rPr>
                <w:sz w:val="24"/>
                <w:szCs w:val="24"/>
              </w:rPr>
              <w:t>If no, please detail the procurement route and strategy that will be used for the project.  This should include</w:t>
            </w:r>
            <w:r>
              <w:rPr>
                <w:sz w:val="24"/>
                <w:szCs w:val="24"/>
              </w:rPr>
              <w:t>:</w:t>
            </w:r>
            <w:r w:rsidRPr="00E2729B">
              <w:rPr>
                <w:sz w:val="24"/>
                <w:szCs w:val="24"/>
              </w:rPr>
              <w:t xml:space="preserve"> details of the p</w:t>
            </w:r>
            <w:r>
              <w:rPr>
                <w:sz w:val="24"/>
                <w:szCs w:val="24"/>
              </w:rPr>
              <w:t>rocurement mechanism to be used;</w:t>
            </w:r>
            <w:r w:rsidRPr="00E2729B">
              <w:rPr>
                <w:sz w:val="24"/>
                <w:szCs w:val="24"/>
              </w:rPr>
              <w:t xml:space="preserve"> details of whether it is an</w:t>
            </w:r>
            <w:r>
              <w:rPr>
                <w:sz w:val="24"/>
                <w:szCs w:val="24"/>
              </w:rPr>
              <w:t xml:space="preserve"> existing framework or contract;</w:t>
            </w:r>
            <w:r w:rsidRPr="00E2729B">
              <w:rPr>
                <w:sz w:val="24"/>
                <w:szCs w:val="24"/>
              </w:rPr>
              <w:t xml:space="preserve"> the timescales associated with the procurements</w:t>
            </w:r>
            <w:r>
              <w:rPr>
                <w:sz w:val="24"/>
                <w:szCs w:val="24"/>
              </w:rPr>
              <w:t>;</w:t>
            </w:r>
            <w:r w:rsidRPr="00E2729B">
              <w:rPr>
                <w:sz w:val="24"/>
                <w:szCs w:val="24"/>
              </w:rPr>
              <w:t xml:space="preserve"> and details of other route</w:t>
            </w:r>
            <w:r>
              <w:rPr>
                <w:sz w:val="24"/>
                <w:szCs w:val="24"/>
              </w:rPr>
              <w:t>s</w:t>
            </w:r>
            <w:r w:rsidRPr="00E2729B">
              <w:rPr>
                <w:sz w:val="24"/>
                <w:szCs w:val="24"/>
              </w:rPr>
              <w:t xml:space="preserve"> considered for delivery and why these were rejected. </w:t>
            </w:r>
          </w:p>
          <w:p w:rsidR="00B6493B" w:rsidRDefault="00B6493B" w:rsidP="004E06D5">
            <w:pPr>
              <w:rPr>
                <w:sz w:val="24"/>
                <w:szCs w:val="24"/>
              </w:rPr>
            </w:pPr>
          </w:p>
          <w:p w:rsidR="00B6493B" w:rsidRDefault="00B6493B" w:rsidP="004E06D5">
            <w:pPr>
              <w:rPr>
                <w:sz w:val="24"/>
                <w:szCs w:val="24"/>
              </w:rPr>
            </w:pPr>
            <w:r>
              <w:rPr>
                <w:sz w:val="24"/>
                <w:szCs w:val="24"/>
              </w:rPr>
              <w:t>If there are different elements to be procured within the project, please identify the procurement strategy for each element.</w:t>
            </w:r>
          </w:p>
          <w:p w:rsidR="00B6493B" w:rsidRDefault="00B6493B" w:rsidP="004E06D5">
            <w:pPr>
              <w:rPr>
                <w:sz w:val="24"/>
                <w:szCs w:val="24"/>
              </w:rPr>
            </w:pPr>
          </w:p>
          <w:p w:rsidR="00B6493B" w:rsidRPr="005A6068" w:rsidRDefault="00B6493B" w:rsidP="004E06D5">
            <w:pPr>
              <w:rPr>
                <w:b/>
                <w:sz w:val="24"/>
                <w:szCs w:val="24"/>
              </w:rPr>
            </w:pPr>
            <w:r>
              <w:rPr>
                <w:sz w:val="24"/>
                <w:szCs w:val="24"/>
              </w:rPr>
              <w:t>It should be noted that if the applicant is a private sector organisation and the request for public sector funding forms more than 50% of the total project costs then procurement is required to be compliant with public procurement regulations.  If the applicant is a private sector organisation requesting less than 50% from the public sector there remains the requirement for the process to be fair, transparent and competitive.</w:t>
            </w:r>
          </w:p>
        </w:tc>
      </w:tr>
      <w:tr w:rsidR="00B6493B" w:rsidRPr="00E2729B" w:rsidTr="004E06D5">
        <w:tc>
          <w:tcPr>
            <w:tcW w:w="5000" w:type="pct"/>
            <w:gridSpan w:val="5"/>
            <w:shd w:val="clear" w:color="auto" w:fill="auto"/>
          </w:tcPr>
          <w:p w:rsidR="00B6493B" w:rsidRPr="00E2729B" w:rsidRDefault="00B6493B" w:rsidP="004E06D5">
            <w:pPr>
              <w:rPr>
                <w:sz w:val="24"/>
                <w:szCs w:val="24"/>
              </w:rPr>
            </w:pPr>
          </w:p>
        </w:tc>
      </w:tr>
      <w:tr w:rsidR="00B6493B" w:rsidRPr="00240E74" w:rsidTr="004E06D5">
        <w:tc>
          <w:tcPr>
            <w:tcW w:w="5000" w:type="pct"/>
            <w:gridSpan w:val="5"/>
            <w:shd w:val="clear" w:color="auto" w:fill="035157"/>
          </w:tcPr>
          <w:p w:rsidR="00B6493B" w:rsidRPr="00A57EF7" w:rsidRDefault="00B6493B" w:rsidP="004E06D5">
            <w:pPr>
              <w:rPr>
                <w:b/>
                <w:sz w:val="28"/>
                <w:szCs w:val="28"/>
              </w:rPr>
            </w:pPr>
            <w:r w:rsidRPr="00A57EF7">
              <w:rPr>
                <w:b/>
                <w:sz w:val="28"/>
                <w:szCs w:val="28"/>
              </w:rPr>
              <w:t>3.3 Risk Identification and Allocation</w:t>
            </w:r>
          </w:p>
          <w:p w:rsidR="00B6493B" w:rsidRPr="00BD430B" w:rsidRDefault="00B6493B" w:rsidP="004E06D5">
            <w:pPr>
              <w:rPr>
                <w:sz w:val="24"/>
                <w:szCs w:val="24"/>
              </w:rPr>
            </w:pPr>
            <w:r>
              <w:rPr>
                <w:sz w:val="24"/>
                <w:szCs w:val="24"/>
              </w:rPr>
              <w:t>Please provide a risk register detailing risks within the commercial case including: impact; likelihood; allocation; and mitigation measures.  If this is appended to the OBC it can be cross referenced in this section.</w:t>
            </w:r>
          </w:p>
        </w:tc>
      </w:tr>
      <w:tr w:rsidR="00B6493B" w:rsidRPr="00240E74" w:rsidTr="004E06D5">
        <w:tc>
          <w:tcPr>
            <w:tcW w:w="5000" w:type="pct"/>
            <w:gridSpan w:val="5"/>
            <w:shd w:val="clear" w:color="auto" w:fill="auto"/>
          </w:tcPr>
          <w:p w:rsidR="00B6493B" w:rsidRPr="00240E74" w:rsidRDefault="00B6493B" w:rsidP="004E06D5">
            <w:pPr>
              <w:rPr>
                <w:sz w:val="24"/>
                <w:szCs w:val="24"/>
              </w:rPr>
            </w:pPr>
          </w:p>
        </w:tc>
      </w:tr>
      <w:tr w:rsidR="00B6493B" w:rsidRPr="00240E74" w:rsidTr="004E06D5">
        <w:tc>
          <w:tcPr>
            <w:tcW w:w="5000" w:type="pct"/>
            <w:gridSpan w:val="5"/>
            <w:shd w:val="clear" w:color="auto" w:fill="035157"/>
          </w:tcPr>
          <w:p w:rsidR="00B6493B" w:rsidRPr="00A57EF7" w:rsidRDefault="00B6493B" w:rsidP="004E06D5">
            <w:pPr>
              <w:rPr>
                <w:b/>
                <w:sz w:val="28"/>
                <w:szCs w:val="28"/>
              </w:rPr>
            </w:pPr>
            <w:r w:rsidRPr="00A57EF7">
              <w:rPr>
                <w:b/>
                <w:sz w:val="28"/>
                <w:szCs w:val="28"/>
              </w:rPr>
              <w:t>3.4 Contract Management</w:t>
            </w:r>
          </w:p>
          <w:p w:rsidR="00B6493B" w:rsidRPr="00BD430B" w:rsidRDefault="00B6493B" w:rsidP="004E06D5">
            <w:pPr>
              <w:rPr>
                <w:sz w:val="24"/>
                <w:szCs w:val="24"/>
              </w:rPr>
            </w:pPr>
            <w:r>
              <w:rPr>
                <w:sz w:val="24"/>
                <w:szCs w:val="24"/>
              </w:rPr>
              <w:t>Please provide the contractual arrangements for delivering the proposed scheme.  An organogram may be useful.</w:t>
            </w:r>
          </w:p>
        </w:tc>
      </w:tr>
      <w:tr w:rsidR="00B6493B" w:rsidRPr="00240E74" w:rsidTr="004E06D5">
        <w:tc>
          <w:tcPr>
            <w:tcW w:w="5000" w:type="pct"/>
            <w:gridSpan w:val="5"/>
            <w:shd w:val="clear" w:color="auto" w:fill="auto"/>
          </w:tcPr>
          <w:p w:rsidR="00B6493B" w:rsidRPr="00240E74" w:rsidRDefault="00B6493B" w:rsidP="004E06D5">
            <w:pPr>
              <w:rPr>
                <w:sz w:val="24"/>
                <w:szCs w:val="24"/>
              </w:rPr>
            </w:pPr>
          </w:p>
        </w:tc>
      </w:tr>
      <w:tr w:rsidR="00B6493B" w:rsidRPr="00240E74" w:rsidTr="004E06D5">
        <w:tc>
          <w:tcPr>
            <w:tcW w:w="5000" w:type="pct"/>
            <w:gridSpan w:val="5"/>
            <w:shd w:val="clear" w:color="auto" w:fill="035157"/>
          </w:tcPr>
          <w:p w:rsidR="00B6493B" w:rsidRPr="00A57EF7" w:rsidRDefault="00B6493B" w:rsidP="004E06D5">
            <w:pPr>
              <w:rPr>
                <w:b/>
                <w:sz w:val="28"/>
                <w:szCs w:val="28"/>
              </w:rPr>
            </w:pPr>
            <w:r w:rsidRPr="00A57EF7">
              <w:rPr>
                <w:b/>
                <w:sz w:val="28"/>
                <w:szCs w:val="28"/>
              </w:rPr>
              <w:t>3.5 Constraints and Dependencies</w:t>
            </w:r>
          </w:p>
          <w:p w:rsidR="00B6493B" w:rsidRDefault="00B6493B" w:rsidP="004E06D5">
            <w:pPr>
              <w:rPr>
                <w:sz w:val="24"/>
                <w:szCs w:val="24"/>
              </w:rPr>
            </w:pPr>
            <w:r>
              <w:rPr>
                <w:sz w:val="24"/>
                <w:szCs w:val="24"/>
              </w:rPr>
              <w:t>What are the constraints and dependencies of the project identified in relation to the Commercial Case?  This should include consideration of external factors and the potential impact upon the project.  Relevant elements of the risk register can be cross referenced in this section.</w:t>
            </w:r>
          </w:p>
          <w:p w:rsidR="00B6493B" w:rsidRPr="00240E74" w:rsidRDefault="00B6493B" w:rsidP="004E06D5">
            <w:pPr>
              <w:rPr>
                <w:sz w:val="24"/>
                <w:szCs w:val="24"/>
              </w:rPr>
            </w:pPr>
            <w:r>
              <w:rPr>
                <w:sz w:val="24"/>
                <w:szCs w:val="24"/>
              </w:rPr>
              <w:t>This should include confirmation that the applicant is not subject to any contractual or other restriction imposed by its own or any other organisation’s rules or regulations or otherwise which may prevent or materially impede it from meeting its obligations in connection with this Grant request.</w:t>
            </w:r>
          </w:p>
        </w:tc>
      </w:tr>
      <w:tr w:rsidR="00B6493B" w:rsidRPr="00240E74" w:rsidTr="004E06D5">
        <w:tc>
          <w:tcPr>
            <w:tcW w:w="5000" w:type="pct"/>
            <w:gridSpan w:val="5"/>
            <w:shd w:val="clear" w:color="auto" w:fill="auto"/>
          </w:tcPr>
          <w:p w:rsidR="00B6493B" w:rsidRDefault="00B6493B" w:rsidP="004E06D5">
            <w:pPr>
              <w:rPr>
                <w:sz w:val="24"/>
                <w:szCs w:val="24"/>
              </w:rPr>
            </w:pPr>
          </w:p>
        </w:tc>
      </w:tr>
      <w:tr w:rsidR="00B6493B" w:rsidRPr="00240E74" w:rsidTr="004E06D5">
        <w:tc>
          <w:tcPr>
            <w:tcW w:w="5000" w:type="pct"/>
            <w:gridSpan w:val="5"/>
            <w:shd w:val="clear" w:color="auto" w:fill="035157"/>
          </w:tcPr>
          <w:p w:rsidR="00B6493B" w:rsidRPr="00A57EF7" w:rsidRDefault="00B6493B" w:rsidP="004E06D5">
            <w:pPr>
              <w:rPr>
                <w:b/>
                <w:sz w:val="28"/>
                <w:szCs w:val="28"/>
              </w:rPr>
            </w:pPr>
            <w:r w:rsidRPr="00A57EF7">
              <w:rPr>
                <w:b/>
                <w:sz w:val="28"/>
                <w:szCs w:val="28"/>
              </w:rPr>
              <w:t>3.6 Social Value</w:t>
            </w:r>
          </w:p>
          <w:p w:rsidR="00B6493B" w:rsidRPr="00240E74" w:rsidRDefault="00B6493B" w:rsidP="004E06D5">
            <w:pPr>
              <w:rPr>
                <w:sz w:val="24"/>
                <w:szCs w:val="24"/>
              </w:rPr>
            </w:pPr>
            <w:r>
              <w:rPr>
                <w:sz w:val="24"/>
                <w:szCs w:val="24"/>
              </w:rPr>
              <w:t>Please demonstrate how the project will deliver social value.</w:t>
            </w:r>
          </w:p>
        </w:tc>
      </w:tr>
      <w:tr w:rsidR="00B6493B" w:rsidRPr="00240E74" w:rsidTr="004E06D5">
        <w:tc>
          <w:tcPr>
            <w:tcW w:w="5000" w:type="pct"/>
            <w:gridSpan w:val="5"/>
            <w:shd w:val="clear" w:color="auto" w:fill="auto"/>
          </w:tcPr>
          <w:p w:rsidR="00B6493B" w:rsidRDefault="00B6493B" w:rsidP="004E06D5">
            <w:pPr>
              <w:rPr>
                <w:sz w:val="24"/>
                <w:szCs w:val="24"/>
              </w:rPr>
            </w:pPr>
          </w:p>
        </w:tc>
      </w:tr>
      <w:tr w:rsidR="00B6493B" w:rsidRPr="00240E74" w:rsidTr="004E06D5">
        <w:tc>
          <w:tcPr>
            <w:tcW w:w="5000" w:type="pct"/>
            <w:gridSpan w:val="5"/>
            <w:shd w:val="clear" w:color="auto" w:fill="035157"/>
          </w:tcPr>
          <w:p w:rsidR="00B6493B" w:rsidRPr="00A57EF7" w:rsidRDefault="00B6493B" w:rsidP="004E06D5">
            <w:pPr>
              <w:rPr>
                <w:b/>
                <w:sz w:val="28"/>
                <w:szCs w:val="28"/>
              </w:rPr>
            </w:pPr>
            <w:r w:rsidRPr="00A57EF7">
              <w:rPr>
                <w:b/>
                <w:sz w:val="28"/>
                <w:szCs w:val="28"/>
              </w:rPr>
              <w:t>3.7 Sustainability</w:t>
            </w:r>
          </w:p>
          <w:p w:rsidR="00B6493B" w:rsidRPr="00240E74" w:rsidRDefault="00B6493B" w:rsidP="004E06D5">
            <w:pPr>
              <w:rPr>
                <w:sz w:val="24"/>
                <w:szCs w:val="24"/>
              </w:rPr>
            </w:pPr>
            <w:r>
              <w:rPr>
                <w:sz w:val="24"/>
                <w:szCs w:val="24"/>
              </w:rPr>
              <w:t>Please demonstrate how the project will contribute towards the sustainability agenda.</w:t>
            </w:r>
          </w:p>
        </w:tc>
      </w:tr>
      <w:tr w:rsidR="00B6493B" w:rsidRPr="00240E74" w:rsidTr="004E06D5">
        <w:tc>
          <w:tcPr>
            <w:tcW w:w="5000" w:type="pct"/>
            <w:gridSpan w:val="5"/>
            <w:tcBorders>
              <w:bottom w:val="single" w:sz="4" w:space="0" w:color="auto"/>
            </w:tcBorders>
            <w:shd w:val="clear" w:color="auto" w:fill="auto"/>
          </w:tcPr>
          <w:p w:rsidR="00B6493B" w:rsidRDefault="00B6493B" w:rsidP="004E06D5">
            <w:pPr>
              <w:rPr>
                <w:sz w:val="24"/>
                <w:szCs w:val="24"/>
              </w:rPr>
            </w:pPr>
          </w:p>
        </w:tc>
      </w:tr>
      <w:tr w:rsidR="00B6493B" w:rsidRPr="00240E74" w:rsidTr="004E06D5">
        <w:tc>
          <w:tcPr>
            <w:tcW w:w="5000" w:type="pct"/>
            <w:gridSpan w:val="5"/>
            <w:tcBorders>
              <w:top w:val="single" w:sz="4" w:space="0" w:color="auto"/>
              <w:left w:val="single" w:sz="4" w:space="0" w:color="auto"/>
              <w:bottom w:val="nil"/>
              <w:right w:val="single" w:sz="4" w:space="0" w:color="auto"/>
            </w:tcBorders>
            <w:shd w:val="clear" w:color="auto" w:fill="035157"/>
          </w:tcPr>
          <w:p w:rsidR="00B6493B" w:rsidRPr="00A57EF7" w:rsidRDefault="00B6493B" w:rsidP="004E06D5">
            <w:pPr>
              <w:rPr>
                <w:b/>
                <w:sz w:val="28"/>
                <w:szCs w:val="28"/>
              </w:rPr>
            </w:pPr>
            <w:r w:rsidRPr="00A57EF7">
              <w:rPr>
                <w:b/>
                <w:sz w:val="28"/>
                <w:szCs w:val="28"/>
              </w:rPr>
              <w:t>3.8 State Aid</w:t>
            </w:r>
          </w:p>
        </w:tc>
      </w:tr>
      <w:tr w:rsidR="00B6493B" w:rsidRPr="00240E74" w:rsidTr="004E06D5">
        <w:tc>
          <w:tcPr>
            <w:tcW w:w="5000" w:type="pct"/>
            <w:gridSpan w:val="5"/>
            <w:tcBorders>
              <w:top w:val="nil"/>
              <w:left w:val="single" w:sz="4" w:space="0" w:color="auto"/>
              <w:bottom w:val="single" w:sz="4" w:space="0" w:color="auto"/>
              <w:right w:val="single" w:sz="4" w:space="0" w:color="auto"/>
            </w:tcBorders>
            <w:shd w:val="clear" w:color="auto" w:fill="D0D3D4"/>
          </w:tcPr>
          <w:p w:rsidR="00B6493B" w:rsidRPr="008F4992" w:rsidRDefault="00B6493B" w:rsidP="004E06D5">
            <w:pPr>
              <w:rPr>
                <w:b/>
                <w:sz w:val="28"/>
                <w:szCs w:val="28"/>
              </w:rPr>
            </w:pPr>
            <w:r w:rsidRPr="008F4992">
              <w:rPr>
                <w:b/>
                <w:sz w:val="28"/>
                <w:szCs w:val="28"/>
              </w:rPr>
              <w:t>Please note that an independent legal state aid opini</w:t>
            </w:r>
            <w:r>
              <w:rPr>
                <w:b/>
                <w:sz w:val="28"/>
                <w:szCs w:val="28"/>
              </w:rPr>
              <w:t>on is usually a requirement at O</w:t>
            </w:r>
            <w:r w:rsidRPr="008F4992">
              <w:rPr>
                <w:b/>
                <w:sz w:val="28"/>
                <w:szCs w:val="28"/>
              </w:rPr>
              <w:t>BC stage.</w:t>
            </w:r>
          </w:p>
        </w:tc>
      </w:tr>
      <w:tr w:rsidR="00B6493B" w:rsidRPr="00240E74" w:rsidTr="004E06D5">
        <w:tc>
          <w:tcPr>
            <w:tcW w:w="2504" w:type="pct"/>
            <w:tcBorders>
              <w:top w:val="single" w:sz="4" w:space="0" w:color="auto"/>
            </w:tcBorders>
            <w:shd w:val="clear" w:color="auto" w:fill="035157"/>
          </w:tcPr>
          <w:p w:rsidR="00B6493B" w:rsidRPr="00F70A0C" w:rsidRDefault="00B6493B" w:rsidP="004E06D5">
            <w:pPr>
              <w:rPr>
                <w:sz w:val="24"/>
                <w:szCs w:val="24"/>
              </w:rPr>
            </w:pPr>
            <w:r>
              <w:rPr>
                <w:b/>
                <w:sz w:val="24"/>
                <w:szCs w:val="24"/>
              </w:rPr>
              <w:t xml:space="preserve">3.8.1 </w:t>
            </w:r>
            <w:r>
              <w:rPr>
                <w:sz w:val="24"/>
                <w:szCs w:val="24"/>
              </w:rPr>
              <w:t>Has an independent legal state aid opinion been undertaken and appended to the OBC (see Appendix Checklist)?</w:t>
            </w:r>
          </w:p>
        </w:tc>
        <w:tc>
          <w:tcPr>
            <w:tcW w:w="469" w:type="pct"/>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0" w:type="pct"/>
            <w:tcBorders>
              <w:top w:val="single" w:sz="4" w:space="0" w:color="auto"/>
            </w:tcBorders>
            <w:shd w:val="clear" w:color="auto" w:fill="auto"/>
          </w:tcPr>
          <w:p w:rsidR="00B6493B" w:rsidRPr="00E2729B" w:rsidRDefault="00B6493B" w:rsidP="004E06D5">
            <w:pPr>
              <w:spacing w:line="480" w:lineRule="auto"/>
              <w:rPr>
                <w:sz w:val="24"/>
                <w:szCs w:val="24"/>
              </w:rPr>
            </w:pPr>
          </w:p>
        </w:tc>
        <w:tc>
          <w:tcPr>
            <w:tcW w:w="505" w:type="pct"/>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832" w:type="pct"/>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5"/>
            <w:shd w:val="clear" w:color="auto" w:fill="035157"/>
          </w:tcPr>
          <w:p w:rsidR="00B6493B" w:rsidRPr="005A6068" w:rsidRDefault="00B6493B" w:rsidP="004E06D5">
            <w:pPr>
              <w:rPr>
                <w:b/>
                <w:sz w:val="24"/>
                <w:szCs w:val="24"/>
              </w:rPr>
            </w:pPr>
            <w:r>
              <w:rPr>
                <w:b/>
                <w:sz w:val="24"/>
                <w:szCs w:val="24"/>
              </w:rPr>
              <w:t xml:space="preserve">3.8.2 </w:t>
            </w:r>
            <w:r w:rsidRPr="00E2729B">
              <w:rPr>
                <w:sz w:val="24"/>
                <w:szCs w:val="24"/>
              </w:rPr>
              <w:t xml:space="preserve">If no, please detail </w:t>
            </w:r>
            <w:r>
              <w:rPr>
                <w:sz w:val="24"/>
                <w:szCs w:val="24"/>
              </w:rPr>
              <w:t>why, and with reference to the General Block Exemption Regulation and other State Aid frameworks explain why the proposed scheme is considered compatible with State Aid regulations.</w:t>
            </w:r>
          </w:p>
        </w:tc>
      </w:tr>
      <w:tr w:rsidR="00B6493B" w:rsidRPr="00240E74" w:rsidTr="004E06D5">
        <w:tc>
          <w:tcPr>
            <w:tcW w:w="5000" w:type="pct"/>
            <w:gridSpan w:val="5"/>
            <w:shd w:val="clear" w:color="auto" w:fill="auto"/>
          </w:tcPr>
          <w:p w:rsidR="00B6493B" w:rsidRPr="00240E74" w:rsidRDefault="00B6493B" w:rsidP="004E06D5">
            <w:pPr>
              <w:rPr>
                <w:sz w:val="24"/>
                <w:szCs w:val="24"/>
              </w:rPr>
            </w:pPr>
          </w:p>
        </w:tc>
      </w:tr>
    </w:tbl>
    <w:p w:rsidR="00B6493B" w:rsidRDefault="00B6493B" w:rsidP="00B6493B">
      <w:pPr>
        <w:jc w:val="center"/>
      </w:pPr>
    </w:p>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tbl>
      <w:tblPr>
        <w:tblStyle w:val="TableGrid"/>
        <w:tblW w:w="5000" w:type="pct"/>
        <w:tblLook w:val="04A0" w:firstRow="1" w:lastRow="0" w:firstColumn="1" w:lastColumn="0" w:noHBand="0" w:noVBand="1"/>
      </w:tblPr>
      <w:tblGrid>
        <w:gridCol w:w="2791"/>
        <w:gridCol w:w="2792"/>
        <w:gridCol w:w="1396"/>
        <w:gridCol w:w="11"/>
        <w:gridCol w:w="1309"/>
        <w:gridCol w:w="75"/>
        <w:gridCol w:w="1851"/>
        <w:gridCol w:w="941"/>
        <w:gridCol w:w="469"/>
        <w:gridCol w:w="2323"/>
      </w:tblGrid>
      <w:tr w:rsidR="00B6493B" w:rsidRPr="00240E74" w:rsidTr="004E06D5">
        <w:tc>
          <w:tcPr>
            <w:tcW w:w="5000" w:type="pct"/>
            <w:gridSpan w:val="10"/>
            <w:tcBorders>
              <w:top w:val="nil"/>
              <w:left w:val="nil"/>
              <w:bottom w:val="nil"/>
              <w:right w:val="nil"/>
            </w:tcBorders>
            <w:shd w:val="clear" w:color="auto" w:fill="auto"/>
          </w:tcPr>
          <w:p w:rsidR="00B6493B" w:rsidRPr="006B6D1C" w:rsidRDefault="00B6493B" w:rsidP="004E06D5">
            <w:pPr>
              <w:spacing w:line="480" w:lineRule="auto"/>
              <w:jc w:val="center"/>
              <w:rPr>
                <w:b/>
                <w:color w:val="871054"/>
                <w:sz w:val="36"/>
                <w:szCs w:val="36"/>
              </w:rPr>
            </w:pPr>
            <w:r w:rsidRPr="006B6D1C">
              <w:rPr>
                <w:b/>
                <w:color w:val="871054"/>
                <w:sz w:val="36"/>
                <w:szCs w:val="36"/>
              </w:rPr>
              <w:t>Financial Dimension</w:t>
            </w:r>
          </w:p>
        </w:tc>
      </w:tr>
      <w:tr w:rsidR="00B6493B" w:rsidRPr="00240E74" w:rsidTr="004E06D5">
        <w:tc>
          <w:tcPr>
            <w:tcW w:w="5000" w:type="pct"/>
            <w:gridSpan w:val="10"/>
            <w:tcBorders>
              <w:top w:val="nil"/>
              <w:left w:val="nil"/>
              <w:bottom w:val="nil"/>
              <w:right w:val="nil"/>
            </w:tcBorders>
            <w:shd w:val="clear" w:color="auto" w:fill="auto"/>
          </w:tcPr>
          <w:p w:rsidR="00B6493B" w:rsidRPr="006B6D1C" w:rsidRDefault="00B6493B" w:rsidP="004E06D5">
            <w:pPr>
              <w:rPr>
                <w:b/>
                <w:i/>
                <w:color w:val="871054"/>
                <w:sz w:val="28"/>
                <w:szCs w:val="28"/>
              </w:rPr>
            </w:pPr>
            <w:r w:rsidRPr="006B6D1C">
              <w:rPr>
                <w:b/>
                <w:i/>
                <w:color w:val="871054"/>
                <w:sz w:val="28"/>
                <w:szCs w:val="28"/>
              </w:rPr>
              <w:t>The financial dimension focuses on affordability.  It considers the impact of the proposal on the public sector budget in terms of the total cost and presents evidence on funding arrangements, technical accounting issues and the financial profile of the project.</w:t>
            </w:r>
          </w:p>
        </w:tc>
      </w:tr>
      <w:tr w:rsidR="00B6493B" w:rsidRPr="00E871B6" w:rsidTr="004E06D5">
        <w:tc>
          <w:tcPr>
            <w:tcW w:w="5000" w:type="pct"/>
            <w:gridSpan w:val="10"/>
            <w:tcBorders>
              <w:top w:val="nil"/>
              <w:left w:val="nil"/>
              <w:bottom w:val="single" w:sz="4" w:space="0" w:color="auto"/>
              <w:right w:val="nil"/>
            </w:tcBorders>
            <w:shd w:val="clear" w:color="auto" w:fill="auto"/>
          </w:tcPr>
          <w:p w:rsidR="00B6493B" w:rsidRPr="00E871B6" w:rsidRDefault="00B6493B" w:rsidP="004E06D5">
            <w:pPr>
              <w:rPr>
                <w:sz w:val="24"/>
                <w:szCs w:val="24"/>
              </w:rPr>
            </w:pPr>
          </w:p>
        </w:tc>
      </w:tr>
      <w:tr w:rsidR="00B6493B" w:rsidRPr="00240E74" w:rsidTr="004E06D5">
        <w:tc>
          <w:tcPr>
            <w:tcW w:w="5000" w:type="pct"/>
            <w:gridSpan w:val="10"/>
            <w:shd w:val="clear" w:color="auto" w:fill="035157"/>
          </w:tcPr>
          <w:p w:rsidR="00B6493B" w:rsidRPr="00B405FC" w:rsidRDefault="00B6493B" w:rsidP="004E06D5">
            <w:pPr>
              <w:rPr>
                <w:b/>
                <w:sz w:val="28"/>
                <w:szCs w:val="28"/>
              </w:rPr>
            </w:pPr>
            <w:r>
              <w:rPr>
                <w:b/>
                <w:sz w:val="28"/>
                <w:szCs w:val="28"/>
              </w:rPr>
              <w:t>4.1</w:t>
            </w:r>
            <w:r w:rsidRPr="00B405FC">
              <w:rPr>
                <w:b/>
                <w:sz w:val="28"/>
                <w:szCs w:val="28"/>
              </w:rPr>
              <w:t xml:space="preserve"> Project Costs</w:t>
            </w:r>
          </w:p>
        </w:tc>
      </w:tr>
      <w:tr w:rsidR="00B6493B" w:rsidRPr="00240E74" w:rsidTr="004E06D5">
        <w:tc>
          <w:tcPr>
            <w:tcW w:w="2504" w:type="pct"/>
            <w:gridSpan w:val="4"/>
            <w:tcBorders>
              <w:top w:val="single" w:sz="4" w:space="0" w:color="auto"/>
            </w:tcBorders>
            <w:shd w:val="clear" w:color="auto" w:fill="035157"/>
          </w:tcPr>
          <w:p w:rsidR="00B6493B" w:rsidRPr="00F70A0C" w:rsidRDefault="00B6493B" w:rsidP="004E06D5">
            <w:pPr>
              <w:rPr>
                <w:sz w:val="24"/>
                <w:szCs w:val="24"/>
              </w:rPr>
            </w:pPr>
            <w:r>
              <w:rPr>
                <w:b/>
                <w:sz w:val="24"/>
                <w:szCs w:val="24"/>
              </w:rPr>
              <w:t xml:space="preserve">4.1.1 </w:t>
            </w:r>
            <w:r>
              <w:rPr>
                <w:sz w:val="24"/>
                <w:szCs w:val="24"/>
              </w:rPr>
              <w:t>Has a detailed elemental cost plan been appended to the OBC (see Appendix Checklist)?</w:t>
            </w:r>
          </w:p>
        </w:tc>
        <w:tc>
          <w:tcPr>
            <w:tcW w:w="469" w:type="pct"/>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0" w:type="pct"/>
            <w:gridSpan w:val="2"/>
            <w:tcBorders>
              <w:top w:val="single" w:sz="4" w:space="0" w:color="auto"/>
            </w:tcBorders>
            <w:shd w:val="clear" w:color="auto" w:fill="auto"/>
          </w:tcPr>
          <w:p w:rsidR="00B6493B" w:rsidRPr="00E2729B" w:rsidRDefault="00B6493B" w:rsidP="004E06D5">
            <w:pPr>
              <w:spacing w:line="480" w:lineRule="auto"/>
              <w:rPr>
                <w:sz w:val="24"/>
                <w:szCs w:val="24"/>
              </w:rPr>
            </w:pPr>
          </w:p>
        </w:tc>
        <w:tc>
          <w:tcPr>
            <w:tcW w:w="505" w:type="pct"/>
            <w:gridSpan w:val="2"/>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832" w:type="pct"/>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10"/>
            <w:tcBorders>
              <w:top w:val="single" w:sz="4" w:space="0" w:color="auto"/>
            </w:tcBorders>
            <w:shd w:val="clear" w:color="auto" w:fill="035157"/>
          </w:tcPr>
          <w:p w:rsidR="00B6493B" w:rsidRPr="00E2729B" w:rsidRDefault="00B6493B" w:rsidP="004E06D5">
            <w:pPr>
              <w:rPr>
                <w:sz w:val="24"/>
                <w:szCs w:val="24"/>
              </w:rPr>
            </w:pPr>
            <w:r>
              <w:rPr>
                <w:b/>
                <w:sz w:val="24"/>
                <w:szCs w:val="24"/>
              </w:rPr>
              <w:t xml:space="preserve">4.1.2 </w:t>
            </w:r>
            <w:r w:rsidRPr="00F82E2B">
              <w:rPr>
                <w:sz w:val="24"/>
                <w:szCs w:val="24"/>
              </w:rPr>
              <w:t xml:space="preserve">Please </w:t>
            </w:r>
            <w:r>
              <w:rPr>
                <w:sz w:val="24"/>
                <w:szCs w:val="24"/>
              </w:rPr>
              <w:t>complete the table below, summarising</w:t>
            </w:r>
            <w:r w:rsidRPr="00F82E2B">
              <w:rPr>
                <w:sz w:val="24"/>
                <w:szCs w:val="24"/>
              </w:rPr>
              <w:t xml:space="preserve"> the project costs using </w:t>
            </w:r>
            <w:r>
              <w:rPr>
                <w:sz w:val="24"/>
                <w:szCs w:val="24"/>
              </w:rPr>
              <w:t xml:space="preserve">a maximum of </w:t>
            </w:r>
            <w:r w:rsidRPr="00F82E2B">
              <w:rPr>
                <w:sz w:val="24"/>
                <w:szCs w:val="24"/>
              </w:rPr>
              <w:t>5-6 Budget Headings.</w:t>
            </w:r>
            <w:r>
              <w:rPr>
                <w:sz w:val="24"/>
                <w:szCs w:val="24"/>
              </w:rPr>
              <w:t xml:space="preserve">  Please ensure the total expenditure matches the total project cost identified within the Summary Information.</w:t>
            </w:r>
          </w:p>
        </w:tc>
      </w:tr>
      <w:tr w:rsidR="00B6493B" w:rsidRPr="00240E74" w:rsidTr="004E06D5">
        <w:tc>
          <w:tcPr>
            <w:tcW w:w="1000" w:type="pct"/>
            <w:tcBorders>
              <w:top w:val="single" w:sz="4" w:space="0" w:color="auto"/>
            </w:tcBorders>
            <w:shd w:val="clear" w:color="auto" w:fill="D0D3D4"/>
          </w:tcPr>
          <w:p w:rsidR="00B6493B" w:rsidRDefault="00B6493B" w:rsidP="004E06D5">
            <w:pPr>
              <w:jc w:val="center"/>
              <w:rPr>
                <w:b/>
                <w:sz w:val="24"/>
                <w:szCs w:val="24"/>
              </w:rPr>
            </w:pPr>
            <w:r>
              <w:rPr>
                <w:b/>
                <w:sz w:val="24"/>
                <w:szCs w:val="24"/>
              </w:rPr>
              <w:t>Cost Heading</w:t>
            </w:r>
          </w:p>
        </w:tc>
        <w:tc>
          <w:tcPr>
            <w:tcW w:w="1000" w:type="pct"/>
            <w:tcBorders>
              <w:top w:val="single" w:sz="4" w:space="0" w:color="auto"/>
            </w:tcBorders>
            <w:shd w:val="clear" w:color="auto" w:fill="D0D3D4"/>
          </w:tcPr>
          <w:p w:rsidR="00B6493B" w:rsidRDefault="00B6493B" w:rsidP="004E06D5">
            <w:pPr>
              <w:jc w:val="center"/>
              <w:rPr>
                <w:b/>
                <w:sz w:val="24"/>
                <w:szCs w:val="24"/>
              </w:rPr>
            </w:pPr>
            <w:r>
              <w:rPr>
                <w:b/>
                <w:sz w:val="24"/>
                <w:szCs w:val="24"/>
              </w:rPr>
              <w:t>2019/20</w:t>
            </w:r>
          </w:p>
        </w:tc>
        <w:tc>
          <w:tcPr>
            <w:tcW w:w="1000" w:type="pct"/>
            <w:gridSpan w:val="4"/>
            <w:tcBorders>
              <w:top w:val="single" w:sz="4" w:space="0" w:color="auto"/>
            </w:tcBorders>
            <w:shd w:val="clear" w:color="auto" w:fill="D0D3D4"/>
          </w:tcPr>
          <w:p w:rsidR="00B6493B" w:rsidRDefault="00B6493B" w:rsidP="004E06D5">
            <w:pPr>
              <w:jc w:val="center"/>
              <w:rPr>
                <w:b/>
                <w:sz w:val="24"/>
                <w:szCs w:val="24"/>
              </w:rPr>
            </w:pPr>
            <w:r>
              <w:rPr>
                <w:b/>
                <w:sz w:val="24"/>
                <w:szCs w:val="24"/>
              </w:rPr>
              <w:t>2020/21</w:t>
            </w:r>
          </w:p>
        </w:tc>
        <w:tc>
          <w:tcPr>
            <w:tcW w:w="1000" w:type="pct"/>
            <w:gridSpan w:val="2"/>
            <w:tcBorders>
              <w:top w:val="single" w:sz="4" w:space="0" w:color="auto"/>
            </w:tcBorders>
            <w:shd w:val="clear" w:color="auto" w:fill="D0D3D4"/>
          </w:tcPr>
          <w:p w:rsidR="00B6493B" w:rsidRDefault="00B6493B" w:rsidP="004E06D5">
            <w:pPr>
              <w:jc w:val="center"/>
              <w:rPr>
                <w:b/>
                <w:sz w:val="24"/>
                <w:szCs w:val="24"/>
              </w:rPr>
            </w:pPr>
            <w:r>
              <w:rPr>
                <w:b/>
                <w:sz w:val="24"/>
                <w:szCs w:val="24"/>
              </w:rPr>
              <w:t>2021/22</w:t>
            </w:r>
          </w:p>
        </w:tc>
        <w:tc>
          <w:tcPr>
            <w:tcW w:w="1000" w:type="pct"/>
            <w:gridSpan w:val="2"/>
            <w:tcBorders>
              <w:top w:val="single" w:sz="4" w:space="0" w:color="auto"/>
            </w:tcBorders>
            <w:shd w:val="clear" w:color="auto" w:fill="D0D3D4"/>
          </w:tcPr>
          <w:p w:rsidR="00B6493B" w:rsidRDefault="00B6493B" w:rsidP="004E06D5">
            <w:pPr>
              <w:jc w:val="center"/>
              <w:rPr>
                <w:b/>
                <w:sz w:val="24"/>
                <w:szCs w:val="24"/>
              </w:rPr>
            </w:pPr>
            <w:r>
              <w:rPr>
                <w:b/>
                <w:sz w:val="24"/>
                <w:szCs w:val="24"/>
              </w:rPr>
              <w:t>Total</w:t>
            </w:r>
          </w:p>
        </w:tc>
      </w:tr>
      <w:tr w:rsidR="00B6493B" w:rsidRPr="00240E74" w:rsidTr="004E06D5">
        <w:tc>
          <w:tcPr>
            <w:tcW w:w="1000" w:type="pct"/>
            <w:tcBorders>
              <w:top w:val="single" w:sz="4" w:space="0" w:color="auto"/>
            </w:tcBorders>
            <w:shd w:val="clear" w:color="auto" w:fill="D0D3D4"/>
          </w:tcPr>
          <w:p w:rsidR="00B6493B" w:rsidRPr="00A349F7" w:rsidRDefault="00B6493B" w:rsidP="004E06D5">
            <w:pPr>
              <w:rPr>
                <w:i/>
                <w:sz w:val="24"/>
                <w:szCs w:val="24"/>
              </w:rPr>
            </w:pPr>
            <w:r w:rsidRPr="00A349F7">
              <w:rPr>
                <w:i/>
                <w:sz w:val="24"/>
                <w:szCs w:val="24"/>
              </w:rPr>
              <w:t>Insert Cost Heading</w:t>
            </w:r>
          </w:p>
        </w:tc>
        <w:tc>
          <w:tcPr>
            <w:tcW w:w="1000" w:type="pct"/>
            <w:tcBorders>
              <w:top w:val="single" w:sz="4" w:space="0" w:color="auto"/>
            </w:tcBorders>
            <w:shd w:val="clear" w:color="auto" w:fill="auto"/>
          </w:tcPr>
          <w:p w:rsidR="00B6493B" w:rsidRPr="009009CC" w:rsidRDefault="00B6493B" w:rsidP="004E06D5">
            <w:pPr>
              <w:rPr>
                <w:sz w:val="24"/>
                <w:szCs w:val="24"/>
              </w:rPr>
            </w:pPr>
          </w:p>
        </w:tc>
        <w:tc>
          <w:tcPr>
            <w:tcW w:w="1000" w:type="pct"/>
            <w:gridSpan w:val="4"/>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r>
      <w:tr w:rsidR="00B6493B" w:rsidRPr="00240E74" w:rsidTr="004E06D5">
        <w:tc>
          <w:tcPr>
            <w:tcW w:w="1000" w:type="pct"/>
            <w:tcBorders>
              <w:top w:val="single" w:sz="4" w:space="0" w:color="auto"/>
            </w:tcBorders>
            <w:shd w:val="clear" w:color="auto" w:fill="D0D3D4"/>
          </w:tcPr>
          <w:p w:rsidR="00B6493B" w:rsidRPr="00A349F7" w:rsidRDefault="00B6493B" w:rsidP="004E06D5">
            <w:pPr>
              <w:rPr>
                <w:i/>
                <w:sz w:val="24"/>
                <w:szCs w:val="24"/>
              </w:rPr>
            </w:pPr>
            <w:r w:rsidRPr="00A349F7">
              <w:rPr>
                <w:i/>
                <w:sz w:val="24"/>
                <w:szCs w:val="24"/>
              </w:rPr>
              <w:t>Insert Cost Heading</w:t>
            </w:r>
          </w:p>
        </w:tc>
        <w:tc>
          <w:tcPr>
            <w:tcW w:w="1000" w:type="pct"/>
            <w:tcBorders>
              <w:top w:val="single" w:sz="4" w:space="0" w:color="auto"/>
            </w:tcBorders>
            <w:shd w:val="clear" w:color="auto" w:fill="auto"/>
          </w:tcPr>
          <w:p w:rsidR="00B6493B" w:rsidRPr="009009CC" w:rsidRDefault="00B6493B" w:rsidP="004E06D5">
            <w:pPr>
              <w:rPr>
                <w:sz w:val="24"/>
                <w:szCs w:val="24"/>
              </w:rPr>
            </w:pPr>
          </w:p>
        </w:tc>
        <w:tc>
          <w:tcPr>
            <w:tcW w:w="1000" w:type="pct"/>
            <w:gridSpan w:val="4"/>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r>
      <w:tr w:rsidR="00B6493B" w:rsidRPr="00240E74" w:rsidTr="004E06D5">
        <w:tc>
          <w:tcPr>
            <w:tcW w:w="1000" w:type="pct"/>
            <w:tcBorders>
              <w:top w:val="single" w:sz="4" w:space="0" w:color="auto"/>
            </w:tcBorders>
            <w:shd w:val="clear" w:color="auto" w:fill="D0D3D4"/>
          </w:tcPr>
          <w:p w:rsidR="00B6493B" w:rsidRPr="00A349F7" w:rsidRDefault="00B6493B" w:rsidP="004E06D5">
            <w:pPr>
              <w:rPr>
                <w:i/>
                <w:sz w:val="24"/>
                <w:szCs w:val="24"/>
              </w:rPr>
            </w:pPr>
            <w:r w:rsidRPr="00A349F7">
              <w:rPr>
                <w:i/>
                <w:sz w:val="24"/>
                <w:szCs w:val="24"/>
              </w:rPr>
              <w:t>Insert Cost Heading</w:t>
            </w:r>
          </w:p>
        </w:tc>
        <w:tc>
          <w:tcPr>
            <w:tcW w:w="1000" w:type="pct"/>
            <w:tcBorders>
              <w:top w:val="single" w:sz="4" w:space="0" w:color="auto"/>
            </w:tcBorders>
            <w:shd w:val="clear" w:color="auto" w:fill="auto"/>
          </w:tcPr>
          <w:p w:rsidR="00B6493B" w:rsidRPr="009009CC" w:rsidRDefault="00B6493B" w:rsidP="004E06D5">
            <w:pPr>
              <w:rPr>
                <w:sz w:val="24"/>
                <w:szCs w:val="24"/>
              </w:rPr>
            </w:pPr>
          </w:p>
        </w:tc>
        <w:tc>
          <w:tcPr>
            <w:tcW w:w="1000" w:type="pct"/>
            <w:gridSpan w:val="4"/>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r>
      <w:tr w:rsidR="00B6493B" w:rsidRPr="00240E74" w:rsidTr="004E06D5">
        <w:tc>
          <w:tcPr>
            <w:tcW w:w="1000" w:type="pct"/>
            <w:tcBorders>
              <w:top w:val="single" w:sz="4" w:space="0" w:color="auto"/>
            </w:tcBorders>
            <w:shd w:val="clear" w:color="auto" w:fill="D0D3D4"/>
          </w:tcPr>
          <w:p w:rsidR="00B6493B" w:rsidRPr="00A349F7" w:rsidRDefault="00B6493B" w:rsidP="004E06D5">
            <w:pPr>
              <w:rPr>
                <w:i/>
                <w:sz w:val="24"/>
                <w:szCs w:val="24"/>
              </w:rPr>
            </w:pPr>
            <w:r w:rsidRPr="00A349F7">
              <w:rPr>
                <w:i/>
                <w:sz w:val="24"/>
                <w:szCs w:val="24"/>
              </w:rPr>
              <w:t>Insert Cost Heading</w:t>
            </w:r>
          </w:p>
        </w:tc>
        <w:tc>
          <w:tcPr>
            <w:tcW w:w="1000" w:type="pct"/>
            <w:tcBorders>
              <w:top w:val="single" w:sz="4" w:space="0" w:color="auto"/>
            </w:tcBorders>
            <w:shd w:val="clear" w:color="auto" w:fill="auto"/>
          </w:tcPr>
          <w:p w:rsidR="00B6493B" w:rsidRPr="009009CC" w:rsidRDefault="00B6493B" w:rsidP="004E06D5">
            <w:pPr>
              <w:rPr>
                <w:sz w:val="24"/>
                <w:szCs w:val="24"/>
              </w:rPr>
            </w:pPr>
          </w:p>
        </w:tc>
        <w:tc>
          <w:tcPr>
            <w:tcW w:w="1000" w:type="pct"/>
            <w:gridSpan w:val="4"/>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r>
      <w:tr w:rsidR="00B6493B" w:rsidRPr="00240E74" w:rsidTr="004E06D5">
        <w:tc>
          <w:tcPr>
            <w:tcW w:w="1000" w:type="pct"/>
            <w:tcBorders>
              <w:top w:val="single" w:sz="4" w:space="0" w:color="auto"/>
            </w:tcBorders>
            <w:shd w:val="clear" w:color="auto" w:fill="D0D3D4"/>
          </w:tcPr>
          <w:p w:rsidR="00B6493B" w:rsidRPr="00D50237" w:rsidRDefault="00B6493B" w:rsidP="004E06D5">
            <w:pPr>
              <w:rPr>
                <w:b/>
                <w:sz w:val="24"/>
                <w:szCs w:val="24"/>
              </w:rPr>
            </w:pPr>
            <w:r w:rsidRPr="00D50237">
              <w:rPr>
                <w:b/>
                <w:sz w:val="24"/>
                <w:szCs w:val="24"/>
              </w:rPr>
              <w:t>Total Expenditure</w:t>
            </w:r>
          </w:p>
        </w:tc>
        <w:tc>
          <w:tcPr>
            <w:tcW w:w="1000" w:type="pct"/>
            <w:tcBorders>
              <w:top w:val="single" w:sz="4" w:space="0" w:color="auto"/>
            </w:tcBorders>
            <w:shd w:val="clear" w:color="auto" w:fill="auto"/>
          </w:tcPr>
          <w:p w:rsidR="00B6493B" w:rsidRPr="009009CC" w:rsidRDefault="00B6493B" w:rsidP="004E06D5">
            <w:pPr>
              <w:rPr>
                <w:sz w:val="24"/>
                <w:szCs w:val="24"/>
              </w:rPr>
            </w:pPr>
          </w:p>
        </w:tc>
        <w:tc>
          <w:tcPr>
            <w:tcW w:w="1000" w:type="pct"/>
            <w:gridSpan w:val="4"/>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c>
          <w:tcPr>
            <w:tcW w:w="1000" w:type="pct"/>
            <w:gridSpan w:val="2"/>
            <w:tcBorders>
              <w:top w:val="single" w:sz="4" w:space="0" w:color="auto"/>
            </w:tcBorders>
            <w:shd w:val="clear" w:color="auto" w:fill="auto"/>
          </w:tcPr>
          <w:p w:rsidR="00B6493B" w:rsidRPr="009009CC" w:rsidRDefault="00B6493B" w:rsidP="004E06D5">
            <w:pPr>
              <w:rPr>
                <w:sz w:val="24"/>
                <w:szCs w:val="24"/>
              </w:rPr>
            </w:pPr>
          </w:p>
        </w:tc>
      </w:tr>
      <w:tr w:rsidR="00B6493B" w:rsidRPr="00240E74" w:rsidTr="004E06D5">
        <w:tc>
          <w:tcPr>
            <w:tcW w:w="5000" w:type="pct"/>
            <w:gridSpan w:val="10"/>
            <w:shd w:val="clear" w:color="auto" w:fill="035157"/>
          </w:tcPr>
          <w:p w:rsidR="00B6493B" w:rsidRPr="00240E74" w:rsidRDefault="00B6493B" w:rsidP="004E06D5">
            <w:pPr>
              <w:rPr>
                <w:sz w:val="24"/>
                <w:szCs w:val="24"/>
              </w:rPr>
            </w:pPr>
            <w:r w:rsidRPr="0050194B">
              <w:rPr>
                <w:b/>
                <w:sz w:val="24"/>
                <w:szCs w:val="24"/>
              </w:rPr>
              <w:t>4.1.3</w:t>
            </w:r>
            <w:r>
              <w:rPr>
                <w:sz w:val="24"/>
                <w:szCs w:val="24"/>
              </w:rPr>
              <w:t xml:space="preserve"> Please identify the stage of the costs i.e. indicative costs, full tendered costs etc.</w:t>
            </w:r>
          </w:p>
        </w:tc>
      </w:tr>
      <w:tr w:rsidR="00B6493B" w:rsidRPr="00A349F7" w:rsidTr="004E06D5">
        <w:tc>
          <w:tcPr>
            <w:tcW w:w="5000" w:type="pct"/>
            <w:gridSpan w:val="10"/>
            <w:shd w:val="clear" w:color="auto" w:fill="auto"/>
          </w:tcPr>
          <w:p w:rsidR="00B6493B" w:rsidRPr="00A349F7" w:rsidRDefault="00B6493B" w:rsidP="004E06D5">
            <w:pPr>
              <w:rPr>
                <w:sz w:val="24"/>
                <w:szCs w:val="24"/>
              </w:rPr>
            </w:pPr>
          </w:p>
        </w:tc>
      </w:tr>
      <w:tr w:rsidR="00B6493B" w:rsidRPr="00A349F7" w:rsidTr="004E06D5">
        <w:tc>
          <w:tcPr>
            <w:tcW w:w="5000" w:type="pct"/>
            <w:gridSpan w:val="10"/>
            <w:shd w:val="clear" w:color="auto" w:fill="035157"/>
          </w:tcPr>
          <w:p w:rsidR="00B6493B" w:rsidRPr="000978C8" w:rsidRDefault="00B6493B" w:rsidP="004E06D5">
            <w:pPr>
              <w:rPr>
                <w:b/>
                <w:sz w:val="28"/>
                <w:szCs w:val="28"/>
              </w:rPr>
            </w:pPr>
            <w:r>
              <w:rPr>
                <w:b/>
                <w:sz w:val="28"/>
                <w:szCs w:val="28"/>
              </w:rPr>
              <w:t>4.2</w:t>
            </w:r>
            <w:r w:rsidRPr="00A349F7">
              <w:rPr>
                <w:b/>
                <w:sz w:val="28"/>
                <w:szCs w:val="28"/>
              </w:rPr>
              <w:t xml:space="preserve"> Funding Package</w:t>
            </w:r>
          </w:p>
        </w:tc>
      </w:tr>
      <w:tr w:rsidR="00B6493B" w:rsidRPr="00A349F7" w:rsidTr="004E06D5">
        <w:tc>
          <w:tcPr>
            <w:tcW w:w="5000" w:type="pct"/>
            <w:gridSpan w:val="10"/>
            <w:shd w:val="clear" w:color="auto" w:fill="035157"/>
          </w:tcPr>
          <w:p w:rsidR="00B6493B" w:rsidRDefault="00B6493B" w:rsidP="004E06D5">
            <w:pPr>
              <w:rPr>
                <w:b/>
                <w:sz w:val="28"/>
                <w:szCs w:val="28"/>
              </w:rPr>
            </w:pPr>
            <w:r>
              <w:rPr>
                <w:b/>
                <w:sz w:val="24"/>
                <w:szCs w:val="24"/>
              </w:rPr>
              <w:t>4.2</w:t>
            </w:r>
            <w:r w:rsidRPr="00A349F7">
              <w:rPr>
                <w:b/>
                <w:sz w:val="24"/>
                <w:szCs w:val="24"/>
              </w:rPr>
              <w:t>.1</w:t>
            </w:r>
            <w:r w:rsidRPr="00A349F7">
              <w:rPr>
                <w:sz w:val="24"/>
                <w:szCs w:val="24"/>
              </w:rPr>
              <w:t xml:space="preserve"> Please complete the table below,</w:t>
            </w:r>
            <w:r>
              <w:rPr>
                <w:sz w:val="24"/>
                <w:szCs w:val="24"/>
              </w:rPr>
              <w:t xml:space="preserve"> profiling the funding package for the project.</w:t>
            </w:r>
            <w:r w:rsidRPr="00A349F7">
              <w:rPr>
                <w:sz w:val="24"/>
                <w:szCs w:val="24"/>
              </w:rPr>
              <w:t xml:space="preserve"> </w:t>
            </w:r>
            <w:r>
              <w:rPr>
                <w:sz w:val="24"/>
                <w:szCs w:val="24"/>
              </w:rPr>
              <w:t xml:space="preserve"> Please ensure that the total funding package matches the total expenditure, and that the total from Cumbria LEP matches the Grant Request in the Summary Information.</w:t>
            </w:r>
          </w:p>
        </w:tc>
      </w:tr>
      <w:tr w:rsidR="00B6493B" w:rsidRPr="00A349F7" w:rsidTr="004E06D5">
        <w:tc>
          <w:tcPr>
            <w:tcW w:w="1000" w:type="pct"/>
            <w:shd w:val="clear" w:color="auto" w:fill="D0D3D4"/>
          </w:tcPr>
          <w:p w:rsidR="00B6493B" w:rsidRPr="00A349F7" w:rsidRDefault="00B6493B" w:rsidP="004E06D5">
            <w:pPr>
              <w:jc w:val="center"/>
              <w:rPr>
                <w:b/>
                <w:sz w:val="24"/>
                <w:szCs w:val="24"/>
              </w:rPr>
            </w:pPr>
            <w:r w:rsidRPr="00A349F7">
              <w:rPr>
                <w:b/>
                <w:sz w:val="24"/>
                <w:szCs w:val="24"/>
              </w:rPr>
              <w:t>Match Funder</w:t>
            </w:r>
          </w:p>
        </w:tc>
        <w:tc>
          <w:tcPr>
            <w:tcW w:w="1000" w:type="pct"/>
            <w:shd w:val="clear" w:color="auto" w:fill="D0D3D4"/>
          </w:tcPr>
          <w:p w:rsidR="00B6493B" w:rsidRPr="00A349F7" w:rsidRDefault="00B6493B" w:rsidP="004E06D5">
            <w:pPr>
              <w:jc w:val="center"/>
              <w:rPr>
                <w:b/>
                <w:sz w:val="24"/>
                <w:szCs w:val="24"/>
              </w:rPr>
            </w:pPr>
            <w:r w:rsidRPr="00A349F7">
              <w:rPr>
                <w:b/>
                <w:sz w:val="24"/>
                <w:szCs w:val="24"/>
              </w:rPr>
              <w:t>2019/20</w:t>
            </w:r>
          </w:p>
        </w:tc>
        <w:tc>
          <w:tcPr>
            <w:tcW w:w="1000" w:type="pct"/>
            <w:gridSpan w:val="4"/>
            <w:shd w:val="clear" w:color="auto" w:fill="D0D3D4"/>
          </w:tcPr>
          <w:p w:rsidR="00B6493B" w:rsidRPr="00A349F7" w:rsidRDefault="00B6493B" w:rsidP="004E06D5">
            <w:pPr>
              <w:jc w:val="center"/>
              <w:rPr>
                <w:b/>
                <w:sz w:val="24"/>
                <w:szCs w:val="24"/>
              </w:rPr>
            </w:pPr>
            <w:r w:rsidRPr="00A349F7">
              <w:rPr>
                <w:b/>
                <w:sz w:val="24"/>
                <w:szCs w:val="24"/>
              </w:rPr>
              <w:t>2020/21</w:t>
            </w:r>
          </w:p>
        </w:tc>
        <w:tc>
          <w:tcPr>
            <w:tcW w:w="1000" w:type="pct"/>
            <w:gridSpan w:val="2"/>
            <w:shd w:val="clear" w:color="auto" w:fill="D0D3D4"/>
          </w:tcPr>
          <w:p w:rsidR="00B6493B" w:rsidRPr="00A349F7" w:rsidRDefault="00B6493B" w:rsidP="004E06D5">
            <w:pPr>
              <w:jc w:val="center"/>
              <w:rPr>
                <w:b/>
                <w:sz w:val="24"/>
                <w:szCs w:val="24"/>
              </w:rPr>
            </w:pPr>
            <w:r w:rsidRPr="00A349F7">
              <w:rPr>
                <w:b/>
                <w:sz w:val="24"/>
                <w:szCs w:val="24"/>
              </w:rPr>
              <w:t>2021/22</w:t>
            </w:r>
          </w:p>
        </w:tc>
        <w:tc>
          <w:tcPr>
            <w:tcW w:w="1000" w:type="pct"/>
            <w:gridSpan w:val="2"/>
            <w:shd w:val="clear" w:color="auto" w:fill="D0D3D4"/>
          </w:tcPr>
          <w:p w:rsidR="00B6493B" w:rsidRPr="00A349F7" w:rsidRDefault="00B6493B" w:rsidP="004E06D5">
            <w:pPr>
              <w:jc w:val="center"/>
              <w:rPr>
                <w:b/>
                <w:sz w:val="24"/>
                <w:szCs w:val="24"/>
              </w:rPr>
            </w:pPr>
            <w:r w:rsidRPr="00A349F7">
              <w:rPr>
                <w:b/>
                <w:sz w:val="24"/>
                <w:szCs w:val="24"/>
              </w:rPr>
              <w:t>Total</w:t>
            </w:r>
          </w:p>
        </w:tc>
      </w:tr>
      <w:tr w:rsidR="00B6493B" w:rsidRPr="00A349F7" w:rsidTr="004E06D5">
        <w:tc>
          <w:tcPr>
            <w:tcW w:w="1000" w:type="pct"/>
            <w:shd w:val="clear" w:color="auto" w:fill="D0D3D4"/>
          </w:tcPr>
          <w:p w:rsidR="00B6493B" w:rsidRDefault="00B6493B" w:rsidP="004E06D5">
            <w:pPr>
              <w:rPr>
                <w:sz w:val="24"/>
                <w:szCs w:val="24"/>
              </w:rPr>
            </w:pPr>
            <w:r>
              <w:rPr>
                <w:sz w:val="24"/>
                <w:szCs w:val="24"/>
              </w:rPr>
              <w:t>Cumbria LEP</w:t>
            </w:r>
          </w:p>
        </w:tc>
        <w:tc>
          <w:tcPr>
            <w:tcW w:w="1000" w:type="pct"/>
            <w:shd w:val="clear" w:color="auto" w:fill="auto"/>
          </w:tcPr>
          <w:p w:rsidR="00B6493B" w:rsidRDefault="00B6493B" w:rsidP="004E06D5">
            <w:pPr>
              <w:rPr>
                <w:sz w:val="24"/>
                <w:szCs w:val="24"/>
              </w:rPr>
            </w:pPr>
          </w:p>
        </w:tc>
        <w:tc>
          <w:tcPr>
            <w:tcW w:w="1000" w:type="pct"/>
            <w:gridSpan w:val="4"/>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r>
      <w:tr w:rsidR="00B6493B" w:rsidRPr="00A349F7" w:rsidTr="004E06D5">
        <w:tc>
          <w:tcPr>
            <w:tcW w:w="1000" w:type="pct"/>
            <w:shd w:val="clear" w:color="auto" w:fill="D0D3D4"/>
          </w:tcPr>
          <w:p w:rsidR="00B6493B" w:rsidRPr="00D50237" w:rsidRDefault="00B6493B" w:rsidP="004E06D5">
            <w:pPr>
              <w:rPr>
                <w:i/>
                <w:sz w:val="24"/>
                <w:szCs w:val="24"/>
              </w:rPr>
            </w:pPr>
            <w:r w:rsidRPr="00D50237">
              <w:rPr>
                <w:i/>
                <w:sz w:val="24"/>
                <w:szCs w:val="24"/>
              </w:rPr>
              <w:t>Insert Match Funder</w:t>
            </w:r>
          </w:p>
        </w:tc>
        <w:tc>
          <w:tcPr>
            <w:tcW w:w="1000" w:type="pct"/>
            <w:shd w:val="clear" w:color="auto" w:fill="auto"/>
          </w:tcPr>
          <w:p w:rsidR="00B6493B" w:rsidRDefault="00B6493B" w:rsidP="004E06D5">
            <w:pPr>
              <w:rPr>
                <w:sz w:val="24"/>
                <w:szCs w:val="24"/>
              </w:rPr>
            </w:pPr>
          </w:p>
        </w:tc>
        <w:tc>
          <w:tcPr>
            <w:tcW w:w="1000" w:type="pct"/>
            <w:gridSpan w:val="4"/>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r>
      <w:tr w:rsidR="00B6493B" w:rsidRPr="00A349F7" w:rsidTr="004E06D5">
        <w:tc>
          <w:tcPr>
            <w:tcW w:w="1000" w:type="pct"/>
            <w:shd w:val="clear" w:color="auto" w:fill="D0D3D4"/>
          </w:tcPr>
          <w:p w:rsidR="00B6493B" w:rsidRPr="00D50237" w:rsidRDefault="00B6493B" w:rsidP="004E06D5">
            <w:pPr>
              <w:rPr>
                <w:i/>
                <w:sz w:val="24"/>
                <w:szCs w:val="24"/>
              </w:rPr>
            </w:pPr>
            <w:r w:rsidRPr="00D50237">
              <w:rPr>
                <w:i/>
                <w:sz w:val="24"/>
                <w:szCs w:val="24"/>
              </w:rPr>
              <w:t>Insert Match Funder</w:t>
            </w:r>
          </w:p>
        </w:tc>
        <w:tc>
          <w:tcPr>
            <w:tcW w:w="1000" w:type="pct"/>
            <w:shd w:val="clear" w:color="auto" w:fill="auto"/>
          </w:tcPr>
          <w:p w:rsidR="00B6493B" w:rsidRDefault="00B6493B" w:rsidP="004E06D5">
            <w:pPr>
              <w:rPr>
                <w:sz w:val="24"/>
                <w:szCs w:val="24"/>
              </w:rPr>
            </w:pPr>
          </w:p>
        </w:tc>
        <w:tc>
          <w:tcPr>
            <w:tcW w:w="1000" w:type="pct"/>
            <w:gridSpan w:val="4"/>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r>
      <w:tr w:rsidR="00B6493B" w:rsidRPr="00A349F7" w:rsidTr="004E06D5">
        <w:tc>
          <w:tcPr>
            <w:tcW w:w="1000" w:type="pct"/>
            <w:shd w:val="clear" w:color="auto" w:fill="D0D3D4"/>
          </w:tcPr>
          <w:p w:rsidR="00B6493B" w:rsidRPr="00D50237" w:rsidRDefault="00B6493B" w:rsidP="004E06D5">
            <w:pPr>
              <w:rPr>
                <w:i/>
                <w:sz w:val="24"/>
                <w:szCs w:val="24"/>
              </w:rPr>
            </w:pPr>
            <w:r w:rsidRPr="00D50237">
              <w:rPr>
                <w:i/>
                <w:sz w:val="24"/>
                <w:szCs w:val="24"/>
              </w:rPr>
              <w:t>Insert Match Funder</w:t>
            </w:r>
          </w:p>
        </w:tc>
        <w:tc>
          <w:tcPr>
            <w:tcW w:w="1000" w:type="pct"/>
            <w:shd w:val="clear" w:color="auto" w:fill="auto"/>
          </w:tcPr>
          <w:p w:rsidR="00B6493B" w:rsidRDefault="00B6493B" w:rsidP="004E06D5">
            <w:pPr>
              <w:rPr>
                <w:sz w:val="24"/>
                <w:szCs w:val="24"/>
              </w:rPr>
            </w:pPr>
          </w:p>
        </w:tc>
        <w:tc>
          <w:tcPr>
            <w:tcW w:w="1000" w:type="pct"/>
            <w:gridSpan w:val="4"/>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r>
      <w:tr w:rsidR="00B6493B" w:rsidRPr="00A349F7" w:rsidTr="004E06D5">
        <w:tc>
          <w:tcPr>
            <w:tcW w:w="1000" w:type="pct"/>
            <w:shd w:val="clear" w:color="auto" w:fill="D0D3D4"/>
          </w:tcPr>
          <w:p w:rsidR="00B6493B" w:rsidRPr="00D50237" w:rsidRDefault="00B6493B" w:rsidP="004E06D5">
            <w:pPr>
              <w:rPr>
                <w:b/>
                <w:sz w:val="24"/>
                <w:szCs w:val="24"/>
              </w:rPr>
            </w:pPr>
            <w:r w:rsidRPr="00D50237">
              <w:rPr>
                <w:b/>
                <w:sz w:val="24"/>
                <w:szCs w:val="24"/>
              </w:rPr>
              <w:t>Total Funding</w:t>
            </w:r>
          </w:p>
        </w:tc>
        <w:tc>
          <w:tcPr>
            <w:tcW w:w="1000" w:type="pct"/>
            <w:shd w:val="clear" w:color="auto" w:fill="auto"/>
          </w:tcPr>
          <w:p w:rsidR="00B6493B" w:rsidRDefault="00B6493B" w:rsidP="004E06D5">
            <w:pPr>
              <w:rPr>
                <w:sz w:val="24"/>
                <w:szCs w:val="24"/>
              </w:rPr>
            </w:pPr>
          </w:p>
        </w:tc>
        <w:tc>
          <w:tcPr>
            <w:tcW w:w="1000" w:type="pct"/>
            <w:gridSpan w:val="4"/>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c>
          <w:tcPr>
            <w:tcW w:w="1000" w:type="pct"/>
            <w:gridSpan w:val="2"/>
            <w:shd w:val="clear" w:color="auto" w:fill="auto"/>
          </w:tcPr>
          <w:p w:rsidR="00B6493B" w:rsidRDefault="00B6493B" w:rsidP="004E06D5">
            <w:pPr>
              <w:rPr>
                <w:sz w:val="24"/>
                <w:szCs w:val="24"/>
              </w:rPr>
            </w:pPr>
          </w:p>
        </w:tc>
      </w:tr>
      <w:tr w:rsidR="00B6493B" w:rsidRPr="00A349F7" w:rsidTr="004E06D5">
        <w:tc>
          <w:tcPr>
            <w:tcW w:w="5000" w:type="pct"/>
            <w:gridSpan w:val="10"/>
            <w:shd w:val="clear" w:color="auto" w:fill="035157"/>
          </w:tcPr>
          <w:p w:rsidR="00B6493B" w:rsidRDefault="00B6493B" w:rsidP="004E06D5">
            <w:pPr>
              <w:rPr>
                <w:sz w:val="24"/>
                <w:szCs w:val="24"/>
              </w:rPr>
            </w:pPr>
            <w:r w:rsidRPr="0050194B">
              <w:rPr>
                <w:b/>
                <w:sz w:val="24"/>
                <w:szCs w:val="24"/>
              </w:rPr>
              <w:t>4.2.2</w:t>
            </w:r>
            <w:r>
              <w:rPr>
                <w:sz w:val="24"/>
                <w:szCs w:val="24"/>
              </w:rPr>
              <w:t xml:space="preserve"> Please identify the status of the match funding below.  If not yet secured, a date should be given of when this is expected to be in place.  Evidence of any confirmed match funding should be appended to the OBC (see Appendix Checklist).</w:t>
            </w:r>
          </w:p>
        </w:tc>
      </w:tr>
      <w:tr w:rsidR="00B6493B" w:rsidRPr="00A349F7" w:rsidTr="004E06D5">
        <w:tc>
          <w:tcPr>
            <w:tcW w:w="2500" w:type="pct"/>
            <w:gridSpan w:val="3"/>
            <w:shd w:val="clear" w:color="auto" w:fill="D0D3D4"/>
          </w:tcPr>
          <w:p w:rsidR="00B6493B" w:rsidRPr="0050194B" w:rsidRDefault="00B6493B" w:rsidP="004E06D5">
            <w:pPr>
              <w:jc w:val="center"/>
              <w:rPr>
                <w:b/>
                <w:sz w:val="24"/>
                <w:szCs w:val="24"/>
              </w:rPr>
            </w:pPr>
            <w:r>
              <w:rPr>
                <w:b/>
                <w:sz w:val="24"/>
                <w:szCs w:val="24"/>
              </w:rPr>
              <w:t>Match Funder</w:t>
            </w:r>
          </w:p>
        </w:tc>
        <w:tc>
          <w:tcPr>
            <w:tcW w:w="2500" w:type="pct"/>
            <w:gridSpan w:val="7"/>
            <w:shd w:val="clear" w:color="auto" w:fill="D0D3D4"/>
          </w:tcPr>
          <w:p w:rsidR="00B6493B" w:rsidRPr="0050194B" w:rsidRDefault="00B6493B" w:rsidP="004E06D5">
            <w:pPr>
              <w:jc w:val="center"/>
              <w:rPr>
                <w:b/>
                <w:sz w:val="24"/>
                <w:szCs w:val="24"/>
              </w:rPr>
            </w:pPr>
            <w:r>
              <w:rPr>
                <w:b/>
                <w:sz w:val="24"/>
                <w:szCs w:val="24"/>
              </w:rPr>
              <w:t xml:space="preserve">Status </w:t>
            </w:r>
            <w:r w:rsidRPr="0048710F">
              <w:rPr>
                <w:sz w:val="24"/>
                <w:szCs w:val="24"/>
              </w:rPr>
              <w:t xml:space="preserve">(including relevant </w:t>
            </w:r>
            <w:r>
              <w:rPr>
                <w:sz w:val="24"/>
                <w:szCs w:val="24"/>
              </w:rPr>
              <w:t>appendix reference</w:t>
            </w:r>
            <w:r w:rsidRPr="0048710F">
              <w:rPr>
                <w:sz w:val="24"/>
                <w:szCs w:val="24"/>
              </w:rPr>
              <w:t xml:space="preserve"> </w:t>
            </w:r>
            <w:r>
              <w:rPr>
                <w:sz w:val="24"/>
                <w:szCs w:val="24"/>
              </w:rPr>
              <w:t xml:space="preserve">/ </w:t>
            </w:r>
            <w:r w:rsidRPr="0048710F">
              <w:rPr>
                <w:sz w:val="24"/>
                <w:szCs w:val="24"/>
              </w:rPr>
              <w:t>date expected</w:t>
            </w:r>
            <w:r>
              <w:rPr>
                <w:sz w:val="24"/>
                <w:szCs w:val="24"/>
              </w:rPr>
              <w:t xml:space="preserve"> etc.)</w:t>
            </w:r>
          </w:p>
        </w:tc>
      </w:tr>
      <w:tr w:rsidR="00B6493B" w:rsidRPr="00A349F7" w:rsidTr="004E06D5">
        <w:tc>
          <w:tcPr>
            <w:tcW w:w="2500" w:type="pct"/>
            <w:gridSpan w:val="3"/>
            <w:shd w:val="clear" w:color="auto" w:fill="D0D3D4"/>
          </w:tcPr>
          <w:p w:rsidR="00B6493B" w:rsidRDefault="00B6493B" w:rsidP="004E06D5">
            <w:pPr>
              <w:rPr>
                <w:sz w:val="24"/>
                <w:szCs w:val="24"/>
              </w:rPr>
            </w:pPr>
            <w:r>
              <w:rPr>
                <w:sz w:val="24"/>
                <w:szCs w:val="24"/>
              </w:rPr>
              <w:t>Cumbria LEP</w:t>
            </w:r>
          </w:p>
        </w:tc>
        <w:tc>
          <w:tcPr>
            <w:tcW w:w="2500" w:type="pct"/>
            <w:gridSpan w:val="7"/>
            <w:shd w:val="clear" w:color="auto" w:fill="auto"/>
          </w:tcPr>
          <w:p w:rsidR="00B6493B" w:rsidRPr="00F539C4" w:rsidRDefault="00B6493B" w:rsidP="004E06D5">
            <w:pPr>
              <w:rPr>
                <w:sz w:val="24"/>
                <w:szCs w:val="24"/>
              </w:rPr>
            </w:pPr>
          </w:p>
        </w:tc>
      </w:tr>
      <w:tr w:rsidR="00B6493B" w:rsidRPr="00A349F7" w:rsidTr="004E06D5">
        <w:tc>
          <w:tcPr>
            <w:tcW w:w="2500" w:type="pct"/>
            <w:gridSpan w:val="3"/>
            <w:shd w:val="clear" w:color="auto" w:fill="D0D3D4"/>
          </w:tcPr>
          <w:p w:rsidR="00B6493B" w:rsidRPr="00D50237" w:rsidRDefault="00B6493B" w:rsidP="004E06D5">
            <w:pPr>
              <w:rPr>
                <w:i/>
                <w:sz w:val="24"/>
                <w:szCs w:val="24"/>
              </w:rPr>
            </w:pPr>
            <w:r w:rsidRPr="00D50237">
              <w:rPr>
                <w:i/>
                <w:sz w:val="24"/>
                <w:szCs w:val="24"/>
              </w:rPr>
              <w:t>Insert Match Funder</w:t>
            </w:r>
          </w:p>
        </w:tc>
        <w:tc>
          <w:tcPr>
            <w:tcW w:w="2500" w:type="pct"/>
            <w:gridSpan w:val="7"/>
            <w:shd w:val="clear" w:color="auto" w:fill="auto"/>
          </w:tcPr>
          <w:p w:rsidR="00B6493B" w:rsidRPr="00F539C4" w:rsidRDefault="00B6493B" w:rsidP="004E06D5">
            <w:pPr>
              <w:rPr>
                <w:sz w:val="24"/>
                <w:szCs w:val="24"/>
              </w:rPr>
            </w:pPr>
          </w:p>
        </w:tc>
      </w:tr>
      <w:tr w:rsidR="00B6493B" w:rsidRPr="00A349F7" w:rsidTr="004E06D5">
        <w:tc>
          <w:tcPr>
            <w:tcW w:w="2500" w:type="pct"/>
            <w:gridSpan w:val="3"/>
            <w:shd w:val="clear" w:color="auto" w:fill="D0D3D4"/>
          </w:tcPr>
          <w:p w:rsidR="00B6493B" w:rsidRPr="00D50237" w:rsidRDefault="00B6493B" w:rsidP="004E06D5">
            <w:pPr>
              <w:rPr>
                <w:i/>
                <w:sz w:val="24"/>
                <w:szCs w:val="24"/>
              </w:rPr>
            </w:pPr>
            <w:r w:rsidRPr="00D50237">
              <w:rPr>
                <w:i/>
                <w:sz w:val="24"/>
                <w:szCs w:val="24"/>
              </w:rPr>
              <w:t>Insert Match Funder</w:t>
            </w:r>
          </w:p>
        </w:tc>
        <w:tc>
          <w:tcPr>
            <w:tcW w:w="2500" w:type="pct"/>
            <w:gridSpan w:val="7"/>
            <w:shd w:val="clear" w:color="auto" w:fill="auto"/>
          </w:tcPr>
          <w:p w:rsidR="00B6493B" w:rsidRPr="00F539C4" w:rsidRDefault="00B6493B" w:rsidP="004E06D5">
            <w:pPr>
              <w:rPr>
                <w:sz w:val="24"/>
                <w:szCs w:val="24"/>
              </w:rPr>
            </w:pPr>
          </w:p>
        </w:tc>
      </w:tr>
      <w:tr w:rsidR="00B6493B" w:rsidRPr="00A349F7" w:rsidTr="004E06D5">
        <w:tc>
          <w:tcPr>
            <w:tcW w:w="2500" w:type="pct"/>
            <w:gridSpan w:val="3"/>
            <w:shd w:val="clear" w:color="auto" w:fill="D0D3D4"/>
          </w:tcPr>
          <w:p w:rsidR="00B6493B" w:rsidRPr="00D50237" w:rsidRDefault="00B6493B" w:rsidP="004E06D5">
            <w:pPr>
              <w:rPr>
                <w:i/>
                <w:sz w:val="24"/>
                <w:szCs w:val="24"/>
              </w:rPr>
            </w:pPr>
            <w:r w:rsidRPr="00D50237">
              <w:rPr>
                <w:i/>
                <w:sz w:val="24"/>
                <w:szCs w:val="24"/>
              </w:rPr>
              <w:t>Insert Match Funder</w:t>
            </w:r>
          </w:p>
        </w:tc>
        <w:tc>
          <w:tcPr>
            <w:tcW w:w="2500" w:type="pct"/>
            <w:gridSpan w:val="7"/>
            <w:shd w:val="clear" w:color="auto" w:fill="auto"/>
          </w:tcPr>
          <w:p w:rsidR="00B6493B" w:rsidRPr="00F539C4" w:rsidRDefault="00B6493B" w:rsidP="004E06D5">
            <w:pPr>
              <w:rPr>
                <w:sz w:val="24"/>
                <w:szCs w:val="24"/>
              </w:rPr>
            </w:pPr>
          </w:p>
        </w:tc>
      </w:tr>
      <w:tr w:rsidR="00B6493B" w:rsidRPr="00240E74" w:rsidTr="004E06D5">
        <w:tc>
          <w:tcPr>
            <w:tcW w:w="5000" w:type="pct"/>
            <w:gridSpan w:val="10"/>
            <w:tcBorders>
              <w:top w:val="single" w:sz="4" w:space="0" w:color="auto"/>
            </w:tcBorders>
            <w:shd w:val="clear" w:color="auto" w:fill="035157"/>
          </w:tcPr>
          <w:p w:rsidR="00B6493B" w:rsidRPr="00A57EF7" w:rsidRDefault="00B6493B" w:rsidP="004E06D5">
            <w:pPr>
              <w:rPr>
                <w:b/>
                <w:sz w:val="28"/>
                <w:szCs w:val="28"/>
              </w:rPr>
            </w:pPr>
            <w:r>
              <w:rPr>
                <w:b/>
                <w:sz w:val="28"/>
                <w:szCs w:val="28"/>
              </w:rPr>
              <w:t>4.3</w:t>
            </w:r>
            <w:r w:rsidRPr="00A57EF7">
              <w:rPr>
                <w:b/>
                <w:sz w:val="28"/>
                <w:szCs w:val="28"/>
              </w:rPr>
              <w:t xml:space="preserve"> Contingency</w:t>
            </w:r>
          </w:p>
          <w:p w:rsidR="00B6493B" w:rsidRPr="00BD430B" w:rsidRDefault="00B6493B" w:rsidP="004E06D5">
            <w:pPr>
              <w:rPr>
                <w:sz w:val="24"/>
                <w:szCs w:val="24"/>
              </w:rPr>
            </w:pPr>
            <w:r>
              <w:rPr>
                <w:sz w:val="24"/>
                <w:szCs w:val="24"/>
              </w:rPr>
              <w:t>Please provide evidence of what contingency has been applied to the project costs and the basis for how this has been calculated.  If this has been calculated as a quantified sum based on the estimated cost and the likelihood of risks, please append any relevant documents and cross reference within this section.</w:t>
            </w:r>
          </w:p>
        </w:tc>
      </w:tr>
      <w:tr w:rsidR="00B6493B" w:rsidRPr="00A349F7" w:rsidTr="004E06D5">
        <w:tc>
          <w:tcPr>
            <w:tcW w:w="5000" w:type="pct"/>
            <w:gridSpan w:val="10"/>
            <w:shd w:val="clear" w:color="auto" w:fill="auto"/>
          </w:tcPr>
          <w:p w:rsidR="00B6493B" w:rsidRPr="00A349F7" w:rsidRDefault="00B6493B" w:rsidP="004E06D5">
            <w:pPr>
              <w:rPr>
                <w:sz w:val="24"/>
                <w:szCs w:val="24"/>
              </w:rPr>
            </w:pPr>
          </w:p>
        </w:tc>
      </w:tr>
      <w:tr w:rsidR="00B6493B" w:rsidRPr="00240E74" w:rsidTr="004E06D5">
        <w:tc>
          <w:tcPr>
            <w:tcW w:w="5000" w:type="pct"/>
            <w:gridSpan w:val="10"/>
            <w:shd w:val="clear" w:color="auto" w:fill="035157"/>
          </w:tcPr>
          <w:p w:rsidR="00B6493B" w:rsidRPr="00A57EF7" w:rsidRDefault="00B6493B" w:rsidP="004E06D5">
            <w:pPr>
              <w:rPr>
                <w:b/>
                <w:sz w:val="28"/>
                <w:szCs w:val="28"/>
              </w:rPr>
            </w:pPr>
            <w:r>
              <w:rPr>
                <w:b/>
                <w:sz w:val="28"/>
                <w:szCs w:val="28"/>
              </w:rPr>
              <w:t>4.4</w:t>
            </w:r>
            <w:r w:rsidRPr="00A57EF7">
              <w:rPr>
                <w:b/>
                <w:sz w:val="28"/>
                <w:szCs w:val="28"/>
              </w:rPr>
              <w:t xml:space="preserve"> </w:t>
            </w:r>
            <w:r>
              <w:rPr>
                <w:b/>
                <w:sz w:val="28"/>
                <w:szCs w:val="28"/>
              </w:rPr>
              <w:t>Financial Procedures</w:t>
            </w:r>
          </w:p>
          <w:p w:rsidR="00B6493B" w:rsidRPr="00BD430B" w:rsidRDefault="00B6493B" w:rsidP="004E06D5">
            <w:pPr>
              <w:rPr>
                <w:sz w:val="24"/>
                <w:szCs w:val="24"/>
              </w:rPr>
            </w:pPr>
            <w:r>
              <w:rPr>
                <w:sz w:val="24"/>
                <w:szCs w:val="24"/>
              </w:rPr>
              <w:t>Please outline the organisational financial procedures and confirm the process for dealing with conflicts of interest, fraud and systems in place to deal with the prevention of fraud and / or administrative malfunction.</w:t>
            </w:r>
          </w:p>
        </w:tc>
      </w:tr>
      <w:tr w:rsidR="00B6493B" w:rsidRPr="00240E74" w:rsidTr="004E06D5">
        <w:tc>
          <w:tcPr>
            <w:tcW w:w="5000" w:type="pct"/>
            <w:gridSpan w:val="10"/>
            <w:shd w:val="clear" w:color="auto" w:fill="auto"/>
          </w:tcPr>
          <w:p w:rsidR="00B6493B" w:rsidRPr="00240E74" w:rsidRDefault="00B6493B" w:rsidP="004E06D5">
            <w:pPr>
              <w:rPr>
                <w:sz w:val="24"/>
                <w:szCs w:val="24"/>
              </w:rPr>
            </w:pPr>
          </w:p>
        </w:tc>
      </w:tr>
      <w:tr w:rsidR="00B6493B" w:rsidRPr="00240E74" w:rsidTr="004E06D5">
        <w:tc>
          <w:tcPr>
            <w:tcW w:w="5000" w:type="pct"/>
            <w:gridSpan w:val="10"/>
            <w:shd w:val="clear" w:color="auto" w:fill="035157"/>
          </w:tcPr>
          <w:p w:rsidR="00B6493B" w:rsidRPr="00A57EF7" w:rsidRDefault="00B6493B" w:rsidP="004E06D5">
            <w:pPr>
              <w:rPr>
                <w:b/>
                <w:sz w:val="28"/>
                <w:szCs w:val="28"/>
              </w:rPr>
            </w:pPr>
            <w:r>
              <w:rPr>
                <w:b/>
                <w:sz w:val="28"/>
                <w:szCs w:val="28"/>
              </w:rPr>
              <w:t>4.5</w:t>
            </w:r>
            <w:r w:rsidRPr="00A57EF7">
              <w:rPr>
                <w:b/>
                <w:sz w:val="28"/>
                <w:szCs w:val="28"/>
              </w:rPr>
              <w:t xml:space="preserve"> Risk Identification and Allocation</w:t>
            </w:r>
          </w:p>
          <w:p w:rsidR="00B6493B" w:rsidRPr="00BD430B" w:rsidRDefault="00B6493B" w:rsidP="004E06D5">
            <w:pPr>
              <w:rPr>
                <w:sz w:val="24"/>
                <w:szCs w:val="24"/>
              </w:rPr>
            </w:pPr>
            <w:r>
              <w:rPr>
                <w:sz w:val="24"/>
                <w:szCs w:val="24"/>
              </w:rPr>
              <w:t>Please provide a risk register detailing risks within the financial case including: impact; likelihood; allocation; and mitigation measures.  If this is appended to the OBC it can be cross referenced in this section.  Specifically this should include:</w:t>
            </w:r>
          </w:p>
        </w:tc>
      </w:tr>
      <w:tr w:rsidR="00B6493B" w:rsidRPr="00A349F7" w:rsidTr="004E06D5">
        <w:tc>
          <w:tcPr>
            <w:tcW w:w="2500" w:type="pct"/>
            <w:gridSpan w:val="3"/>
            <w:shd w:val="clear" w:color="auto" w:fill="035157"/>
          </w:tcPr>
          <w:p w:rsidR="00B6493B" w:rsidRDefault="00B6493B" w:rsidP="004E06D5">
            <w:pPr>
              <w:rPr>
                <w:sz w:val="24"/>
                <w:szCs w:val="24"/>
              </w:rPr>
            </w:pPr>
            <w:r w:rsidRPr="009F3ADF">
              <w:rPr>
                <w:b/>
                <w:sz w:val="24"/>
                <w:szCs w:val="24"/>
              </w:rPr>
              <w:t>4</w:t>
            </w:r>
            <w:r>
              <w:rPr>
                <w:b/>
                <w:sz w:val="24"/>
                <w:szCs w:val="24"/>
              </w:rPr>
              <w:t>.5</w:t>
            </w:r>
            <w:r w:rsidRPr="00A57EF7">
              <w:rPr>
                <w:b/>
                <w:sz w:val="24"/>
                <w:szCs w:val="24"/>
              </w:rPr>
              <w:t>.1 Cost Overruns</w:t>
            </w:r>
          </w:p>
          <w:p w:rsidR="00B6493B" w:rsidRPr="00A349F7" w:rsidRDefault="00B6493B" w:rsidP="004E06D5">
            <w:pPr>
              <w:rPr>
                <w:sz w:val="24"/>
                <w:szCs w:val="24"/>
              </w:rPr>
            </w:pPr>
            <w:r>
              <w:rPr>
                <w:sz w:val="24"/>
                <w:szCs w:val="24"/>
              </w:rPr>
              <w:t>Identify how cost over runs will be managed and / or shared with other parties / funding bodies.  Cumbria LEP will not be able to fund cost over runs and will be capped at the offer awarded.</w:t>
            </w:r>
          </w:p>
        </w:tc>
        <w:tc>
          <w:tcPr>
            <w:tcW w:w="2500" w:type="pct"/>
            <w:gridSpan w:val="7"/>
            <w:shd w:val="clear" w:color="auto" w:fill="auto"/>
          </w:tcPr>
          <w:p w:rsidR="00B6493B" w:rsidRPr="00A349F7" w:rsidRDefault="00B6493B" w:rsidP="004E06D5">
            <w:pPr>
              <w:rPr>
                <w:sz w:val="24"/>
                <w:szCs w:val="24"/>
              </w:rPr>
            </w:pPr>
          </w:p>
        </w:tc>
      </w:tr>
      <w:tr w:rsidR="00B6493B" w:rsidRPr="00A349F7" w:rsidTr="004E06D5">
        <w:tc>
          <w:tcPr>
            <w:tcW w:w="2500" w:type="pct"/>
            <w:gridSpan w:val="3"/>
            <w:shd w:val="clear" w:color="auto" w:fill="035157"/>
          </w:tcPr>
          <w:p w:rsidR="00B6493B" w:rsidRDefault="00B6493B" w:rsidP="004E06D5">
            <w:pPr>
              <w:rPr>
                <w:sz w:val="24"/>
                <w:szCs w:val="24"/>
              </w:rPr>
            </w:pPr>
            <w:r>
              <w:rPr>
                <w:b/>
                <w:sz w:val="24"/>
                <w:szCs w:val="24"/>
              </w:rPr>
              <w:t>4.5</w:t>
            </w:r>
            <w:r w:rsidRPr="00A57EF7">
              <w:rPr>
                <w:b/>
                <w:sz w:val="24"/>
                <w:szCs w:val="24"/>
              </w:rPr>
              <w:t>.2 Delivery Timescales</w:t>
            </w:r>
          </w:p>
          <w:p w:rsidR="00B6493B" w:rsidRDefault="00B6493B" w:rsidP="004E06D5">
            <w:pPr>
              <w:rPr>
                <w:sz w:val="24"/>
                <w:szCs w:val="24"/>
              </w:rPr>
            </w:pPr>
            <w:r>
              <w:rPr>
                <w:sz w:val="24"/>
                <w:szCs w:val="24"/>
              </w:rPr>
              <w:t>Identify how delivery timescales will impact upon the cost of the project and how this is to be managed / allocated.</w:t>
            </w:r>
          </w:p>
        </w:tc>
        <w:tc>
          <w:tcPr>
            <w:tcW w:w="2500" w:type="pct"/>
            <w:gridSpan w:val="7"/>
            <w:shd w:val="clear" w:color="auto" w:fill="auto"/>
          </w:tcPr>
          <w:p w:rsidR="00B6493B" w:rsidRPr="00A349F7" w:rsidRDefault="00B6493B" w:rsidP="004E06D5">
            <w:pPr>
              <w:rPr>
                <w:sz w:val="24"/>
                <w:szCs w:val="24"/>
              </w:rPr>
            </w:pPr>
          </w:p>
        </w:tc>
      </w:tr>
    </w:tbl>
    <w:p w:rsidR="00B6493B" w:rsidRDefault="00B6493B" w:rsidP="00B6493B">
      <w:pPr>
        <w:jc w:val="center"/>
      </w:pPr>
    </w:p>
    <w:p w:rsidR="00B6493B" w:rsidRDefault="00B6493B" w:rsidP="00B6493B">
      <w:pPr>
        <w:jc w:val="center"/>
        <w:sectPr w:rsidR="00B6493B" w:rsidSect="00B6493B">
          <w:pgSz w:w="16838" w:h="11906" w:orient="landscape"/>
          <w:pgMar w:top="1440" w:right="1440" w:bottom="1440" w:left="1440" w:header="709" w:footer="709" w:gutter="0"/>
          <w:cols w:space="708"/>
          <w:docGrid w:linePitch="360"/>
        </w:sectPr>
      </w:pPr>
    </w:p>
    <w:tbl>
      <w:tblPr>
        <w:tblStyle w:val="TableGrid"/>
        <w:tblW w:w="5002" w:type="pct"/>
        <w:tblLook w:val="04A0" w:firstRow="1" w:lastRow="0" w:firstColumn="1" w:lastColumn="0" w:noHBand="0" w:noVBand="1"/>
      </w:tblPr>
      <w:tblGrid>
        <w:gridCol w:w="2323"/>
        <w:gridCol w:w="457"/>
        <w:gridCol w:w="703"/>
        <w:gridCol w:w="1166"/>
        <w:gridCol w:w="338"/>
        <w:gridCol w:w="1533"/>
        <w:gridCol w:w="444"/>
        <w:gridCol w:w="17"/>
        <w:gridCol w:w="7"/>
        <w:gridCol w:w="947"/>
        <w:gridCol w:w="123"/>
        <w:gridCol w:w="240"/>
        <w:gridCol w:w="70"/>
        <w:gridCol w:w="950"/>
        <w:gridCol w:w="274"/>
        <w:gridCol w:w="578"/>
        <w:gridCol w:w="56"/>
        <w:gridCol w:w="73"/>
        <w:gridCol w:w="182"/>
        <w:gridCol w:w="676"/>
        <w:gridCol w:w="413"/>
        <w:gridCol w:w="81"/>
        <w:gridCol w:w="182"/>
        <w:gridCol w:w="715"/>
        <w:gridCol w:w="1416"/>
      </w:tblGrid>
      <w:tr w:rsidR="00B6493B" w:rsidRPr="00240E74" w:rsidTr="004E06D5">
        <w:tc>
          <w:tcPr>
            <w:tcW w:w="5000" w:type="pct"/>
            <w:gridSpan w:val="25"/>
            <w:tcBorders>
              <w:top w:val="nil"/>
              <w:left w:val="nil"/>
              <w:bottom w:val="nil"/>
              <w:right w:val="nil"/>
            </w:tcBorders>
            <w:shd w:val="clear" w:color="auto" w:fill="auto"/>
          </w:tcPr>
          <w:p w:rsidR="00B6493B" w:rsidRPr="007F7BAF" w:rsidRDefault="00B6493B" w:rsidP="004E06D5">
            <w:pPr>
              <w:spacing w:line="480" w:lineRule="auto"/>
              <w:jc w:val="center"/>
              <w:rPr>
                <w:b/>
                <w:color w:val="871054"/>
                <w:sz w:val="36"/>
                <w:szCs w:val="36"/>
              </w:rPr>
            </w:pPr>
            <w:r w:rsidRPr="007F7BAF">
              <w:rPr>
                <w:b/>
                <w:color w:val="871054"/>
                <w:sz w:val="36"/>
                <w:szCs w:val="36"/>
              </w:rPr>
              <w:t>Management Dimension</w:t>
            </w:r>
          </w:p>
        </w:tc>
      </w:tr>
      <w:tr w:rsidR="00B6493B" w:rsidRPr="00240E74" w:rsidTr="004E06D5">
        <w:tc>
          <w:tcPr>
            <w:tcW w:w="5000" w:type="pct"/>
            <w:gridSpan w:val="25"/>
            <w:tcBorders>
              <w:top w:val="nil"/>
              <w:left w:val="nil"/>
              <w:bottom w:val="nil"/>
              <w:right w:val="nil"/>
            </w:tcBorders>
            <w:shd w:val="clear" w:color="auto" w:fill="auto"/>
          </w:tcPr>
          <w:p w:rsidR="00B6493B" w:rsidRPr="007F7BAF" w:rsidRDefault="00B6493B" w:rsidP="004E06D5">
            <w:pPr>
              <w:rPr>
                <w:b/>
                <w:i/>
                <w:color w:val="871054"/>
                <w:sz w:val="28"/>
                <w:szCs w:val="28"/>
              </w:rPr>
            </w:pPr>
            <w:r w:rsidRPr="007F7BAF">
              <w:rPr>
                <w:b/>
                <w:i/>
                <w:color w:val="871054"/>
                <w:sz w:val="28"/>
                <w:szCs w:val="28"/>
              </w:rPr>
              <w:t>The management case ensures there are realistic and robust delivery plans and how the proposal will be delivered.</w:t>
            </w:r>
          </w:p>
        </w:tc>
      </w:tr>
      <w:tr w:rsidR="00B6493B" w:rsidRPr="00C51C2F" w:rsidTr="004E06D5">
        <w:tc>
          <w:tcPr>
            <w:tcW w:w="5000" w:type="pct"/>
            <w:gridSpan w:val="25"/>
            <w:tcBorders>
              <w:top w:val="nil"/>
              <w:left w:val="nil"/>
              <w:bottom w:val="single" w:sz="4" w:space="0" w:color="auto"/>
              <w:right w:val="nil"/>
            </w:tcBorders>
            <w:shd w:val="clear" w:color="auto" w:fill="auto"/>
          </w:tcPr>
          <w:p w:rsidR="00B6493B" w:rsidRPr="00C51C2F" w:rsidRDefault="00B6493B" w:rsidP="004E06D5">
            <w:pPr>
              <w:rPr>
                <w:sz w:val="24"/>
                <w:szCs w:val="24"/>
              </w:rPr>
            </w:pPr>
          </w:p>
        </w:tc>
      </w:tr>
      <w:tr w:rsidR="00B6493B" w:rsidRPr="00240E74" w:rsidTr="004E06D5">
        <w:tc>
          <w:tcPr>
            <w:tcW w:w="5000" w:type="pct"/>
            <w:gridSpan w:val="25"/>
            <w:tcBorders>
              <w:top w:val="single" w:sz="4" w:space="0" w:color="auto"/>
            </w:tcBorders>
            <w:shd w:val="clear" w:color="auto" w:fill="035157"/>
          </w:tcPr>
          <w:p w:rsidR="00B6493B" w:rsidRPr="00C3090A" w:rsidRDefault="00B6493B" w:rsidP="004E06D5">
            <w:pPr>
              <w:rPr>
                <w:b/>
                <w:sz w:val="28"/>
                <w:szCs w:val="28"/>
              </w:rPr>
            </w:pPr>
            <w:r w:rsidRPr="00C3090A">
              <w:rPr>
                <w:b/>
                <w:sz w:val="28"/>
                <w:szCs w:val="28"/>
              </w:rPr>
              <w:t>5.1 Scheme Management</w:t>
            </w:r>
          </w:p>
          <w:p w:rsidR="00B6493B" w:rsidRPr="00BD430B" w:rsidRDefault="00B6493B" w:rsidP="004E06D5">
            <w:pPr>
              <w:rPr>
                <w:sz w:val="24"/>
                <w:szCs w:val="24"/>
              </w:rPr>
            </w:pPr>
            <w:r>
              <w:rPr>
                <w:sz w:val="24"/>
                <w:szCs w:val="24"/>
              </w:rPr>
              <w:t>Please identify the management structure for the delivery of the project.  This should include the SRO (identified within Summary Information) and assign key responsibilities to individuals / organisations.  The governance arrangement and reporting structure should be clearly identified.  An organogram may be useful.</w:t>
            </w:r>
          </w:p>
        </w:tc>
      </w:tr>
      <w:tr w:rsidR="00B6493B" w:rsidRPr="00240E74" w:rsidTr="004E06D5">
        <w:tc>
          <w:tcPr>
            <w:tcW w:w="5000" w:type="pct"/>
            <w:gridSpan w:val="25"/>
            <w:shd w:val="clear" w:color="auto" w:fill="auto"/>
          </w:tcPr>
          <w:p w:rsidR="00B6493B" w:rsidRPr="00240E74" w:rsidRDefault="00B6493B" w:rsidP="004E06D5">
            <w:pPr>
              <w:rPr>
                <w:sz w:val="24"/>
                <w:szCs w:val="24"/>
              </w:rPr>
            </w:pPr>
          </w:p>
        </w:tc>
      </w:tr>
      <w:tr w:rsidR="00B6493B" w:rsidRPr="00240E74" w:rsidTr="004E06D5">
        <w:tc>
          <w:tcPr>
            <w:tcW w:w="5000" w:type="pct"/>
            <w:gridSpan w:val="25"/>
            <w:shd w:val="clear" w:color="auto" w:fill="035157"/>
          </w:tcPr>
          <w:p w:rsidR="00B6493B" w:rsidRPr="00AB0D68" w:rsidRDefault="00B6493B" w:rsidP="004E06D5">
            <w:pPr>
              <w:rPr>
                <w:b/>
                <w:sz w:val="28"/>
                <w:szCs w:val="28"/>
              </w:rPr>
            </w:pPr>
            <w:r w:rsidRPr="00AB0D68">
              <w:rPr>
                <w:b/>
                <w:sz w:val="28"/>
                <w:szCs w:val="28"/>
              </w:rPr>
              <w:t>5.2 Project Delivery</w:t>
            </w:r>
          </w:p>
        </w:tc>
      </w:tr>
      <w:tr w:rsidR="00B6493B" w:rsidRPr="00240E74" w:rsidTr="004E06D5">
        <w:tc>
          <w:tcPr>
            <w:tcW w:w="2501" w:type="pct"/>
            <w:gridSpan w:val="8"/>
            <w:tcBorders>
              <w:top w:val="single" w:sz="4" w:space="0" w:color="auto"/>
            </w:tcBorders>
            <w:shd w:val="clear" w:color="auto" w:fill="035157"/>
          </w:tcPr>
          <w:p w:rsidR="00B6493B" w:rsidRPr="00F70A0C" w:rsidRDefault="00B6493B" w:rsidP="004E06D5">
            <w:pPr>
              <w:rPr>
                <w:sz w:val="24"/>
                <w:szCs w:val="24"/>
              </w:rPr>
            </w:pPr>
            <w:r>
              <w:rPr>
                <w:b/>
                <w:sz w:val="24"/>
                <w:szCs w:val="24"/>
              </w:rPr>
              <w:t xml:space="preserve">5.2.1 </w:t>
            </w:r>
            <w:r>
              <w:rPr>
                <w:sz w:val="24"/>
                <w:szCs w:val="24"/>
              </w:rPr>
              <w:t>Has a Project Plan / GANTT Chart been appended to the OBC (see Appendix Checklist)?</w:t>
            </w:r>
          </w:p>
        </w:tc>
        <w:tc>
          <w:tcPr>
            <w:tcW w:w="496" w:type="pct"/>
            <w:gridSpan w:val="5"/>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1"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549" w:type="pct"/>
            <w:gridSpan w:val="5"/>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763" w:type="pct"/>
            <w:gridSpan w:val="2"/>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25"/>
            <w:tcBorders>
              <w:top w:val="single" w:sz="4" w:space="0" w:color="auto"/>
            </w:tcBorders>
            <w:shd w:val="clear" w:color="auto" w:fill="035157"/>
          </w:tcPr>
          <w:p w:rsidR="00B6493B" w:rsidRPr="00E2729B" w:rsidRDefault="00B6493B" w:rsidP="004E06D5">
            <w:pPr>
              <w:rPr>
                <w:sz w:val="24"/>
                <w:szCs w:val="24"/>
              </w:rPr>
            </w:pPr>
            <w:r w:rsidRPr="00C3090A">
              <w:rPr>
                <w:b/>
                <w:sz w:val="24"/>
                <w:szCs w:val="24"/>
              </w:rPr>
              <w:t>5.2.2</w:t>
            </w:r>
            <w:r>
              <w:rPr>
                <w:sz w:val="24"/>
                <w:szCs w:val="24"/>
              </w:rPr>
              <w:t xml:space="preserve"> Please identify the key milestones (e.g. securing planning; commencement of groundworks) which should demonstrate that the project is deliverable within the timescales identified.</w:t>
            </w:r>
          </w:p>
        </w:tc>
      </w:tr>
      <w:tr w:rsidR="00B6493B" w:rsidRPr="00240E74" w:rsidTr="004E06D5">
        <w:tc>
          <w:tcPr>
            <w:tcW w:w="2495" w:type="pct"/>
            <w:gridSpan w:val="7"/>
            <w:shd w:val="clear" w:color="auto" w:fill="D0D3D4"/>
          </w:tcPr>
          <w:p w:rsidR="00B6493B" w:rsidRPr="008F4992" w:rsidRDefault="00B6493B" w:rsidP="004E06D5">
            <w:pPr>
              <w:jc w:val="center"/>
              <w:rPr>
                <w:b/>
                <w:sz w:val="24"/>
                <w:szCs w:val="24"/>
              </w:rPr>
            </w:pPr>
            <w:r w:rsidRPr="008F4992">
              <w:rPr>
                <w:b/>
                <w:sz w:val="24"/>
                <w:szCs w:val="24"/>
              </w:rPr>
              <w:t>Milestone Description</w:t>
            </w:r>
          </w:p>
        </w:tc>
        <w:tc>
          <w:tcPr>
            <w:tcW w:w="2505" w:type="pct"/>
            <w:gridSpan w:val="18"/>
            <w:shd w:val="clear" w:color="auto" w:fill="D0D3D4"/>
          </w:tcPr>
          <w:p w:rsidR="00B6493B" w:rsidRPr="008F4992" w:rsidRDefault="00B6493B" w:rsidP="004E06D5">
            <w:pPr>
              <w:jc w:val="center"/>
              <w:rPr>
                <w:b/>
                <w:sz w:val="24"/>
                <w:szCs w:val="24"/>
              </w:rPr>
            </w:pPr>
            <w:r w:rsidRPr="008F4992">
              <w:rPr>
                <w:b/>
                <w:sz w:val="24"/>
                <w:szCs w:val="24"/>
              </w:rPr>
              <w:t>Date</w:t>
            </w:r>
          </w:p>
        </w:tc>
      </w:tr>
      <w:tr w:rsidR="00B6493B" w:rsidRPr="00240E74" w:rsidTr="004E06D5">
        <w:tc>
          <w:tcPr>
            <w:tcW w:w="2495" w:type="pct"/>
            <w:gridSpan w:val="7"/>
            <w:shd w:val="clear" w:color="auto" w:fill="D0D3D4"/>
          </w:tcPr>
          <w:p w:rsidR="00B6493B" w:rsidRPr="00240E74" w:rsidRDefault="00B6493B" w:rsidP="004E06D5">
            <w:pPr>
              <w:rPr>
                <w:sz w:val="24"/>
                <w:szCs w:val="24"/>
              </w:rPr>
            </w:pPr>
            <w:r>
              <w:rPr>
                <w:sz w:val="24"/>
                <w:szCs w:val="24"/>
              </w:rPr>
              <w:t>Project Start</w:t>
            </w:r>
          </w:p>
        </w:tc>
        <w:tc>
          <w:tcPr>
            <w:tcW w:w="2505" w:type="pct"/>
            <w:gridSpan w:val="18"/>
            <w:shd w:val="clear" w:color="auto" w:fill="auto"/>
          </w:tcPr>
          <w:p w:rsidR="00B6493B" w:rsidRPr="00240E74" w:rsidRDefault="00B6493B" w:rsidP="004E06D5">
            <w:pPr>
              <w:rPr>
                <w:sz w:val="24"/>
                <w:szCs w:val="24"/>
              </w:rPr>
            </w:pPr>
          </w:p>
        </w:tc>
      </w:tr>
      <w:tr w:rsidR="00B6493B" w:rsidRPr="00240E74" w:rsidTr="004E06D5">
        <w:tc>
          <w:tcPr>
            <w:tcW w:w="2495" w:type="pct"/>
            <w:gridSpan w:val="7"/>
            <w:shd w:val="clear" w:color="auto" w:fill="D0D3D4"/>
          </w:tcPr>
          <w:p w:rsidR="00B6493B" w:rsidRPr="008F4992" w:rsidRDefault="00B6493B" w:rsidP="004E06D5">
            <w:pPr>
              <w:rPr>
                <w:i/>
                <w:sz w:val="24"/>
                <w:szCs w:val="24"/>
              </w:rPr>
            </w:pPr>
            <w:r w:rsidRPr="008F4992">
              <w:rPr>
                <w:i/>
                <w:sz w:val="24"/>
                <w:szCs w:val="24"/>
              </w:rPr>
              <w:t>Insert Key Milestone</w:t>
            </w:r>
          </w:p>
        </w:tc>
        <w:tc>
          <w:tcPr>
            <w:tcW w:w="2505" w:type="pct"/>
            <w:gridSpan w:val="18"/>
            <w:shd w:val="clear" w:color="auto" w:fill="auto"/>
          </w:tcPr>
          <w:p w:rsidR="00B6493B" w:rsidRPr="00240E74" w:rsidRDefault="00B6493B" w:rsidP="004E06D5">
            <w:pPr>
              <w:rPr>
                <w:sz w:val="24"/>
                <w:szCs w:val="24"/>
              </w:rPr>
            </w:pPr>
          </w:p>
        </w:tc>
      </w:tr>
      <w:tr w:rsidR="00B6493B" w:rsidRPr="00240E74" w:rsidTr="004E06D5">
        <w:tc>
          <w:tcPr>
            <w:tcW w:w="2495" w:type="pct"/>
            <w:gridSpan w:val="7"/>
            <w:shd w:val="clear" w:color="auto" w:fill="D0D3D4"/>
          </w:tcPr>
          <w:p w:rsidR="00B6493B" w:rsidRPr="008F4992" w:rsidRDefault="00B6493B" w:rsidP="004E06D5">
            <w:pPr>
              <w:rPr>
                <w:i/>
                <w:sz w:val="24"/>
                <w:szCs w:val="24"/>
              </w:rPr>
            </w:pPr>
            <w:r w:rsidRPr="008F4992">
              <w:rPr>
                <w:i/>
                <w:sz w:val="24"/>
                <w:szCs w:val="24"/>
              </w:rPr>
              <w:t>Insert Key Milestone</w:t>
            </w:r>
          </w:p>
        </w:tc>
        <w:tc>
          <w:tcPr>
            <w:tcW w:w="2505" w:type="pct"/>
            <w:gridSpan w:val="18"/>
            <w:shd w:val="clear" w:color="auto" w:fill="auto"/>
          </w:tcPr>
          <w:p w:rsidR="00B6493B" w:rsidRPr="00240E74" w:rsidRDefault="00B6493B" w:rsidP="004E06D5">
            <w:pPr>
              <w:rPr>
                <w:sz w:val="24"/>
                <w:szCs w:val="24"/>
              </w:rPr>
            </w:pPr>
          </w:p>
        </w:tc>
      </w:tr>
      <w:tr w:rsidR="00B6493B" w:rsidRPr="00240E74" w:rsidTr="004E06D5">
        <w:tc>
          <w:tcPr>
            <w:tcW w:w="2495" w:type="pct"/>
            <w:gridSpan w:val="7"/>
            <w:shd w:val="clear" w:color="auto" w:fill="D0D3D4"/>
          </w:tcPr>
          <w:p w:rsidR="00B6493B" w:rsidRPr="008F4992" w:rsidRDefault="00B6493B" w:rsidP="004E06D5">
            <w:pPr>
              <w:rPr>
                <w:i/>
                <w:sz w:val="24"/>
                <w:szCs w:val="24"/>
              </w:rPr>
            </w:pPr>
            <w:r w:rsidRPr="008F4992">
              <w:rPr>
                <w:i/>
                <w:sz w:val="24"/>
                <w:szCs w:val="24"/>
              </w:rPr>
              <w:t>Insert Key Milestone [add rows as necessary]</w:t>
            </w:r>
          </w:p>
        </w:tc>
        <w:tc>
          <w:tcPr>
            <w:tcW w:w="2505" w:type="pct"/>
            <w:gridSpan w:val="18"/>
            <w:shd w:val="clear" w:color="auto" w:fill="auto"/>
          </w:tcPr>
          <w:p w:rsidR="00B6493B" w:rsidRPr="00240E74" w:rsidRDefault="00B6493B" w:rsidP="004E06D5">
            <w:pPr>
              <w:rPr>
                <w:sz w:val="24"/>
                <w:szCs w:val="24"/>
              </w:rPr>
            </w:pPr>
          </w:p>
        </w:tc>
      </w:tr>
      <w:tr w:rsidR="00B6493B" w:rsidRPr="00240E74" w:rsidTr="004E06D5">
        <w:tc>
          <w:tcPr>
            <w:tcW w:w="2495" w:type="pct"/>
            <w:gridSpan w:val="7"/>
            <w:shd w:val="clear" w:color="auto" w:fill="D0D3D4"/>
          </w:tcPr>
          <w:p w:rsidR="00B6493B" w:rsidRDefault="00B6493B" w:rsidP="004E06D5">
            <w:pPr>
              <w:rPr>
                <w:sz w:val="24"/>
                <w:szCs w:val="24"/>
              </w:rPr>
            </w:pPr>
            <w:r>
              <w:rPr>
                <w:sz w:val="24"/>
                <w:szCs w:val="24"/>
              </w:rPr>
              <w:t>Practical Completion</w:t>
            </w:r>
          </w:p>
        </w:tc>
        <w:tc>
          <w:tcPr>
            <w:tcW w:w="2505" w:type="pct"/>
            <w:gridSpan w:val="18"/>
            <w:shd w:val="clear" w:color="auto" w:fill="auto"/>
          </w:tcPr>
          <w:p w:rsidR="00B6493B" w:rsidRPr="00240E74" w:rsidRDefault="00B6493B" w:rsidP="004E06D5">
            <w:pPr>
              <w:rPr>
                <w:sz w:val="24"/>
                <w:szCs w:val="24"/>
              </w:rPr>
            </w:pPr>
          </w:p>
        </w:tc>
      </w:tr>
      <w:tr w:rsidR="00B6493B" w:rsidRPr="00240E74" w:rsidTr="004E06D5">
        <w:tc>
          <w:tcPr>
            <w:tcW w:w="2495" w:type="pct"/>
            <w:gridSpan w:val="7"/>
            <w:shd w:val="clear" w:color="auto" w:fill="D0D3D4"/>
          </w:tcPr>
          <w:p w:rsidR="00B6493B" w:rsidRDefault="00B6493B" w:rsidP="004E06D5">
            <w:pPr>
              <w:rPr>
                <w:sz w:val="24"/>
                <w:szCs w:val="24"/>
              </w:rPr>
            </w:pPr>
            <w:r>
              <w:rPr>
                <w:sz w:val="24"/>
                <w:szCs w:val="24"/>
              </w:rPr>
              <w:t>Project End Date (ensuring factors such as retention are taken into account)</w:t>
            </w:r>
          </w:p>
        </w:tc>
        <w:tc>
          <w:tcPr>
            <w:tcW w:w="2505" w:type="pct"/>
            <w:gridSpan w:val="18"/>
            <w:shd w:val="clear" w:color="auto" w:fill="auto"/>
          </w:tcPr>
          <w:p w:rsidR="00B6493B" w:rsidRPr="00240E74" w:rsidRDefault="00B6493B" w:rsidP="004E06D5">
            <w:pPr>
              <w:rPr>
                <w:sz w:val="24"/>
                <w:szCs w:val="24"/>
              </w:rPr>
            </w:pPr>
          </w:p>
        </w:tc>
      </w:tr>
      <w:tr w:rsidR="00B6493B" w:rsidRPr="00240E74" w:rsidTr="004E06D5">
        <w:tc>
          <w:tcPr>
            <w:tcW w:w="5000" w:type="pct"/>
            <w:gridSpan w:val="25"/>
            <w:shd w:val="clear" w:color="auto" w:fill="035157"/>
          </w:tcPr>
          <w:p w:rsidR="00B6493B" w:rsidRPr="00BD430B" w:rsidRDefault="00B6493B" w:rsidP="004E06D5">
            <w:pPr>
              <w:rPr>
                <w:sz w:val="24"/>
                <w:szCs w:val="24"/>
              </w:rPr>
            </w:pPr>
            <w:r w:rsidRPr="008F4992">
              <w:rPr>
                <w:b/>
                <w:sz w:val="24"/>
                <w:szCs w:val="24"/>
              </w:rPr>
              <w:t>5.2.3</w:t>
            </w:r>
            <w:r>
              <w:rPr>
                <w:sz w:val="24"/>
                <w:szCs w:val="24"/>
              </w:rPr>
              <w:t xml:space="preserve"> Please describe the track record of the applicant organisation in delivering schemes of this type, including whether they were completed to time and budget.</w:t>
            </w:r>
          </w:p>
        </w:tc>
      </w:tr>
      <w:tr w:rsidR="00B6493B" w:rsidRPr="00240E74" w:rsidTr="004E06D5">
        <w:tc>
          <w:tcPr>
            <w:tcW w:w="5000" w:type="pct"/>
            <w:gridSpan w:val="25"/>
            <w:shd w:val="clear" w:color="auto" w:fill="auto"/>
          </w:tcPr>
          <w:p w:rsidR="00B6493B" w:rsidRPr="00240E74" w:rsidRDefault="00B6493B" w:rsidP="004E06D5">
            <w:pPr>
              <w:rPr>
                <w:sz w:val="24"/>
                <w:szCs w:val="24"/>
              </w:rPr>
            </w:pPr>
          </w:p>
        </w:tc>
      </w:tr>
      <w:tr w:rsidR="00B6493B" w:rsidRPr="00240E74" w:rsidTr="004E06D5">
        <w:tc>
          <w:tcPr>
            <w:tcW w:w="5000" w:type="pct"/>
            <w:gridSpan w:val="25"/>
            <w:shd w:val="clear" w:color="auto" w:fill="035157"/>
          </w:tcPr>
          <w:p w:rsidR="00B6493B" w:rsidRPr="000978C8" w:rsidRDefault="00B6493B" w:rsidP="004E06D5">
            <w:pPr>
              <w:rPr>
                <w:b/>
                <w:sz w:val="28"/>
                <w:szCs w:val="28"/>
              </w:rPr>
            </w:pPr>
            <w:r w:rsidRPr="000978C8">
              <w:rPr>
                <w:b/>
                <w:sz w:val="28"/>
                <w:szCs w:val="28"/>
              </w:rPr>
              <w:t>5.3 Output Delivery</w:t>
            </w:r>
          </w:p>
        </w:tc>
      </w:tr>
      <w:tr w:rsidR="00B6493B" w:rsidRPr="00A349F7" w:rsidTr="004E06D5">
        <w:tc>
          <w:tcPr>
            <w:tcW w:w="5000" w:type="pct"/>
            <w:gridSpan w:val="25"/>
            <w:shd w:val="clear" w:color="auto" w:fill="035157"/>
          </w:tcPr>
          <w:p w:rsidR="00B6493B" w:rsidRDefault="00B6493B" w:rsidP="004E06D5">
            <w:pPr>
              <w:rPr>
                <w:b/>
                <w:sz w:val="28"/>
                <w:szCs w:val="28"/>
              </w:rPr>
            </w:pPr>
            <w:r>
              <w:rPr>
                <w:b/>
                <w:sz w:val="24"/>
                <w:szCs w:val="24"/>
              </w:rPr>
              <w:t>5.3</w:t>
            </w:r>
            <w:r w:rsidRPr="00A349F7">
              <w:rPr>
                <w:b/>
                <w:sz w:val="24"/>
                <w:szCs w:val="24"/>
              </w:rPr>
              <w:t>.1</w:t>
            </w:r>
            <w:r w:rsidRPr="00A349F7">
              <w:rPr>
                <w:sz w:val="24"/>
                <w:szCs w:val="24"/>
              </w:rPr>
              <w:t xml:space="preserve"> Please complete the table below,</w:t>
            </w:r>
            <w:r>
              <w:rPr>
                <w:sz w:val="24"/>
                <w:szCs w:val="24"/>
              </w:rPr>
              <w:t xml:space="preserve"> profiling the outputs to be delivered by the project.</w:t>
            </w:r>
            <w:r w:rsidRPr="00A349F7">
              <w:rPr>
                <w:sz w:val="24"/>
                <w:szCs w:val="24"/>
              </w:rPr>
              <w:t xml:space="preserve"> </w:t>
            </w:r>
            <w:r>
              <w:rPr>
                <w:sz w:val="24"/>
                <w:szCs w:val="24"/>
              </w:rPr>
              <w:t xml:space="preserve"> Please ensure that the totals match those identified in the Summary Information. </w:t>
            </w:r>
          </w:p>
        </w:tc>
      </w:tr>
      <w:tr w:rsidR="00B6493B" w:rsidRPr="00A349F7" w:rsidTr="004E06D5">
        <w:tc>
          <w:tcPr>
            <w:tcW w:w="996" w:type="pct"/>
            <w:gridSpan w:val="2"/>
            <w:shd w:val="clear" w:color="auto" w:fill="D0D3D4"/>
          </w:tcPr>
          <w:p w:rsidR="00B6493B" w:rsidRDefault="00B6493B" w:rsidP="004E06D5">
            <w:pPr>
              <w:jc w:val="center"/>
              <w:rPr>
                <w:b/>
                <w:sz w:val="24"/>
                <w:szCs w:val="24"/>
              </w:rPr>
            </w:pPr>
            <w:r>
              <w:rPr>
                <w:b/>
                <w:sz w:val="24"/>
                <w:szCs w:val="24"/>
              </w:rPr>
              <w:t>Output</w:t>
            </w:r>
          </w:p>
        </w:tc>
        <w:tc>
          <w:tcPr>
            <w:tcW w:w="791" w:type="pct"/>
            <w:gridSpan w:val="3"/>
            <w:tcBorders>
              <w:bottom w:val="single" w:sz="4" w:space="0" w:color="auto"/>
            </w:tcBorders>
            <w:shd w:val="clear" w:color="auto" w:fill="D0D3D4"/>
          </w:tcPr>
          <w:p w:rsidR="00B6493B" w:rsidRDefault="00B6493B" w:rsidP="004E06D5">
            <w:pPr>
              <w:jc w:val="center"/>
              <w:rPr>
                <w:b/>
                <w:sz w:val="24"/>
                <w:szCs w:val="24"/>
              </w:rPr>
            </w:pPr>
            <w:r>
              <w:rPr>
                <w:b/>
                <w:sz w:val="24"/>
                <w:szCs w:val="24"/>
              </w:rPr>
              <w:t>Baseline</w:t>
            </w:r>
          </w:p>
          <w:p w:rsidR="00B6493B" w:rsidRPr="00A65DB6" w:rsidRDefault="00B6493B" w:rsidP="004E06D5">
            <w:pPr>
              <w:jc w:val="center"/>
              <w:rPr>
                <w:sz w:val="24"/>
                <w:szCs w:val="24"/>
              </w:rPr>
            </w:pPr>
            <w:r w:rsidRPr="00A65DB6">
              <w:rPr>
                <w:sz w:val="24"/>
                <w:szCs w:val="24"/>
              </w:rPr>
              <w:t>This should provide the current level of output in order to create a baseline against which to measure</w:t>
            </w:r>
          </w:p>
        </w:tc>
        <w:tc>
          <w:tcPr>
            <w:tcW w:w="549" w:type="pct"/>
            <w:shd w:val="clear" w:color="auto" w:fill="D0D3D4"/>
          </w:tcPr>
          <w:p w:rsidR="00B6493B" w:rsidRPr="00A349F7" w:rsidRDefault="00B6493B" w:rsidP="004E06D5">
            <w:pPr>
              <w:jc w:val="center"/>
              <w:rPr>
                <w:b/>
                <w:sz w:val="24"/>
                <w:szCs w:val="24"/>
              </w:rPr>
            </w:pPr>
            <w:r>
              <w:rPr>
                <w:b/>
                <w:sz w:val="24"/>
                <w:szCs w:val="24"/>
              </w:rPr>
              <w:t>2019/20</w:t>
            </w:r>
          </w:p>
        </w:tc>
        <w:tc>
          <w:tcPr>
            <w:tcW w:w="550" w:type="pct"/>
            <w:gridSpan w:val="5"/>
            <w:shd w:val="clear" w:color="auto" w:fill="D0D3D4"/>
          </w:tcPr>
          <w:p w:rsidR="00B6493B" w:rsidRPr="00A349F7" w:rsidRDefault="00B6493B" w:rsidP="004E06D5">
            <w:pPr>
              <w:jc w:val="center"/>
              <w:rPr>
                <w:b/>
                <w:sz w:val="24"/>
                <w:szCs w:val="24"/>
              </w:rPr>
            </w:pPr>
            <w:r>
              <w:rPr>
                <w:b/>
                <w:sz w:val="24"/>
                <w:szCs w:val="24"/>
              </w:rPr>
              <w:t>2020/21</w:t>
            </w:r>
          </w:p>
        </w:tc>
        <w:tc>
          <w:tcPr>
            <w:tcW w:w="549" w:type="pct"/>
            <w:gridSpan w:val="4"/>
            <w:shd w:val="clear" w:color="auto" w:fill="D0D3D4"/>
          </w:tcPr>
          <w:p w:rsidR="00B6493B" w:rsidRPr="00A349F7" w:rsidRDefault="00B6493B" w:rsidP="004E06D5">
            <w:pPr>
              <w:jc w:val="center"/>
              <w:rPr>
                <w:b/>
                <w:sz w:val="24"/>
                <w:szCs w:val="24"/>
              </w:rPr>
            </w:pPr>
            <w:r>
              <w:rPr>
                <w:b/>
                <w:sz w:val="24"/>
                <w:szCs w:val="24"/>
              </w:rPr>
              <w:t>2021/22</w:t>
            </w:r>
          </w:p>
        </w:tc>
        <w:tc>
          <w:tcPr>
            <w:tcW w:w="560" w:type="pct"/>
            <w:gridSpan w:val="5"/>
            <w:shd w:val="clear" w:color="auto" w:fill="D0D3D4"/>
          </w:tcPr>
          <w:p w:rsidR="00B6493B" w:rsidRPr="00A349F7" w:rsidRDefault="00B6493B" w:rsidP="004E06D5">
            <w:pPr>
              <w:jc w:val="center"/>
              <w:rPr>
                <w:b/>
                <w:sz w:val="24"/>
                <w:szCs w:val="24"/>
              </w:rPr>
            </w:pPr>
            <w:r w:rsidRPr="00C778B4">
              <w:rPr>
                <w:b/>
                <w:sz w:val="24"/>
                <w:szCs w:val="24"/>
              </w:rPr>
              <w:t>Future Years up to and including 2024/25</w:t>
            </w:r>
          </w:p>
        </w:tc>
        <w:tc>
          <w:tcPr>
            <w:tcW w:w="1005" w:type="pct"/>
            <w:gridSpan w:val="5"/>
            <w:shd w:val="clear" w:color="auto" w:fill="D0D3D4"/>
          </w:tcPr>
          <w:p w:rsidR="00B6493B" w:rsidRPr="00A349F7" w:rsidRDefault="00B6493B" w:rsidP="004E06D5">
            <w:pPr>
              <w:jc w:val="center"/>
              <w:rPr>
                <w:b/>
                <w:sz w:val="24"/>
                <w:szCs w:val="24"/>
              </w:rPr>
            </w:pPr>
            <w:r>
              <w:rPr>
                <w:b/>
                <w:sz w:val="24"/>
                <w:szCs w:val="24"/>
              </w:rPr>
              <w:t xml:space="preserve">Total </w:t>
            </w:r>
            <w:r w:rsidRPr="00A65DB6">
              <w:rPr>
                <w:sz w:val="24"/>
                <w:szCs w:val="24"/>
              </w:rPr>
              <w:t>(Do not include the Baseline figure)</w:t>
            </w:r>
          </w:p>
        </w:tc>
      </w:tr>
      <w:tr w:rsidR="00B6493B" w:rsidRPr="00A349F7" w:rsidTr="004E06D5">
        <w:tc>
          <w:tcPr>
            <w:tcW w:w="996" w:type="pct"/>
            <w:gridSpan w:val="2"/>
            <w:shd w:val="clear" w:color="auto" w:fill="D0D3D4"/>
          </w:tcPr>
          <w:p w:rsidR="00B6493B" w:rsidRDefault="00B6493B" w:rsidP="004E06D5">
            <w:pPr>
              <w:rPr>
                <w:sz w:val="24"/>
                <w:szCs w:val="24"/>
              </w:rPr>
            </w:pPr>
            <w:r w:rsidRPr="005A6068">
              <w:rPr>
                <w:sz w:val="24"/>
                <w:szCs w:val="24"/>
              </w:rPr>
              <w:t>Jobs Created (FTE)</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Default="00B6493B" w:rsidP="004E06D5">
            <w:pPr>
              <w:rPr>
                <w:sz w:val="24"/>
                <w:szCs w:val="24"/>
              </w:rPr>
            </w:pPr>
            <w:r>
              <w:rPr>
                <w:sz w:val="24"/>
                <w:szCs w:val="24"/>
              </w:rPr>
              <w:t>Jobs Safeguarded (FTE)</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Default="00B6493B" w:rsidP="004E06D5">
            <w:pPr>
              <w:rPr>
                <w:sz w:val="24"/>
                <w:szCs w:val="24"/>
              </w:rPr>
            </w:pPr>
            <w:r w:rsidRPr="005A6068">
              <w:rPr>
                <w:sz w:val="24"/>
                <w:szCs w:val="24"/>
              </w:rPr>
              <w:t>No of Houses</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Pr="005A6068" w:rsidRDefault="00B6493B" w:rsidP="004E06D5">
            <w:pPr>
              <w:rPr>
                <w:sz w:val="24"/>
                <w:szCs w:val="24"/>
              </w:rPr>
            </w:pPr>
            <w:r>
              <w:rPr>
                <w:sz w:val="24"/>
                <w:szCs w:val="24"/>
              </w:rPr>
              <w:t>Public / Private Investment £</w:t>
            </w: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Default="00B6493B" w:rsidP="004E06D5">
            <w:pPr>
              <w:rPr>
                <w:sz w:val="24"/>
                <w:szCs w:val="24"/>
              </w:rPr>
            </w:pPr>
            <w:r w:rsidRPr="005A6068">
              <w:rPr>
                <w:sz w:val="24"/>
                <w:szCs w:val="24"/>
              </w:rPr>
              <w:t>Learning Opportunities</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Pr="005A6068" w:rsidRDefault="00B6493B" w:rsidP="004E06D5">
            <w:pPr>
              <w:rPr>
                <w:sz w:val="24"/>
                <w:szCs w:val="24"/>
              </w:rPr>
            </w:pPr>
            <w:r>
              <w:rPr>
                <w:sz w:val="24"/>
                <w:szCs w:val="24"/>
              </w:rPr>
              <w:t>Premises with access to superfast Broadband</w:t>
            </w: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Default="00B6493B" w:rsidP="004E06D5">
            <w:pPr>
              <w:rPr>
                <w:sz w:val="24"/>
                <w:szCs w:val="24"/>
              </w:rPr>
            </w:pPr>
            <w:r w:rsidRPr="005A6068">
              <w:rPr>
                <w:sz w:val="24"/>
                <w:szCs w:val="24"/>
              </w:rPr>
              <w:t>Premises created (m2)</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Default="00B6493B" w:rsidP="004E06D5">
            <w:pPr>
              <w:rPr>
                <w:sz w:val="24"/>
                <w:szCs w:val="24"/>
              </w:rPr>
            </w:pPr>
            <w:r>
              <w:rPr>
                <w:sz w:val="24"/>
                <w:szCs w:val="24"/>
              </w:rPr>
              <w:t>Premises refurbished (m2)</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Default="00B6493B" w:rsidP="004E06D5">
            <w:pPr>
              <w:rPr>
                <w:sz w:val="24"/>
                <w:szCs w:val="24"/>
              </w:rPr>
            </w:pPr>
            <w:r w:rsidRPr="005A6068">
              <w:rPr>
                <w:sz w:val="24"/>
                <w:szCs w:val="24"/>
              </w:rPr>
              <w:t>Businesses Assisted</w:t>
            </w:r>
          </w:p>
          <w:p w:rsidR="00B6493B" w:rsidRPr="005A6068" w:rsidRDefault="00B6493B" w:rsidP="004E06D5">
            <w:pPr>
              <w:rPr>
                <w:sz w:val="24"/>
                <w:szCs w:val="24"/>
              </w:rPr>
            </w:pP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996" w:type="pct"/>
            <w:gridSpan w:val="2"/>
            <w:shd w:val="clear" w:color="auto" w:fill="D0D3D4"/>
          </w:tcPr>
          <w:p w:rsidR="00B6493B" w:rsidRPr="000978C8" w:rsidRDefault="00B6493B" w:rsidP="004E06D5">
            <w:pPr>
              <w:rPr>
                <w:i/>
                <w:sz w:val="24"/>
                <w:szCs w:val="24"/>
              </w:rPr>
            </w:pPr>
            <w:r w:rsidRPr="000978C8">
              <w:rPr>
                <w:i/>
                <w:sz w:val="24"/>
                <w:szCs w:val="24"/>
              </w:rPr>
              <w:t xml:space="preserve">Other </w:t>
            </w:r>
            <w:r>
              <w:rPr>
                <w:i/>
                <w:sz w:val="24"/>
                <w:szCs w:val="24"/>
              </w:rPr>
              <w:t xml:space="preserve">e.g. increase in turnover </w:t>
            </w:r>
            <w:r w:rsidRPr="000978C8">
              <w:rPr>
                <w:i/>
                <w:sz w:val="24"/>
                <w:szCs w:val="24"/>
              </w:rPr>
              <w:t>[</w:t>
            </w:r>
            <w:r>
              <w:rPr>
                <w:i/>
                <w:sz w:val="24"/>
                <w:szCs w:val="24"/>
              </w:rPr>
              <w:t xml:space="preserve">delete / </w:t>
            </w:r>
            <w:r w:rsidRPr="000978C8">
              <w:rPr>
                <w:i/>
                <w:sz w:val="24"/>
                <w:szCs w:val="24"/>
              </w:rPr>
              <w:t>insert rows as necessary]</w:t>
            </w:r>
          </w:p>
        </w:tc>
        <w:tc>
          <w:tcPr>
            <w:tcW w:w="791" w:type="pct"/>
            <w:gridSpan w:val="3"/>
            <w:shd w:val="clear" w:color="auto" w:fill="auto"/>
          </w:tcPr>
          <w:p w:rsidR="00B6493B" w:rsidRPr="004C3D34" w:rsidRDefault="00B6493B" w:rsidP="004E06D5">
            <w:pPr>
              <w:jc w:val="center"/>
              <w:rPr>
                <w:sz w:val="24"/>
                <w:szCs w:val="24"/>
              </w:rPr>
            </w:pPr>
          </w:p>
        </w:tc>
        <w:tc>
          <w:tcPr>
            <w:tcW w:w="549" w:type="pct"/>
            <w:shd w:val="clear" w:color="auto" w:fill="auto"/>
          </w:tcPr>
          <w:p w:rsidR="00B6493B" w:rsidRPr="004C3D34" w:rsidRDefault="00B6493B" w:rsidP="004E06D5">
            <w:pPr>
              <w:jc w:val="center"/>
              <w:rPr>
                <w:sz w:val="24"/>
                <w:szCs w:val="24"/>
              </w:rPr>
            </w:pPr>
          </w:p>
        </w:tc>
        <w:tc>
          <w:tcPr>
            <w:tcW w:w="550" w:type="pct"/>
            <w:gridSpan w:val="5"/>
            <w:shd w:val="clear" w:color="auto" w:fill="auto"/>
          </w:tcPr>
          <w:p w:rsidR="00B6493B" w:rsidRPr="004C3D34" w:rsidRDefault="00B6493B" w:rsidP="004E06D5">
            <w:pPr>
              <w:jc w:val="center"/>
              <w:rPr>
                <w:sz w:val="24"/>
                <w:szCs w:val="24"/>
              </w:rPr>
            </w:pPr>
          </w:p>
        </w:tc>
        <w:tc>
          <w:tcPr>
            <w:tcW w:w="549" w:type="pct"/>
            <w:gridSpan w:val="4"/>
            <w:shd w:val="clear" w:color="auto" w:fill="auto"/>
          </w:tcPr>
          <w:p w:rsidR="00B6493B" w:rsidRPr="004C3D34" w:rsidRDefault="00B6493B" w:rsidP="004E06D5">
            <w:pPr>
              <w:jc w:val="center"/>
              <w:rPr>
                <w:sz w:val="24"/>
                <w:szCs w:val="24"/>
              </w:rPr>
            </w:pPr>
          </w:p>
        </w:tc>
        <w:tc>
          <w:tcPr>
            <w:tcW w:w="560" w:type="pct"/>
            <w:gridSpan w:val="5"/>
            <w:shd w:val="clear" w:color="auto" w:fill="auto"/>
          </w:tcPr>
          <w:p w:rsidR="00B6493B" w:rsidRPr="004C3D34" w:rsidRDefault="00B6493B" w:rsidP="004E06D5">
            <w:pPr>
              <w:jc w:val="center"/>
              <w:rPr>
                <w:sz w:val="24"/>
                <w:szCs w:val="24"/>
              </w:rPr>
            </w:pPr>
          </w:p>
        </w:tc>
        <w:tc>
          <w:tcPr>
            <w:tcW w:w="1005" w:type="pct"/>
            <w:gridSpan w:val="5"/>
            <w:shd w:val="clear" w:color="auto" w:fill="auto"/>
          </w:tcPr>
          <w:p w:rsidR="00B6493B" w:rsidRPr="004C3D34" w:rsidRDefault="00B6493B" w:rsidP="004E06D5">
            <w:pPr>
              <w:jc w:val="center"/>
              <w:rPr>
                <w:sz w:val="24"/>
                <w:szCs w:val="24"/>
              </w:rPr>
            </w:pPr>
          </w:p>
        </w:tc>
      </w:tr>
      <w:tr w:rsidR="00B6493B" w:rsidRPr="00A349F7" w:rsidTr="004E06D5">
        <w:tc>
          <w:tcPr>
            <w:tcW w:w="5000" w:type="pct"/>
            <w:gridSpan w:val="25"/>
            <w:shd w:val="clear" w:color="auto" w:fill="035157"/>
          </w:tcPr>
          <w:p w:rsidR="00B6493B" w:rsidRDefault="00B6493B" w:rsidP="004E06D5">
            <w:pPr>
              <w:rPr>
                <w:sz w:val="24"/>
                <w:szCs w:val="24"/>
              </w:rPr>
            </w:pPr>
            <w:r>
              <w:rPr>
                <w:b/>
                <w:sz w:val="24"/>
                <w:szCs w:val="24"/>
              </w:rPr>
              <w:t>5.3.2</w:t>
            </w:r>
            <w:r>
              <w:rPr>
                <w:sz w:val="24"/>
                <w:szCs w:val="24"/>
              </w:rPr>
              <w:t xml:space="preserve"> Please complete the table below for each type of output identified to be delivered by the project.  This should describe precisely what the indicator is and how it will be measured.  The responsibility for reporting outputs to CLEP following the practical completion of the project should be taken into consideration.  If there is a separate benefits realisation plan in place for the project, this can be appended to the OBC and cross referenced.</w:t>
            </w:r>
          </w:p>
        </w:tc>
      </w:tr>
      <w:tr w:rsidR="00B6493B" w:rsidRPr="00A349F7" w:rsidTr="004E06D5">
        <w:tc>
          <w:tcPr>
            <w:tcW w:w="832" w:type="pct"/>
            <w:shd w:val="clear" w:color="auto" w:fill="D0D3D4"/>
          </w:tcPr>
          <w:p w:rsidR="00B6493B" w:rsidRPr="00B60892" w:rsidRDefault="00B6493B" w:rsidP="004E06D5">
            <w:pPr>
              <w:jc w:val="center"/>
              <w:rPr>
                <w:b/>
                <w:sz w:val="24"/>
                <w:szCs w:val="24"/>
              </w:rPr>
            </w:pPr>
            <w:r w:rsidRPr="00B60892">
              <w:rPr>
                <w:b/>
                <w:sz w:val="24"/>
                <w:szCs w:val="24"/>
              </w:rPr>
              <w:t>Output / Result</w:t>
            </w:r>
          </w:p>
        </w:tc>
        <w:tc>
          <w:tcPr>
            <w:tcW w:w="834" w:type="pct"/>
            <w:gridSpan w:val="3"/>
            <w:shd w:val="clear" w:color="auto" w:fill="D0D3D4"/>
          </w:tcPr>
          <w:p w:rsidR="00B6493B" w:rsidRPr="00B60892" w:rsidRDefault="00B6493B" w:rsidP="004E06D5">
            <w:pPr>
              <w:jc w:val="center"/>
              <w:rPr>
                <w:b/>
                <w:sz w:val="24"/>
                <w:szCs w:val="24"/>
              </w:rPr>
            </w:pPr>
            <w:r w:rsidRPr="00B60892">
              <w:rPr>
                <w:b/>
                <w:sz w:val="24"/>
                <w:szCs w:val="24"/>
              </w:rPr>
              <w:t>Definition</w:t>
            </w:r>
          </w:p>
        </w:tc>
        <w:tc>
          <w:tcPr>
            <w:tcW w:w="835" w:type="pct"/>
            <w:gridSpan w:val="4"/>
            <w:shd w:val="clear" w:color="auto" w:fill="D0D3D4"/>
          </w:tcPr>
          <w:p w:rsidR="00B6493B" w:rsidRPr="00B60892" w:rsidRDefault="00B6493B" w:rsidP="004E06D5">
            <w:pPr>
              <w:jc w:val="center"/>
              <w:rPr>
                <w:b/>
                <w:sz w:val="24"/>
                <w:szCs w:val="24"/>
              </w:rPr>
            </w:pPr>
            <w:r w:rsidRPr="00B60892">
              <w:rPr>
                <w:b/>
                <w:sz w:val="24"/>
                <w:szCs w:val="24"/>
              </w:rPr>
              <w:t>Data to be collected</w:t>
            </w:r>
          </w:p>
        </w:tc>
        <w:tc>
          <w:tcPr>
            <w:tcW w:w="836" w:type="pct"/>
            <w:gridSpan w:val="6"/>
            <w:shd w:val="clear" w:color="auto" w:fill="D0D3D4"/>
          </w:tcPr>
          <w:p w:rsidR="00B6493B" w:rsidRPr="00B60892" w:rsidRDefault="00B6493B" w:rsidP="004E06D5">
            <w:pPr>
              <w:jc w:val="center"/>
              <w:rPr>
                <w:b/>
                <w:sz w:val="24"/>
                <w:szCs w:val="24"/>
              </w:rPr>
            </w:pPr>
            <w:r w:rsidRPr="00B60892">
              <w:rPr>
                <w:b/>
                <w:sz w:val="24"/>
                <w:szCs w:val="24"/>
              </w:rPr>
              <w:t>Tool / Method</w:t>
            </w:r>
          </w:p>
        </w:tc>
        <w:tc>
          <w:tcPr>
            <w:tcW w:w="835" w:type="pct"/>
            <w:gridSpan w:val="8"/>
            <w:shd w:val="clear" w:color="auto" w:fill="D0D3D4"/>
          </w:tcPr>
          <w:p w:rsidR="00B6493B" w:rsidRPr="00B60892" w:rsidRDefault="00B6493B" w:rsidP="004E06D5">
            <w:pPr>
              <w:jc w:val="center"/>
              <w:rPr>
                <w:b/>
                <w:sz w:val="24"/>
                <w:szCs w:val="24"/>
              </w:rPr>
            </w:pPr>
            <w:r w:rsidRPr="00B60892">
              <w:rPr>
                <w:b/>
                <w:sz w:val="24"/>
                <w:szCs w:val="24"/>
              </w:rPr>
              <w:t>Frequency</w:t>
            </w:r>
          </w:p>
        </w:tc>
        <w:tc>
          <w:tcPr>
            <w:tcW w:w="828" w:type="pct"/>
            <w:gridSpan w:val="3"/>
            <w:shd w:val="clear" w:color="auto" w:fill="D0D3D4"/>
          </w:tcPr>
          <w:p w:rsidR="00B6493B" w:rsidRPr="00B60892" w:rsidRDefault="00B6493B" w:rsidP="004E06D5">
            <w:pPr>
              <w:jc w:val="center"/>
              <w:rPr>
                <w:b/>
                <w:sz w:val="24"/>
                <w:szCs w:val="24"/>
              </w:rPr>
            </w:pPr>
            <w:r w:rsidRPr="00B60892">
              <w:rPr>
                <w:b/>
                <w:sz w:val="24"/>
                <w:szCs w:val="24"/>
              </w:rPr>
              <w:t>Responsible Owner</w:t>
            </w:r>
          </w:p>
        </w:tc>
      </w:tr>
      <w:tr w:rsidR="00B6493B" w:rsidRPr="00A349F7" w:rsidTr="004E06D5">
        <w:tc>
          <w:tcPr>
            <w:tcW w:w="832" w:type="pct"/>
            <w:shd w:val="clear" w:color="auto" w:fill="D0D3D4"/>
          </w:tcPr>
          <w:p w:rsidR="00B6493B" w:rsidRPr="00B60892" w:rsidRDefault="00B6493B" w:rsidP="004E06D5">
            <w:pPr>
              <w:rPr>
                <w:i/>
                <w:sz w:val="24"/>
                <w:szCs w:val="24"/>
              </w:rPr>
            </w:pPr>
            <w:r w:rsidRPr="00B60892">
              <w:rPr>
                <w:i/>
                <w:sz w:val="24"/>
                <w:szCs w:val="24"/>
              </w:rPr>
              <w:t>Insert rows as necessary.  E.g. Jobs Created</w:t>
            </w:r>
          </w:p>
        </w:tc>
        <w:tc>
          <w:tcPr>
            <w:tcW w:w="834" w:type="pct"/>
            <w:gridSpan w:val="3"/>
            <w:shd w:val="clear" w:color="auto" w:fill="auto"/>
          </w:tcPr>
          <w:p w:rsidR="00B6493B" w:rsidRPr="00B60892" w:rsidRDefault="00B6493B" w:rsidP="004E06D5">
            <w:pPr>
              <w:rPr>
                <w:i/>
                <w:sz w:val="24"/>
                <w:szCs w:val="24"/>
              </w:rPr>
            </w:pPr>
            <w:r>
              <w:rPr>
                <w:i/>
                <w:sz w:val="24"/>
                <w:szCs w:val="24"/>
              </w:rPr>
              <w:t>E.g. New jobs created by the investment</w:t>
            </w:r>
          </w:p>
        </w:tc>
        <w:tc>
          <w:tcPr>
            <w:tcW w:w="835" w:type="pct"/>
            <w:gridSpan w:val="4"/>
            <w:shd w:val="clear" w:color="auto" w:fill="auto"/>
          </w:tcPr>
          <w:p w:rsidR="00B6493B" w:rsidRPr="00B60892" w:rsidRDefault="00B6493B" w:rsidP="004E06D5">
            <w:pPr>
              <w:rPr>
                <w:i/>
                <w:sz w:val="24"/>
                <w:szCs w:val="24"/>
              </w:rPr>
            </w:pPr>
            <w:r>
              <w:rPr>
                <w:i/>
                <w:sz w:val="24"/>
                <w:szCs w:val="24"/>
              </w:rPr>
              <w:t>E.g. Number of FTE staff employed minus the number of FTE staff employed at start date of project</w:t>
            </w:r>
          </w:p>
        </w:tc>
        <w:tc>
          <w:tcPr>
            <w:tcW w:w="836" w:type="pct"/>
            <w:gridSpan w:val="6"/>
            <w:shd w:val="clear" w:color="auto" w:fill="auto"/>
          </w:tcPr>
          <w:p w:rsidR="00B6493B" w:rsidRPr="00B60892" w:rsidRDefault="00B6493B" w:rsidP="004E06D5">
            <w:pPr>
              <w:rPr>
                <w:i/>
                <w:sz w:val="24"/>
                <w:szCs w:val="24"/>
              </w:rPr>
            </w:pPr>
            <w:r>
              <w:rPr>
                <w:i/>
                <w:sz w:val="24"/>
                <w:szCs w:val="24"/>
              </w:rPr>
              <w:t>E.g. Payroll records</w:t>
            </w:r>
          </w:p>
        </w:tc>
        <w:tc>
          <w:tcPr>
            <w:tcW w:w="835" w:type="pct"/>
            <w:gridSpan w:val="8"/>
            <w:shd w:val="clear" w:color="auto" w:fill="auto"/>
          </w:tcPr>
          <w:p w:rsidR="00B6493B" w:rsidRDefault="00B6493B" w:rsidP="004E06D5">
            <w:pPr>
              <w:rPr>
                <w:i/>
                <w:sz w:val="24"/>
                <w:szCs w:val="24"/>
              </w:rPr>
            </w:pPr>
            <w:r>
              <w:rPr>
                <w:i/>
                <w:sz w:val="24"/>
                <w:szCs w:val="24"/>
              </w:rPr>
              <w:t>E.g. Quarterly until end date of project.</w:t>
            </w:r>
          </w:p>
          <w:p w:rsidR="00B6493B" w:rsidRPr="00B60892" w:rsidRDefault="00B6493B" w:rsidP="004E06D5">
            <w:pPr>
              <w:rPr>
                <w:i/>
                <w:sz w:val="24"/>
                <w:szCs w:val="24"/>
              </w:rPr>
            </w:pPr>
            <w:r>
              <w:rPr>
                <w:i/>
                <w:sz w:val="24"/>
                <w:szCs w:val="24"/>
              </w:rPr>
              <w:t>Annually following practical completion</w:t>
            </w:r>
          </w:p>
        </w:tc>
        <w:tc>
          <w:tcPr>
            <w:tcW w:w="828" w:type="pct"/>
            <w:gridSpan w:val="3"/>
            <w:shd w:val="clear" w:color="auto" w:fill="auto"/>
          </w:tcPr>
          <w:p w:rsidR="00B6493B" w:rsidRPr="00B60892" w:rsidRDefault="00B6493B" w:rsidP="004E06D5">
            <w:pPr>
              <w:rPr>
                <w:i/>
                <w:sz w:val="24"/>
                <w:szCs w:val="24"/>
              </w:rPr>
            </w:pPr>
            <w:r>
              <w:rPr>
                <w:i/>
                <w:sz w:val="24"/>
                <w:szCs w:val="24"/>
              </w:rPr>
              <w:t>E.g. Finance Manager</w:t>
            </w:r>
          </w:p>
        </w:tc>
      </w:tr>
      <w:tr w:rsidR="00B6493B" w:rsidRPr="00A349F7" w:rsidTr="004E06D5">
        <w:tc>
          <w:tcPr>
            <w:tcW w:w="5000" w:type="pct"/>
            <w:gridSpan w:val="25"/>
            <w:shd w:val="clear" w:color="auto" w:fill="035157"/>
          </w:tcPr>
          <w:p w:rsidR="00B6493B" w:rsidRDefault="00B6493B" w:rsidP="004E06D5">
            <w:pPr>
              <w:rPr>
                <w:b/>
                <w:sz w:val="28"/>
                <w:szCs w:val="28"/>
              </w:rPr>
            </w:pPr>
            <w:r w:rsidRPr="00B60892">
              <w:rPr>
                <w:b/>
                <w:sz w:val="28"/>
                <w:szCs w:val="28"/>
              </w:rPr>
              <w:t>5.4 Evaluation</w:t>
            </w:r>
          </w:p>
          <w:p w:rsidR="00B6493B" w:rsidRPr="00B60892" w:rsidRDefault="00B6493B" w:rsidP="004E06D5">
            <w:pPr>
              <w:rPr>
                <w:sz w:val="24"/>
                <w:szCs w:val="24"/>
              </w:rPr>
            </w:pPr>
            <w:r>
              <w:rPr>
                <w:sz w:val="24"/>
                <w:szCs w:val="24"/>
              </w:rPr>
              <w:t>Please describe what process is in place to evaluate the project.  This should include the associated cost and how this will be met.  All projects are expected to complete a final evaluation report and projects over £3</w:t>
            </w:r>
            <w:r w:rsidRPr="00E344DE">
              <w:rPr>
                <w:sz w:val="24"/>
                <w:szCs w:val="24"/>
              </w:rPr>
              <w:t>m</w:t>
            </w:r>
            <w:r>
              <w:rPr>
                <w:sz w:val="24"/>
                <w:szCs w:val="24"/>
              </w:rPr>
              <w:t xml:space="preserve"> (grant) are expected to carry out an evaluation in line with the Magenta Book.  CLEP will also have requirements with regard to ongoing reporting, and consideration should be given as to how this will be completed by the applicant following practical completion of the project.</w:t>
            </w:r>
          </w:p>
        </w:tc>
      </w:tr>
      <w:tr w:rsidR="00B6493B" w:rsidRPr="00A349F7" w:rsidTr="004E06D5">
        <w:tc>
          <w:tcPr>
            <w:tcW w:w="5000" w:type="pct"/>
            <w:gridSpan w:val="25"/>
            <w:shd w:val="clear" w:color="auto" w:fill="auto"/>
          </w:tcPr>
          <w:p w:rsidR="00B6493B" w:rsidRDefault="00B6493B" w:rsidP="004E06D5">
            <w:pPr>
              <w:rPr>
                <w:sz w:val="24"/>
                <w:szCs w:val="24"/>
              </w:rPr>
            </w:pPr>
          </w:p>
        </w:tc>
      </w:tr>
      <w:tr w:rsidR="00B6493B" w:rsidRPr="00A349F7" w:rsidTr="004E06D5">
        <w:tc>
          <w:tcPr>
            <w:tcW w:w="5000" w:type="pct"/>
            <w:gridSpan w:val="25"/>
            <w:shd w:val="clear" w:color="auto" w:fill="035157"/>
          </w:tcPr>
          <w:p w:rsidR="00B6493B" w:rsidRPr="008D4686" w:rsidRDefault="00B6493B" w:rsidP="004E06D5">
            <w:pPr>
              <w:rPr>
                <w:b/>
                <w:sz w:val="28"/>
                <w:szCs w:val="28"/>
              </w:rPr>
            </w:pPr>
            <w:r w:rsidRPr="008D4686">
              <w:rPr>
                <w:b/>
                <w:sz w:val="28"/>
                <w:szCs w:val="28"/>
              </w:rPr>
              <w:t>5.5 Land Ownership</w:t>
            </w:r>
          </w:p>
        </w:tc>
      </w:tr>
      <w:tr w:rsidR="00B6493B" w:rsidRPr="00240E74" w:rsidTr="004E06D5">
        <w:tc>
          <w:tcPr>
            <w:tcW w:w="2501" w:type="pct"/>
            <w:gridSpan w:val="8"/>
            <w:tcBorders>
              <w:top w:val="single" w:sz="4" w:space="0" w:color="auto"/>
            </w:tcBorders>
            <w:shd w:val="clear" w:color="auto" w:fill="035157"/>
          </w:tcPr>
          <w:p w:rsidR="00B6493B" w:rsidRPr="00F70A0C" w:rsidRDefault="00B6493B" w:rsidP="004E06D5">
            <w:pPr>
              <w:rPr>
                <w:sz w:val="24"/>
                <w:szCs w:val="24"/>
              </w:rPr>
            </w:pPr>
            <w:r>
              <w:rPr>
                <w:b/>
                <w:sz w:val="24"/>
                <w:szCs w:val="24"/>
              </w:rPr>
              <w:t xml:space="preserve">5.5.1 </w:t>
            </w:r>
            <w:r>
              <w:rPr>
                <w:sz w:val="24"/>
                <w:szCs w:val="24"/>
              </w:rPr>
              <w:t>Do you (applicant) own the Freehold?  If yes, please append evidence (e.g. certificate of title).</w:t>
            </w:r>
          </w:p>
        </w:tc>
        <w:tc>
          <w:tcPr>
            <w:tcW w:w="341" w:type="pct"/>
            <w:gridSpan w:val="2"/>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495" w:type="pct"/>
            <w:gridSpan w:val="4"/>
            <w:tcBorders>
              <w:top w:val="single" w:sz="4" w:space="0" w:color="auto"/>
            </w:tcBorders>
            <w:shd w:val="clear" w:color="auto" w:fill="auto"/>
          </w:tcPr>
          <w:p w:rsidR="00B6493B" w:rsidRPr="00E2729B" w:rsidRDefault="00B6493B" w:rsidP="004E06D5">
            <w:pPr>
              <w:spacing w:line="480" w:lineRule="auto"/>
              <w:rPr>
                <w:sz w:val="24"/>
                <w:szCs w:val="24"/>
              </w:rPr>
            </w:pPr>
          </w:p>
        </w:tc>
        <w:tc>
          <w:tcPr>
            <w:tcW w:w="305" w:type="pct"/>
            <w:gridSpan w:val="2"/>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501"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350" w:type="pct"/>
            <w:gridSpan w:val="3"/>
            <w:tcBorders>
              <w:top w:val="single" w:sz="4" w:space="0" w:color="auto"/>
            </w:tcBorders>
            <w:shd w:val="clear" w:color="auto" w:fill="035157"/>
          </w:tcPr>
          <w:p w:rsidR="00B6493B" w:rsidRPr="00E2729B" w:rsidRDefault="00B6493B" w:rsidP="004E06D5">
            <w:pPr>
              <w:spacing w:line="480" w:lineRule="auto"/>
              <w:rPr>
                <w:sz w:val="24"/>
                <w:szCs w:val="24"/>
              </w:rPr>
            </w:pPr>
            <w:r>
              <w:rPr>
                <w:sz w:val="24"/>
                <w:szCs w:val="24"/>
              </w:rPr>
              <w:t>N/A:</w:t>
            </w:r>
          </w:p>
        </w:tc>
        <w:tc>
          <w:tcPr>
            <w:tcW w:w="507" w:type="pct"/>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2501" w:type="pct"/>
            <w:gridSpan w:val="8"/>
            <w:tcBorders>
              <w:top w:val="single" w:sz="4" w:space="0" w:color="auto"/>
            </w:tcBorders>
            <w:shd w:val="clear" w:color="auto" w:fill="035157"/>
          </w:tcPr>
          <w:p w:rsidR="00B6493B" w:rsidRDefault="00B6493B" w:rsidP="004E06D5">
            <w:pPr>
              <w:rPr>
                <w:b/>
                <w:sz w:val="24"/>
                <w:szCs w:val="24"/>
              </w:rPr>
            </w:pPr>
            <w:r>
              <w:rPr>
                <w:b/>
                <w:sz w:val="24"/>
                <w:szCs w:val="24"/>
              </w:rPr>
              <w:t xml:space="preserve">5.5.2 </w:t>
            </w:r>
            <w:r w:rsidRPr="008D4686">
              <w:rPr>
                <w:sz w:val="24"/>
                <w:szCs w:val="24"/>
              </w:rPr>
              <w:t xml:space="preserve">If not, do you have Freeholder permission?  If yes, </w:t>
            </w:r>
            <w:r>
              <w:rPr>
                <w:sz w:val="24"/>
                <w:szCs w:val="24"/>
              </w:rPr>
              <w:t>please append evidence.</w:t>
            </w:r>
          </w:p>
        </w:tc>
        <w:tc>
          <w:tcPr>
            <w:tcW w:w="341" w:type="pct"/>
            <w:gridSpan w:val="2"/>
            <w:tcBorders>
              <w:top w:val="single" w:sz="4" w:space="0" w:color="auto"/>
            </w:tcBorders>
            <w:shd w:val="clear" w:color="auto" w:fill="035157"/>
          </w:tcPr>
          <w:p w:rsidR="00B6493B" w:rsidRPr="00E2729B" w:rsidRDefault="00B6493B" w:rsidP="004E06D5">
            <w:pPr>
              <w:spacing w:line="480" w:lineRule="auto"/>
              <w:rPr>
                <w:sz w:val="24"/>
                <w:szCs w:val="24"/>
              </w:rPr>
            </w:pPr>
            <w:r>
              <w:rPr>
                <w:sz w:val="24"/>
                <w:szCs w:val="24"/>
              </w:rPr>
              <w:t>Yes:</w:t>
            </w:r>
          </w:p>
        </w:tc>
        <w:tc>
          <w:tcPr>
            <w:tcW w:w="495" w:type="pct"/>
            <w:gridSpan w:val="4"/>
            <w:tcBorders>
              <w:top w:val="single" w:sz="4" w:space="0" w:color="auto"/>
            </w:tcBorders>
            <w:shd w:val="clear" w:color="auto" w:fill="auto"/>
          </w:tcPr>
          <w:p w:rsidR="00B6493B" w:rsidRPr="00E2729B" w:rsidRDefault="00B6493B" w:rsidP="004E06D5">
            <w:pPr>
              <w:spacing w:line="480" w:lineRule="auto"/>
              <w:rPr>
                <w:sz w:val="24"/>
                <w:szCs w:val="24"/>
              </w:rPr>
            </w:pPr>
          </w:p>
        </w:tc>
        <w:tc>
          <w:tcPr>
            <w:tcW w:w="305" w:type="pct"/>
            <w:gridSpan w:val="2"/>
            <w:tcBorders>
              <w:top w:val="single" w:sz="4" w:space="0" w:color="auto"/>
            </w:tcBorders>
            <w:shd w:val="clear" w:color="auto" w:fill="035157"/>
          </w:tcPr>
          <w:p w:rsidR="00B6493B" w:rsidRPr="00E2729B" w:rsidRDefault="00B6493B" w:rsidP="004E06D5">
            <w:pPr>
              <w:spacing w:line="480" w:lineRule="auto"/>
              <w:rPr>
                <w:sz w:val="24"/>
                <w:szCs w:val="24"/>
              </w:rPr>
            </w:pPr>
            <w:r>
              <w:rPr>
                <w:sz w:val="24"/>
                <w:szCs w:val="24"/>
              </w:rPr>
              <w:t>No:</w:t>
            </w:r>
          </w:p>
        </w:tc>
        <w:tc>
          <w:tcPr>
            <w:tcW w:w="501"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350" w:type="pct"/>
            <w:gridSpan w:val="3"/>
            <w:tcBorders>
              <w:top w:val="single" w:sz="4" w:space="0" w:color="auto"/>
            </w:tcBorders>
            <w:shd w:val="clear" w:color="auto" w:fill="035157"/>
          </w:tcPr>
          <w:p w:rsidR="00B6493B" w:rsidRDefault="00B6493B" w:rsidP="004E06D5">
            <w:pPr>
              <w:spacing w:line="480" w:lineRule="auto"/>
              <w:rPr>
                <w:sz w:val="24"/>
                <w:szCs w:val="24"/>
              </w:rPr>
            </w:pPr>
            <w:r>
              <w:rPr>
                <w:sz w:val="24"/>
                <w:szCs w:val="24"/>
              </w:rPr>
              <w:t>N/A:</w:t>
            </w:r>
          </w:p>
        </w:tc>
        <w:tc>
          <w:tcPr>
            <w:tcW w:w="507" w:type="pct"/>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2501" w:type="pct"/>
            <w:gridSpan w:val="8"/>
            <w:tcBorders>
              <w:top w:val="single" w:sz="4" w:space="0" w:color="auto"/>
            </w:tcBorders>
            <w:shd w:val="clear" w:color="auto" w:fill="035157"/>
          </w:tcPr>
          <w:p w:rsidR="00B6493B" w:rsidRDefault="00B6493B" w:rsidP="004E06D5">
            <w:pPr>
              <w:rPr>
                <w:b/>
                <w:sz w:val="24"/>
                <w:szCs w:val="24"/>
              </w:rPr>
            </w:pPr>
            <w:r>
              <w:rPr>
                <w:b/>
                <w:sz w:val="24"/>
                <w:szCs w:val="24"/>
              </w:rPr>
              <w:t xml:space="preserve">5.5.3 </w:t>
            </w:r>
            <w:r w:rsidRPr="00B82DF8">
              <w:rPr>
                <w:sz w:val="24"/>
                <w:szCs w:val="24"/>
              </w:rPr>
              <w:t>If not owned yet, are you in the process of buying the freehold? If yes, please append any relevant documentation e.g. Heads of Terms</w:t>
            </w:r>
          </w:p>
        </w:tc>
        <w:tc>
          <w:tcPr>
            <w:tcW w:w="341" w:type="pct"/>
            <w:gridSpan w:val="2"/>
            <w:tcBorders>
              <w:top w:val="single" w:sz="4" w:space="0" w:color="auto"/>
            </w:tcBorders>
            <w:shd w:val="clear" w:color="auto" w:fill="035157"/>
          </w:tcPr>
          <w:p w:rsidR="00B6493B" w:rsidRDefault="00B6493B" w:rsidP="004E06D5">
            <w:pPr>
              <w:spacing w:line="480" w:lineRule="auto"/>
              <w:rPr>
                <w:sz w:val="24"/>
                <w:szCs w:val="24"/>
              </w:rPr>
            </w:pPr>
            <w:r>
              <w:rPr>
                <w:sz w:val="24"/>
                <w:szCs w:val="24"/>
              </w:rPr>
              <w:t>Yes:</w:t>
            </w:r>
          </w:p>
        </w:tc>
        <w:tc>
          <w:tcPr>
            <w:tcW w:w="495" w:type="pct"/>
            <w:gridSpan w:val="4"/>
            <w:tcBorders>
              <w:top w:val="single" w:sz="4" w:space="0" w:color="auto"/>
            </w:tcBorders>
            <w:shd w:val="clear" w:color="auto" w:fill="auto"/>
          </w:tcPr>
          <w:p w:rsidR="00B6493B" w:rsidRPr="00E2729B" w:rsidRDefault="00B6493B" w:rsidP="004E06D5">
            <w:pPr>
              <w:spacing w:line="480" w:lineRule="auto"/>
              <w:rPr>
                <w:sz w:val="24"/>
                <w:szCs w:val="24"/>
              </w:rPr>
            </w:pPr>
          </w:p>
        </w:tc>
        <w:tc>
          <w:tcPr>
            <w:tcW w:w="305" w:type="pct"/>
            <w:gridSpan w:val="2"/>
            <w:tcBorders>
              <w:top w:val="single" w:sz="4" w:space="0" w:color="auto"/>
            </w:tcBorders>
            <w:shd w:val="clear" w:color="auto" w:fill="035157"/>
          </w:tcPr>
          <w:p w:rsidR="00B6493B" w:rsidRDefault="00B6493B" w:rsidP="004E06D5">
            <w:pPr>
              <w:spacing w:line="480" w:lineRule="auto"/>
              <w:rPr>
                <w:sz w:val="24"/>
                <w:szCs w:val="24"/>
              </w:rPr>
            </w:pPr>
            <w:r>
              <w:rPr>
                <w:sz w:val="24"/>
                <w:szCs w:val="24"/>
              </w:rPr>
              <w:t>No:</w:t>
            </w:r>
          </w:p>
        </w:tc>
        <w:tc>
          <w:tcPr>
            <w:tcW w:w="501"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350" w:type="pct"/>
            <w:gridSpan w:val="3"/>
            <w:tcBorders>
              <w:top w:val="single" w:sz="4" w:space="0" w:color="auto"/>
            </w:tcBorders>
            <w:shd w:val="clear" w:color="auto" w:fill="035157"/>
          </w:tcPr>
          <w:p w:rsidR="00B6493B" w:rsidRDefault="00B6493B" w:rsidP="004E06D5">
            <w:pPr>
              <w:spacing w:line="480" w:lineRule="auto"/>
              <w:rPr>
                <w:sz w:val="24"/>
                <w:szCs w:val="24"/>
              </w:rPr>
            </w:pPr>
            <w:r>
              <w:rPr>
                <w:sz w:val="24"/>
                <w:szCs w:val="24"/>
              </w:rPr>
              <w:t>N/A:</w:t>
            </w:r>
          </w:p>
        </w:tc>
        <w:tc>
          <w:tcPr>
            <w:tcW w:w="507" w:type="pct"/>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2501" w:type="pct"/>
            <w:gridSpan w:val="8"/>
            <w:tcBorders>
              <w:top w:val="single" w:sz="4" w:space="0" w:color="auto"/>
            </w:tcBorders>
            <w:shd w:val="clear" w:color="auto" w:fill="035157"/>
          </w:tcPr>
          <w:p w:rsidR="00B6493B" w:rsidRDefault="00B6493B" w:rsidP="004E06D5">
            <w:pPr>
              <w:rPr>
                <w:b/>
                <w:sz w:val="24"/>
                <w:szCs w:val="24"/>
              </w:rPr>
            </w:pPr>
            <w:r>
              <w:rPr>
                <w:b/>
                <w:sz w:val="24"/>
                <w:szCs w:val="24"/>
              </w:rPr>
              <w:t xml:space="preserve">5.5.4 </w:t>
            </w:r>
            <w:r>
              <w:rPr>
                <w:sz w:val="24"/>
                <w:szCs w:val="24"/>
              </w:rPr>
              <w:t xml:space="preserve">If </w:t>
            </w:r>
            <w:r w:rsidRPr="00B82DF8">
              <w:rPr>
                <w:sz w:val="24"/>
                <w:szCs w:val="24"/>
              </w:rPr>
              <w:t>leasehold, does the project comply with the lease agreement?  If leas</w:t>
            </w:r>
            <w:r>
              <w:rPr>
                <w:sz w:val="24"/>
                <w:szCs w:val="24"/>
              </w:rPr>
              <w:t>e</w:t>
            </w:r>
            <w:r w:rsidRPr="00B82DF8">
              <w:rPr>
                <w:sz w:val="24"/>
                <w:szCs w:val="24"/>
              </w:rPr>
              <w:t>hold, please</w:t>
            </w:r>
            <w:r>
              <w:rPr>
                <w:sz w:val="24"/>
                <w:szCs w:val="24"/>
              </w:rPr>
              <w:t xml:space="preserve"> append lease.</w:t>
            </w:r>
          </w:p>
        </w:tc>
        <w:tc>
          <w:tcPr>
            <w:tcW w:w="341" w:type="pct"/>
            <w:gridSpan w:val="2"/>
            <w:tcBorders>
              <w:top w:val="single" w:sz="4" w:space="0" w:color="auto"/>
            </w:tcBorders>
            <w:shd w:val="clear" w:color="auto" w:fill="035157"/>
          </w:tcPr>
          <w:p w:rsidR="00B6493B" w:rsidRDefault="00B6493B" w:rsidP="004E06D5">
            <w:pPr>
              <w:spacing w:line="480" w:lineRule="auto"/>
              <w:rPr>
                <w:sz w:val="24"/>
                <w:szCs w:val="24"/>
              </w:rPr>
            </w:pPr>
            <w:r>
              <w:rPr>
                <w:sz w:val="24"/>
                <w:szCs w:val="24"/>
              </w:rPr>
              <w:t>Yes:</w:t>
            </w:r>
          </w:p>
        </w:tc>
        <w:tc>
          <w:tcPr>
            <w:tcW w:w="495" w:type="pct"/>
            <w:gridSpan w:val="4"/>
            <w:tcBorders>
              <w:top w:val="single" w:sz="4" w:space="0" w:color="auto"/>
            </w:tcBorders>
            <w:shd w:val="clear" w:color="auto" w:fill="auto"/>
          </w:tcPr>
          <w:p w:rsidR="00B6493B" w:rsidRPr="00E2729B" w:rsidRDefault="00B6493B" w:rsidP="004E06D5">
            <w:pPr>
              <w:spacing w:line="480" w:lineRule="auto"/>
              <w:rPr>
                <w:sz w:val="24"/>
                <w:szCs w:val="24"/>
              </w:rPr>
            </w:pPr>
          </w:p>
        </w:tc>
        <w:tc>
          <w:tcPr>
            <w:tcW w:w="305" w:type="pct"/>
            <w:gridSpan w:val="2"/>
            <w:tcBorders>
              <w:top w:val="single" w:sz="4" w:space="0" w:color="auto"/>
            </w:tcBorders>
            <w:shd w:val="clear" w:color="auto" w:fill="035157"/>
          </w:tcPr>
          <w:p w:rsidR="00B6493B" w:rsidRDefault="00B6493B" w:rsidP="004E06D5">
            <w:pPr>
              <w:spacing w:line="480" w:lineRule="auto"/>
              <w:rPr>
                <w:sz w:val="24"/>
                <w:szCs w:val="24"/>
              </w:rPr>
            </w:pPr>
            <w:r>
              <w:rPr>
                <w:sz w:val="24"/>
                <w:szCs w:val="24"/>
              </w:rPr>
              <w:t>No:</w:t>
            </w:r>
          </w:p>
        </w:tc>
        <w:tc>
          <w:tcPr>
            <w:tcW w:w="501"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350" w:type="pct"/>
            <w:gridSpan w:val="3"/>
            <w:tcBorders>
              <w:top w:val="single" w:sz="4" w:space="0" w:color="auto"/>
            </w:tcBorders>
            <w:shd w:val="clear" w:color="auto" w:fill="035157"/>
          </w:tcPr>
          <w:p w:rsidR="00B6493B" w:rsidRDefault="00B6493B" w:rsidP="004E06D5">
            <w:pPr>
              <w:spacing w:line="480" w:lineRule="auto"/>
              <w:rPr>
                <w:sz w:val="24"/>
                <w:szCs w:val="24"/>
              </w:rPr>
            </w:pPr>
            <w:r>
              <w:rPr>
                <w:sz w:val="24"/>
                <w:szCs w:val="24"/>
              </w:rPr>
              <w:t>N/A:</w:t>
            </w:r>
          </w:p>
        </w:tc>
        <w:tc>
          <w:tcPr>
            <w:tcW w:w="507" w:type="pct"/>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25"/>
            <w:tcBorders>
              <w:top w:val="single" w:sz="4" w:space="0" w:color="auto"/>
            </w:tcBorders>
            <w:shd w:val="clear" w:color="auto" w:fill="035157"/>
          </w:tcPr>
          <w:p w:rsidR="00B6493B" w:rsidRPr="00E2729B" w:rsidRDefault="00B6493B" w:rsidP="004E06D5">
            <w:pPr>
              <w:rPr>
                <w:sz w:val="24"/>
                <w:szCs w:val="24"/>
              </w:rPr>
            </w:pPr>
            <w:r>
              <w:rPr>
                <w:b/>
                <w:sz w:val="24"/>
                <w:szCs w:val="24"/>
              </w:rPr>
              <w:t xml:space="preserve">5.5.5 </w:t>
            </w:r>
            <w:r w:rsidRPr="00C07D6C">
              <w:rPr>
                <w:sz w:val="24"/>
                <w:szCs w:val="24"/>
              </w:rPr>
              <w:t xml:space="preserve">Are there any additional issues in relation to land ownership that may be relevant to the delivery of the project of which we should be </w:t>
            </w:r>
            <w:r>
              <w:rPr>
                <w:sz w:val="24"/>
                <w:szCs w:val="24"/>
              </w:rPr>
              <w:t xml:space="preserve">aware e.g. Rights of Access etc.?  If so, please provide information below.  </w:t>
            </w:r>
          </w:p>
        </w:tc>
      </w:tr>
      <w:tr w:rsidR="00B6493B" w:rsidRPr="00240E74" w:rsidTr="004E06D5">
        <w:tc>
          <w:tcPr>
            <w:tcW w:w="5000" w:type="pct"/>
            <w:gridSpan w:val="25"/>
            <w:tcBorders>
              <w:top w:val="single" w:sz="4" w:space="0" w:color="auto"/>
            </w:tcBorders>
            <w:shd w:val="clear" w:color="auto" w:fill="auto"/>
          </w:tcPr>
          <w:p w:rsidR="00B6493B" w:rsidRDefault="00B6493B" w:rsidP="004E06D5">
            <w:pPr>
              <w:rPr>
                <w:b/>
                <w:sz w:val="24"/>
                <w:szCs w:val="24"/>
              </w:rPr>
            </w:pPr>
          </w:p>
        </w:tc>
      </w:tr>
      <w:tr w:rsidR="00B6493B" w:rsidRPr="00240E74" w:rsidTr="004E06D5">
        <w:tc>
          <w:tcPr>
            <w:tcW w:w="5000" w:type="pct"/>
            <w:gridSpan w:val="25"/>
            <w:tcBorders>
              <w:top w:val="single" w:sz="4" w:space="0" w:color="auto"/>
            </w:tcBorders>
            <w:shd w:val="clear" w:color="auto" w:fill="035157"/>
          </w:tcPr>
          <w:p w:rsidR="00B6493B" w:rsidRPr="00B82DF8" w:rsidRDefault="00B6493B" w:rsidP="004E06D5">
            <w:pPr>
              <w:rPr>
                <w:b/>
                <w:sz w:val="28"/>
                <w:szCs w:val="28"/>
              </w:rPr>
            </w:pPr>
            <w:r w:rsidRPr="00B82DF8">
              <w:rPr>
                <w:b/>
                <w:sz w:val="28"/>
                <w:szCs w:val="28"/>
              </w:rPr>
              <w:t xml:space="preserve">5.6 Permissions </w:t>
            </w:r>
          </w:p>
        </w:tc>
      </w:tr>
      <w:tr w:rsidR="00B6493B" w:rsidRPr="00240E74" w:rsidTr="004E06D5">
        <w:tc>
          <w:tcPr>
            <w:tcW w:w="2503" w:type="pct"/>
            <w:gridSpan w:val="9"/>
            <w:tcBorders>
              <w:top w:val="single" w:sz="4" w:space="0" w:color="auto"/>
            </w:tcBorders>
            <w:shd w:val="clear" w:color="auto" w:fill="035157"/>
          </w:tcPr>
          <w:p w:rsidR="00B6493B" w:rsidRPr="00F70A0C" w:rsidRDefault="00B6493B" w:rsidP="004E06D5">
            <w:pPr>
              <w:rPr>
                <w:sz w:val="24"/>
                <w:szCs w:val="24"/>
              </w:rPr>
            </w:pPr>
            <w:r>
              <w:rPr>
                <w:b/>
                <w:sz w:val="24"/>
                <w:szCs w:val="24"/>
              </w:rPr>
              <w:t xml:space="preserve">5.6.1 </w:t>
            </w:r>
            <w:r>
              <w:rPr>
                <w:sz w:val="24"/>
                <w:szCs w:val="24"/>
              </w:rPr>
              <w:t>Is Planning Permission required for the project?</w:t>
            </w:r>
          </w:p>
        </w:tc>
        <w:tc>
          <w:tcPr>
            <w:tcW w:w="469" w:type="pct"/>
            <w:gridSpan w:val="3"/>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0"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510" w:type="pct"/>
            <w:gridSpan w:val="5"/>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828" w:type="pct"/>
            <w:gridSpan w:val="3"/>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2503" w:type="pct"/>
            <w:gridSpan w:val="9"/>
            <w:tcBorders>
              <w:top w:val="single" w:sz="4" w:space="0" w:color="auto"/>
            </w:tcBorders>
            <w:shd w:val="clear" w:color="auto" w:fill="035157"/>
          </w:tcPr>
          <w:p w:rsidR="00B6493B" w:rsidRDefault="00B6493B" w:rsidP="004E06D5">
            <w:pPr>
              <w:rPr>
                <w:b/>
                <w:sz w:val="24"/>
                <w:szCs w:val="24"/>
              </w:rPr>
            </w:pPr>
            <w:r>
              <w:rPr>
                <w:b/>
                <w:sz w:val="24"/>
                <w:szCs w:val="24"/>
              </w:rPr>
              <w:t xml:space="preserve">5.6.2 </w:t>
            </w:r>
            <w:r w:rsidRPr="00627C3F">
              <w:rPr>
                <w:sz w:val="24"/>
                <w:szCs w:val="24"/>
              </w:rPr>
              <w:t>If yes, has this been obtained?  If yes, please append evidence.</w:t>
            </w:r>
            <w:r>
              <w:rPr>
                <w:sz w:val="24"/>
                <w:szCs w:val="24"/>
              </w:rPr>
              <w:t xml:space="preserve">  Evidence will also be required of the discharge of any conditions</w:t>
            </w:r>
          </w:p>
        </w:tc>
        <w:tc>
          <w:tcPr>
            <w:tcW w:w="469" w:type="pct"/>
            <w:gridSpan w:val="3"/>
            <w:tcBorders>
              <w:top w:val="single" w:sz="4" w:space="0" w:color="auto"/>
            </w:tcBorders>
            <w:shd w:val="clear" w:color="auto" w:fill="035157"/>
          </w:tcPr>
          <w:p w:rsidR="00B6493B" w:rsidRPr="00E2729B" w:rsidRDefault="00B6493B" w:rsidP="004E06D5">
            <w:pPr>
              <w:spacing w:line="480" w:lineRule="auto"/>
              <w:rPr>
                <w:sz w:val="24"/>
                <w:szCs w:val="24"/>
              </w:rPr>
            </w:pPr>
            <w:r>
              <w:rPr>
                <w:sz w:val="24"/>
                <w:szCs w:val="24"/>
              </w:rPr>
              <w:t>Yes:</w:t>
            </w:r>
          </w:p>
        </w:tc>
        <w:tc>
          <w:tcPr>
            <w:tcW w:w="690"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510" w:type="pct"/>
            <w:gridSpan w:val="5"/>
            <w:tcBorders>
              <w:top w:val="single" w:sz="4" w:space="0" w:color="auto"/>
            </w:tcBorders>
            <w:shd w:val="clear" w:color="auto" w:fill="035157"/>
          </w:tcPr>
          <w:p w:rsidR="00B6493B" w:rsidRPr="00E2729B" w:rsidRDefault="00B6493B" w:rsidP="004E06D5">
            <w:pPr>
              <w:spacing w:line="480" w:lineRule="auto"/>
              <w:rPr>
                <w:sz w:val="24"/>
                <w:szCs w:val="24"/>
              </w:rPr>
            </w:pPr>
            <w:r>
              <w:rPr>
                <w:sz w:val="24"/>
                <w:szCs w:val="24"/>
              </w:rPr>
              <w:t>No:</w:t>
            </w:r>
          </w:p>
        </w:tc>
        <w:tc>
          <w:tcPr>
            <w:tcW w:w="828" w:type="pct"/>
            <w:gridSpan w:val="3"/>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2503" w:type="pct"/>
            <w:gridSpan w:val="9"/>
            <w:tcBorders>
              <w:top w:val="single" w:sz="4" w:space="0" w:color="auto"/>
            </w:tcBorders>
            <w:shd w:val="clear" w:color="auto" w:fill="035157"/>
          </w:tcPr>
          <w:p w:rsidR="00B6493B" w:rsidRDefault="00B6493B" w:rsidP="004E06D5">
            <w:pPr>
              <w:rPr>
                <w:b/>
                <w:sz w:val="24"/>
                <w:szCs w:val="24"/>
              </w:rPr>
            </w:pPr>
            <w:r>
              <w:rPr>
                <w:b/>
                <w:sz w:val="24"/>
                <w:szCs w:val="24"/>
              </w:rPr>
              <w:t xml:space="preserve">5.6.3 </w:t>
            </w:r>
            <w:r w:rsidRPr="00627C3F">
              <w:rPr>
                <w:sz w:val="24"/>
                <w:szCs w:val="24"/>
              </w:rPr>
              <w:t>If no, what date is this expected?</w:t>
            </w:r>
          </w:p>
        </w:tc>
        <w:tc>
          <w:tcPr>
            <w:tcW w:w="2497" w:type="pct"/>
            <w:gridSpan w:val="16"/>
            <w:tcBorders>
              <w:top w:val="single" w:sz="4" w:space="0" w:color="auto"/>
            </w:tcBorders>
            <w:shd w:val="clear" w:color="auto" w:fill="FFFFFF" w:themeFill="background1"/>
          </w:tcPr>
          <w:p w:rsidR="00B6493B" w:rsidRPr="00E2729B" w:rsidRDefault="00B6493B" w:rsidP="004E06D5">
            <w:pPr>
              <w:spacing w:line="480" w:lineRule="auto"/>
              <w:rPr>
                <w:sz w:val="24"/>
                <w:szCs w:val="24"/>
              </w:rPr>
            </w:pPr>
          </w:p>
        </w:tc>
      </w:tr>
      <w:tr w:rsidR="00B6493B" w:rsidRPr="00240E74" w:rsidTr="004E06D5">
        <w:tc>
          <w:tcPr>
            <w:tcW w:w="5000" w:type="pct"/>
            <w:gridSpan w:val="25"/>
            <w:tcBorders>
              <w:top w:val="single" w:sz="4" w:space="0" w:color="auto"/>
            </w:tcBorders>
            <w:shd w:val="clear" w:color="auto" w:fill="035157"/>
          </w:tcPr>
          <w:p w:rsidR="00B6493B" w:rsidRPr="007C2098" w:rsidRDefault="00B6493B" w:rsidP="004E06D5">
            <w:pPr>
              <w:rPr>
                <w:b/>
                <w:sz w:val="24"/>
                <w:szCs w:val="24"/>
              </w:rPr>
            </w:pPr>
            <w:r>
              <w:rPr>
                <w:b/>
                <w:sz w:val="24"/>
                <w:szCs w:val="24"/>
              </w:rPr>
              <w:t>5.6.4 Please identify below details of all other statutory powers or consents that are required for the project</w:t>
            </w:r>
          </w:p>
        </w:tc>
      </w:tr>
      <w:tr w:rsidR="00B6493B" w:rsidRPr="00240E74" w:rsidTr="004E06D5">
        <w:tc>
          <w:tcPr>
            <w:tcW w:w="1666" w:type="pct"/>
            <w:gridSpan w:val="4"/>
            <w:tcBorders>
              <w:top w:val="single" w:sz="4" w:space="0" w:color="auto"/>
            </w:tcBorders>
            <w:shd w:val="clear" w:color="auto" w:fill="D0D3D4"/>
          </w:tcPr>
          <w:p w:rsidR="00B6493B" w:rsidRDefault="00B6493B" w:rsidP="004E06D5">
            <w:pPr>
              <w:jc w:val="center"/>
              <w:rPr>
                <w:b/>
                <w:sz w:val="24"/>
                <w:szCs w:val="24"/>
              </w:rPr>
            </w:pPr>
            <w:r>
              <w:rPr>
                <w:b/>
                <w:sz w:val="24"/>
                <w:szCs w:val="24"/>
              </w:rPr>
              <w:t>Type</w:t>
            </w:r>
          </w:p>
          <w:p w:rsidR="00B6493B" w:rsidRDefault="00B6493B" w:rsidP="004E06D5">
            <w:pPr>
              <w:jc w:val="center"/>
              <w:rPr>
                <w:b/>
                <w:sz w:val="24"/>
                <w:szCs w:val="24"/>
              </w:rPr>
            </w:pPr>
          </w:p>
        </w:tc>
        <w:tc>
          <w:tcPr>
            <w:tcW w:w="1671" w:type="pct"/>
            <w:gridSpan w:val="10"/>
            <w:tcBorders>
              <w:top w:val="single" w:sz="4" w:space="0" w:color="auto"/>
            </w:tcBorders>
            <w:shd w:val="clear" w:color="auto" w:fill="D0D3D4"/>
          </w:tcPr>
          <w:p w:rsidR="00B6493B" w:rsidRDefault="00B6493B" w:rsidP="004E06D5">
            <w:pPr>
              <w:jc w:val="center"/>
              <w:rPr>
                <w:b/>
                <w:sz w:val="24"/>
                <w:szCs w:val="24"/>
              </w:rPr>
            </w:pPr>
            <w:r>
              <w:rPr>
                <w:b/>
                <w:sz w:val="24"/>
                <w:szCs w:val="24"/>
              </w:rPr>
              <w:t>Status (Obtained or Outstanding)</w:t>
            </w:r>
          </w:p>
        </w:tc>
        <w:tc>
          <w:tcPr>
            <w:tcW w:w="1663" w:type="pct"/>
            <w:gridSpan w:val="11"/>
            <w:tcBorders>
              <w:top w:val="single" w:sz="4" w:space="0" w:color="auto"/>
            </w:tcBorders>
            <w:shd w:val="clear" w:color="auto" w:fill="D0D3D4"/>
          </w:tcPr>
          <w:p w:rsidR="00B6493B" w:rsidRDefault="00B6493B" w:rsidP="004E06D5">
            <w:pPr>
              <w:jc w:val="center"/>
              <w:rPr>
                <w:b/>
                <w:sz w:val="24"/>
                <w:szCs w:val="24"/>
              </w:rPr>
            </w:pPr>
            <w:r>
              <w:rPr>
                <w:b/>
                <w:sz w:val="24"/>
                <w:szCs w:val="24"/>
              </w:rPr>
              <w:t xml:space="preserve">Comment </w:t>
            </w:r>
            <w:r w:rsidRPr="002A27A9">
              <w:rPr>
                <w:sz w:val="24"/>
                <w:szCs w:val="24"/>
              </w:rPr>
              <w:t xml:space="preserve">(include date to be achieved, conditions, </w:t>
            </w:r>
            <w:r>
              <w:rPr>
                <w:sz w:val="24"/>
                <w:szCs w:val="24"/>
              </w:rPr>
              <w:t xml:space="preserve">any </w:t>
            </w:r>
            <w:r w:rsidRPr="002A27A9">
              <w:rPr>
                <w:sz w:val="24"/>
                <w:szCs w:val="24"/>
              </w:rPr>
              <w:t>challenge period etc.).</w:t>
            </w:r>
          </w:p>
        </w:tc>
      </w:tr>
      <w:tr w:rsidR="00B6493B" w:rsidRPr="00240E74" w:rsidTr="004E06D5">
        <w:tc>
          <w:tcPr>
            <w:tcW w:w="1666" w:type="pct"/>
            <w:gridSpan w:val="4"/>
            <w:tcBorders>
              <w:top w:val="single" w:sz="4" w:space="0" w:color="auto"/>
              <w:bottom w:val="single" w:sz="4" w:space="0" w:color="auto"/>
            </w:tcBorders>
            <w:shd w:val="clear" w:color="auto" w:fill="FFFFFF" w:themeFill="background1"/>
          </w:tcPr>
          <w:p w:rsidR="00B6493B" w:rsidRPr="002A27A9" w:rsidRDefault="00B6493B" w:rsidP="004E06D5">
            <w:pPr>
              <w:rPr>
                <w:i/>
                <w:sz w:val="24"/>
                <w:szCs w:val="24"/>
              </w:rPr>
            </w:pPr>
            <w:r w:rsidRPr="002A27A9">
              <w:rPr>
                <w:i/>
                <w:sz w:val="24"/>
                <w:szCs w:val="24"/>
              </w:rPr>
              <w:t>Insert rows as necessary</w:t>
            </w:r>
          </w:p>
        </w:tc>
        <w:tc>
          <w:tcPr>
            <w:tcW w:w="1671" w:type="pct"/>
            <w:gridSpan w:val="10"/>
            <w:tcBorders>
              <w:top w:val="single" w:sz="4" w:space="0" w:color="auto"/>
              <w:bottom w:val="single" w:sz="4" w:space="0" w:color="auto"/>
            </w:tcBorders>
            <w:shd w:val="clear" w:color="auto" w:fill="FFFFFF" w:themeFill="background1"/>
          </w:tcPr>
          <w:p w:rsidR="00B6493B" w:rsidRDefault="00B6493B" w:rsidP="004E06D5">
            <w:pPr>
              <w:rPr>
                <w:b/>
                <w:sz w:val="24"/>
                <w:szCs w:val="24"/>
              </w:rPr>
            </w:pPr>
          </w:p>
        </w:tc>
        <w:tc>
          <w:tcPr>
            <w:tcW w:w="1663" w:type="pct"/>
            <w:gridSpan w:val="11"/>
            <w:tcBorders>
              <w:top w:val="single" w:sz="4" w:space="0" w:color="auto"/>
              <w:bottom w:val="single" w:sz="4" w:space="0" w:color="auto"/>
            </w:tcBorders>
            <w:shd w:val="clear" w:color="auto" w:fill="FFFFFF" w:themeFill="background1"/>
          </w:tcPr>
          <w:p w:rsidR="00B6493B" w:rsidRDefault="00B6493B" w:rsidP="004E06D5">
            <w:pPr>
              <w:rPr>
                <w:b/>
                <w:sz w:val="24"/>
                <w:szCs w:val="24"/>
              </w:rPr>
            </w:pPr>
          </w:p>
        </w:tc>
      </w:tr>
      <w:tr w:rsidR="00B6493B" w:rsidRPr="00240E74" w:rsidTr="004E06D5">
        <w:tc>
          <w:tcPr>
            <w:tcW w:w="5000" w:type="pct"/>
            <w:gridSpan w:val="25"/>
            <w:tcBorders>
              <w:top w:val="single" w:sz="4" w:space="0" w:color="auto"/>
              <w:bottom w:val="single" w:sz="4" w:space="0" w:color="auto"/>
            </w:tcBorders>
            <w:shd w:val="clear" w:color="auto" w:fill="035157"/>
          </w:tcPr>
          <w:p w:rsidR="00B6493B" w:rsidRPr="001222C3" w:rsidRDefault="00B6493B" w:rsidP="004E06D5">
            <w:pPr>
              <w:rPr>
                <w:b/>
                <w:sz w:val="28"/>
                <w:szCs w:val="28"/>
              </w:rPr>
            </w:pPr>
            <w:r>
              <w:rPr>
                <w:b/>
                <w:sz w:val="28"/>
                <w:szCs w:val="28"/>
              </w:rPr>
              <w:t>5.7</w:t>
            </w:r>
            <w:r w:rsidRPr="001222C3">
              <w:rPr>
                <w:b/>
                <w:sz w:val="28"/>
                <w:szCs w:val="28"/>
              </w:rPr>
              <w:t xml:space="preserve"> Stakeholder and Communication Management</w:t>
            </w:r>
          </w:p>
        </w:tc>
      </w:tr>
      <w:tr w:rsidR="00B6493B" w:rsidRPr="00240E74" w:rsidTr="004E06D5">
        <w:tc>
          <w:tcPr>
            <w:tcW w:w="2501" w:type="pct"/>
            <w:gridSpan w:val="8"/>
            <w:tcBorders>
              <w:top w:val="single" w:sz="4" w:space="0" w:color="auto"/>
            </w:tcBorders>
            <w:shd w:val="clear" w:color="auto" w:fill="035157"/>
          </w:tcPr>
          <w:p w:rsidR="00B6493B" w:rsidRPr="00F70A0C" w:rsidRDefault="00B6493B" w:rsidP="004E06D5">
            <w:pPr>
              <w:rPr>
                <w:sz w:val="24"/>
                <w:szCs w:val="24"/>
              </w:rPr>
            </w:pPr>
            <w:r>
              <w:rPr>
                <w:b/>
                <w:sz w:val="24"/>
                <w:szCs w:val="24"/>
              </w:rPr>
              <w:t xml:space="preserve">5.7.1  </w:t>
            </w:r>
            <w:r w:rsidRPr="00263EAC">
              <w:rPr>
                <w:sz w:val="24"/>
                <w:szCs w:val="24"/>
              </w:rPr>
              <w:t>Is</w:t>
            </w:r>
            <w:r>
              <w:rPr>
                <w:sz w:val="24"/>
                <w:szCs w:val="24"/>
              </w:rPr>
              <w:t xml:space="preserve"> there a Stakeholder Management Plan / Communications Strategy in place for this project?</w:t>
            </w:r>
          </w:p>
        </w:tc>
        <w:tc>
          <w:tcPr>
            <w:tcW w:w="496" w:type="pct"/>
            <w:gridSpan w:val="5"/>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Yes:</w:t>
            </w:r>
          </w:p>
        </w:tc>
        <w:tc>
          <w:tcPr>
            <w:tcW w:w="691" w:type="pct"/>
            <w:gridSpan w:val="5"/>
            <w:tcBorders>
              <w:top w:val="single" w:sz="4" w:space="0" w:color="auto"/>
            </w:tcBorders>
            <w:shd w:val="clear" w:color="auto" w:fill="auto"/>
          </w:tcPr>
          <w:p w:rsidR="00B6493B" w:rsidRPr="00E2729B" w:rsidRDefault="00B6493B" w:rsidP="004E06D5">
            <w:pPr>
              <w:spacing w:line="480" w:lineRule="auto"/>
              <w:rPr>
                <w:sz w:val="24"/>
                <w:szCs w:val="24"/>
              </w:rPr>
            </w:pPr>
          </w:p>
        </w:tc>
        <w:tc>
          <w:tcPr>
            <w:tcW w:w="549" w:type="pct"/>
            <w:gridSpan w:val="5"/>
            <w:tcBorders>
              <w:top w:val="single" w:sz="4" w:space="0" w:color="auto"/>
            </w:tcBorders>
            <w:shd w:val="clear" w:color="auto" w:fill="035157"/>
          </w:tcPr>
          <w:p w:rsidR="00B6493B" w:rsidRPr="00E2729B" w:rsidRDefault="00B6493B" w:rsidP="004E06D5">
            <w:pPr>
              <w:spacing w:line="480" w:lineRule="auto"/>
              <w:rPr>
                <w:sz w:val="24"/>
                <w:szCs w:val="24"/>
              </w:rPr>
            </w:pPr>
            <w:r w:rsidRPr="00E2729B">
              <w:rPr>
                <w:sz w:val="24"/>
                <w:szCs w:val="24"/>
              </w:rPr>
              <w:t>No:</w:t>
            </w:r>
          </w:p>
        </w:tc>
        <w:tc>
          <w:tcPr>
            <w:tcW w:w="763" w:type="pct"/>
            <w:gridSpan w:val="2"/>
            <w:tcBorders>
              <w:top w:val="single" w:sz="4" w:space="0" w:color="auto"/>
            </w:tcBorders>
            <w:shd w:val="clear" w:color="auto" w:fill="auto"/>
          </w:tcPr>
          <w:p w:rsidR="00B6493B" w:rsidRPr="00E2729B" w:rsidRDefault="00B6493B" w:rsidP="004E06D5">
            <w:pPr>
              <w:spacing w:line="480" w:lineRule="auto"/>
              <w:rPr>
                <w:sz w:val="24"/>
                <w:szCs w:val="24"/>
              </w:rPr>
            </w:pPr>
          </w:p>
        </w:tc>
      </w:tr>
      <w:tr w:rsidR="00B6493B" w:rsidRPr="00240E74" w:rsidTr="004E06D5">
        <w:tc>
          <w:tcPr>
            <w:tcW w:w="5000" w:type="pct"/>
            <w:gridSpan w:val="25"/>
            <w:tcBorders>
              <w:top w:val="single" w:sz="4" w:space="0" w:color="auto"/>
              <w:bottom w:val="single" w:sz="4" w:space="0" w:color="auto"/>
            </w:tcBorders>
            <w:shd w:val="clear" w:color="auto" w:fill="035157"/>
          </w:tcPr>
          <w:p w:rsidR="00B6493B" w:rsidRDefault="00B6493B" w:rsidP="004E06D5">
            <w:pPr>
              <w:rPr>
                <w:sz w:val="24"/>
                <w:szCs w:val="24"/>
              </w:rPr>
            </w:pPr>
            <w:r w:rsidRPr="00E2729B">
              <w:rPr>
                <w:sz w:val="24"/>
                <w:szCs w:val="24"/>
              </w:rPr>
              <w:t>If yes, please ensure that it is ap</w:t>
            </w:r>
            <w:r>
              <w:rPr>
                <w:sz w:val="24"/>
                <w:szCs w:val="24"/>
              </w:rPr>
              <w:t>pended to the O</w:t>
            </w:r>
            <w:r w:rsidRPr="00E2729B">
              <w:rPr>
                <w:sz w:val="24"/>
                <w:szCs w:val="24"/>
              </w:rPr>
              <w:t>BC (see Appendix Checklist)</w:t>
            </w:r>
            <w:r>
              <w:rPr>
                <w:sz w:val="24"/>
                <w:szCs w:val="24"/>
              </w:rPr>
              <w:t>.</w:t>
            </w:r>
          </w:p>
          <w:p w:rsidR="00B6493B" w:rsidRDefault="00B6493B" w:rsidP="004E06D5">
            <w:pPr>
              <w:rPr>
                <w:sz w:val="24"/>
                <w:szCs w:val="24"/>
              </w:rPr>
            </w:pPr>
          </w:p>
          <w:p w:rsidR="00B6493B" w:rsidRPr="00263EAC" w:rsidRDefault="00B6493B" w:rsidP="004E06D5">
            <w:pPr>
              <w:rPr>
                <w:sz w:val="24"/>
                <w:szCs w:val="24"/>
              </w:rPr>
            </w:pPr>
            <w:r w:rsidRPr="00E2729B">
              <w:rPr>
                <w:sz w:val="24"/>
                <w:szCs w:val="24"/>
              </w:rPr>
              <w:t xml:space="preserve">If no, please detail </w:t>
            </w:r>
            <w:r>
              <w:rPr>
                <w:sz w:val="24"/>
                <w:szCs w:val="24"/>
              </w:rPr>
              <w:t xml:space="preserve">the stakeholders for the scheme and how they will be involved using the table below. </w:t>
            </w:r>
          </w:p>
        </w:tc>
      </w:tr>
      <w:tr w:rsidR="00B6493B" w:rsidRPr="00A65DB6" w:rsidTr="004E06D5">
        <w:tc>
          <w:tcPr>
            <w:tcW w:w="1248" w:type="pct"/>
            <w:gridSpan w:val="3"/>
            <w:tcBorders>
              <w:top w:val="single" w:sz="4" w:space="0" w:color="auto"/>
            </w:tcBorders>
            <w:shd w:val="clear" w:color="auto" w:fill="D0D3D4"/>
          </w:tcPr>
          <w:p w:rsidR="00B6493B" w:rsidRPr="00A65DB6" w:rsidRDefault="00B6493B" w:rsidP="004E06D5">
            <w:pPr>
              <w:jc w:val="center"/>
              <w:rPr>
                <w:b/>
                <w:sz w:val="24"/>
                <w:szCs w:val="24"/>
              </w:rPr>
            </w:pPr>
            <w:r w:rsidRPr="00A65DB6">
              <w:rPr>
                <w:b/>
                <w:sz w:val="24"/>
                <w:szCs w:val="24"/>
              </w:rPr>
              <w:t>Stakeholder</w:t>
            </w:r>
          </w:p>
        </w:tc>
        <w:tc>
          <w:tcPr>
            <w:tcW w:w="1253" w:type="pct"/>
            <w:gridSpan w:val="5"/>
            <w:tcBorders>
              <w:top w:val="single" w:sz="4" w:space="0" w:color="auto"/>
            </w:tcBorders>
            <w:shd w:val="clear" w:color="auto" w:fill="D0D3D4"/>
          </w:tcPr>
          <w:p w:rsidR="00B6493B" w:rsidRPr="00A65DB6" w:rsidRDefault="00B6493B" w:rsidP="004E06D5">
            <w:pPr>
              <w:jc w:val="center"/>
              <w:rPr>
                <w:b/>
                <w:sz w:val="24"/>
                <w:szCs w:val="24"/>
              </w:rPr>
            </w:pPr>
            <w:r w:rsidRPr="00A65DB6">
              <w:rPr>
                <w:b/>
                <w:sz w:val="24"/>
                <w:szCs w:val="24"/>
              </w:rPr>
              <w:t>Role / Relevance / Interest</w:t>
            </w:r>
          </w:p>
        </w:tc>
        <w:tc>
          <w:tcPr>
            <w:tcW w:w="1252" w:type="pct"/>
            <w:gridSpan w:val="11"/>
            <w:tcBorders>
              <w:top w:val="single" w:sz="4" w:space="0" w:color="auto"/>
            </w:tcBorders>
            <w:shd w:val="clear" w:color="auto" w:fill="D0D3D4"/>
          </w:tcPr>
          <w:p w:rsidR="00B6493B" w:rsidRPr="00A65DB6" w:rsidRDefault="00B6493B" w:rsidP="004E06D5">
            <w:pPr>
              <w:jc w:val="center"/>
              <w:rPr>
                <w:b/>
                <w:sz w:val="24"/>
                <w:szCs w:val="24"/>
              </w:rPr>
            </w:pPr>
            <w:r w:rsidRPr="00A65DB6">
              <w:rPr>
                <w:b/>
                <w:sz w:val="24"/>
                <w:szCs w:val="24"/>
              </w:rPr>
              <w:t>Consultation / Communication Method</w:t>
            </w:r>
          </w:p>
        </w:tc>
        <w:tc>
          <w:tcPr>
            <w:tcW w:w="1247" w:type="pct"/>
            <w:gridSpan w:val="6"/>
            <w:tcBorders>
              <w:top w:val="single" w:sz="4" w:space="0" w:color="auto"/>
            </w:tcBorders>
            <w:shd w:val="clear" w:color="auto" w:fill="D0D3D4"/>
          </w:tcPr>
          <w:p w:rsidR="00B6493B" w:rsidRPr="00A65DB6" w:rsidRDefault="00B6493B" w:rsidP="004E06D5">
            <w:pPr>
              <w:jc w:val="center"/>
              <w:rPr>
                <w:b/>
                <w:sz w:val="24"/>
                <w:szCs w:val="24"/>
              </w:rPr>
            </w:pPr>
            <w:r w:rsidRPr="00A65DB6">
              <w:rPr>
                <w:b/>
                <w:sz w:val="24"/>
                <w:szCs w:val="24"/>
              </w:rPr>
              <w:t>Frequency</w:t>
            </w:r>
          </w:p>
        </w:tc>
      </w:tr>
      <w:tr w:rsidR="00B6493B" w:rsidRPr="00240E74" w:rsidTr="004E06D5">
        <w:tc>
          <w:tcPr>
            <w:tcW w:w="1248" w:type="pct"/>
            <w:gridSpan w:val="3"/>
            <w:tcBorders>
              <w:top w:val="single" w:sz="4" w:space="0" w:color="auto"/>
            </w:tcBorders>
            <w:shd w:val="clear" w:color="auto" w:fill="FFFFFF" w:themeFill="background1"/>
          </w:tcPr>
          <w:p w:rsidR="00B6493B" w:rsidRPr="00A65DB6" w:rsidRDefault="00B6493B" w:rsidP="004E06D5">
            <w:pPr>
              <w:rPr>
                <w:i/>
                <w:sz w:val="24"/>
                <w:szCs w:val="24"/>
              </w:rPr>
            </w:pPr>
            <w:r w:rsidRPr="00A65DB6">
              <w:rPr>
                <w:i/>
                <w:sz w:val="24"/>
                <w:szCs w:val="24"/>
              </w:rPr>
              <w:t>Insert Rows as Necessary</w:t>
            </w:r>
          </w:p>
        </w:tc>
        <w:tc>
          <w:tcPr>
            <w:tcW w:w="1253" w:type="pct"/>
            <w:gridSpan w:val="5"/>
            <w:tcBorders>
              <w:top w:val="single" w:sz="4" w:space="0" w:color="auto"/>
            </w:tcBorders>
            <w:shd w:val="clear" w:color="auto" w:fill="FFFFFF" w:themeFill="background1"/>
          </w:tcPr>
          <w:p w:rsidR="00B6493B" w:rsidRDefault="00B6493B" w:rsidP="004E06D5">
            <w:pPr>
              <w:rPr>
                <w:sz w:val="24"/>
                <w:szCs w:val="24"/>
              </w:rPr>
            </w:pPr>
          </w:p>
        </w:tc>
        <w:tc>
          <w:tcPr>
            <w:tcW w:w="1252" w:type="pct"/>
            <w:gridSpan w:val="11"/>
            <w:tcBorders>
              <w:top w:val="single" w:sz="4" w:space="0" w:color="auto"/>
            </w:tcBorders>
            <w:shd w:val="clear" w:color="auto" w:fill="FFFFFF" w:themeFill="background1"/>
          </w:tcPr>
          <w:p w:rsidR="00B6493B" w:rsidRDefault="00B6493B" w:rsidP="004E06D5">
            <w:pPr>
              <w:rPr>
                <w:sz w:val="24"/>
                <w:szCs w:val="24"/>
              </w:rPr>
            </w:pPr>
          </w:p>
        </w:tc>
        <w:tc>
          <w:tcPr>
            <w:tcW w:w="1247" w:type="pct"/>
            <w:gridSpan w:val="6"/>
            <w:tcBorders>
              <w:top w:val="single" w:sz="4" w:space="0" w:color="auto"/>
            </w:tcBorders>
            <w:shd w:val="clear" w:color="auto" w:fill="FFFFFF" w:themeFill="background1"/>
          </w:tcPr>
          <w:p w:rsidR="00B6493B" w:rsidRDefault="00B6493B" w:rsidP="004E06D5">
            <w:pPr>
              <w:rPr>
                <w:sz w:val="24"/>
                <w:szCs w:val="24"/>
              </w:rPr>
            </w:pPr>
          </w:p>
        </w:tc>
      </w:tr>
      <w:tr w:rsidR="00B6493B" w:rsidRPr="00240E74" w:rsidTr="004E06D5">
        <w:tc>
          <w:tcPr>
            <w:tcW w:w="5000" w:type="pct"/>
            <w:gridSpan w:val="25"/>
            <w:tcBorders>
              <w:top w:val="single" w:sz="4" w:space="0" w:color="auto"/>
              <w:bottom w:val="single" w:sz="4" w:space="0" w:color="auto"/>
            </w:tcBorders>
            <w:shd w:val="clear" w:color="auto" w:fill="035157"/>
          </w:tcPr>
          <w:p w:rsidR="00B6493B" w:rsidRDefault="00B6493B" w:rsidP="004E06D5">
            <w:pPr>
              <w:rPr>
                <w:b/>
                <w:sz w:val="28"/>
                <w:szCs w:val="28"/>
              </w:rPr>
            </w:pPr>
            <w:r>
              <w:rPr>
                <w:b/>
                <w:sz w:val="28"/>
                <w:szCs w:val="28"/>
              </w:rPr>
              <w:t>5.8</w:t>
            </w:r>
            <w:r w:rsidRPr="001222C3">
              <w:rPr>
                <w:b/>
                <w:sz w:val="28"/>
                <w:szCs w:val="28"/>
              </w:rPr>
              <w:t xml:space="preserve"> </w:t>
            </w:r>
            <w:r>
              <w:rPr>
                <w:b/>
                <w:sz w:val="28"/>
                <w:szCs w:val="28"/>
              </w:rPr>
              <w:t>Document Retention</w:t>
            </w:r>
          </w:p>
          <w:p w:rsidR="00B6493B" w:rsidRPr="00263EAC" w:rsidRDefault="00B6493B" w:rsidP="004E06D5">
            <w:pPr>
              <w:rPr>
                <w:sz w:val="24"/>
                <w:szCs w:val="24"/>
              </w:rPr>
            </w:pPr>
            <w:r w:rsidRPr="00263EAC">
              <w:rPr>
                <w:sz w:val="24"/>
                <w:szCs w:val="24"/>
              </w:rPr>
              <w:t>If a grant is awarded, documentation relating to this grant must be kept for</w:t>
            </w:r>
            <w:r>
              <w:rPr>
                <w:sz w:val="24"/>
                <w:szCs w:val="24"/>
              </w:rPr>
              <w:t xml:space="preserve"> a period in line with the Funding Agreement, which may be up to</w:t>
            </w:r>
            <w:r w:rsidRPr="00263EAC">
              <w:rPr>
                <w:sz w:val="24"/>
                <w:szCs w:val="24"/>
              </w:rPr>
              <w:t xml:space="preserve"> </w:t>
            </w:r>
            <w:r w:rsidRPr="001B34A2">
              <w:rPr>
                <w:sz w:val="24"/>
                <w:szCs w:val="24"/>
              </w:rPr>
              <w:t>12 years</w:t>
            </w:r>
            <w:r w:rsidRPr="00263EAC">
              <w:rPr>
                <w:sz w:val="24"/>
                <w:szCs w:val="24"/>
              </w:rPr>
              <w:t>.  Please detail how this will be done and the responsible owner.</w:t>
            </w:r>
          </w:p>
        </w:tc>
      </w:tr>
      <w:tr w:rsidR="00B6493B" w:rsidRPr="00240E74" w:rsidTr="004E06D5">
        <w:tc>
          <w:tcPr>
            <w:tcW w:w="5000" w:type="pct"/>
            <w:gridSpan w:val="25"/>
            <w:tcBorders>
              <w:top w:val="single" w:sz="4" w:space="0" w:color="auto"/>
            </w:tcBorders>
            <w:shd w:val="clear" w:color="auto" w:fill="FFFFFF" w:themeFill="background1"/>
          </w:tcPr>
          <w:p w:rsidR="00B6493B" w:rsidRDefault="00B6493B" w:rsidP="004E06D5">
            <w:pPr>
              <w:rPr>
                <w:sz w:val="24"/>
                <w:szCs w:val="24"/>
              </w:rPr>
            </w:pPr>
          </w:p>
        </w:tc>
      </w:tr>
      <w:tr w:rsidR="00B6493B" w:rsidRPr="00240E74" w:rsidTr="004E06D5">
        <w:tc>
          <w:tcPr>
            <w:tcW w:w="5000" w:type="pct"/>
            <w:gridSpan w:val="25"/>
            <w:tcBorders>
              <w:top w:val="single" w:sz="4" w:space="0" w:color="auto"/>
              <w:bottom w:val="single" w:sz="4" w:space="0" w:color="auto"/>
            </w:tcBorders>
            <w:shd w:val="clear" w:color="auto" w:fill="035157"/>
          </w:tcPr>
          <w:p w:rsidR="00B6493B" w:rsidRDefault="00B6493B" w:rsidP="004E06D5">
            <w:pPr>
              <w:rPr>
                <w:b/>
                <w:sz w:val="28"/>
                <w:szCs w:val="28"/>
              </w:rPr>
            </w:pPr>
            <w:r>
              <w:rPr>
                <w:b/>
                <w:sz w:val="28"/>
                <w:szCs w:val="28"/>
              </w:rPr>
              <w:t>5.9</w:t>
            </w:r>
            <w:r w:rsidRPr="001222C3">
              <w:rPr>
                <w:b/>
                <w:sz w:val="28"/>
                <w:szCs w:val="28"/>
              </w:rPr>
              <w:t xml:space="preserve"> </w:t>
            </w:r>
            <w:r>
              <w:rPr>
                <w:b/>
                <w:sz w:val="28"/>
                <w:szCs w:val="28"/>
              </w:rPr>
              <w:t>Security</w:t>
            </w:r>
          </w:p>
          <w:p w:rsidR="00B6493B" w:rsidRPr="00BB4496" w:rsidRDefault="00B6493B" w:rsidP="004E06D5">
            <w:pPr>
              <w:rPr>
                <w:sz w:val="24"/>
                <w:szCs w:val="24"/>
              </w:rPr>
            </w:pPr>
            <w:r>
              <w:rPr>
                <w:sz w:val="24"/>
                <w:szCs w:val="24"/>
              </w:rPr>
              <w:t>Please confirm the form of security you propose to offer against any Grant awarded.  Details of the nature of the security, when the security will be in place, any existing charges or other encumbrances, and who will put in place the security if not the applicant, should be identified.</w:t>
            </w:r>
          </w:p>
        </w:tc>
      </w:tr>
      <w:tr w:rsidR="00B6493B" w:rsidRPr="00240E74" w:rsidTr="004E06D5">
        <w:tc>
          <w:tcPr>
            <w:tcW w:w="5000" w:type="pct"/>
            <w:gridSpan w:val="25"/>
            <w:tcBorders>
              <w:top w:val="single" w:sz="4" w:space="0" w:color="auto"/>
            </w:tcBorders>
            <w:shd w:val="clear" w:color="auto" w:fill="FFFFFF" w:themeFill="background1"/>
          </w:tcPr>
          <w:p w:rsidR="00B6493B" w:rsidRDefault="00B6493B" w:rsidP="004E06D5">
            <w:pPr>
              <w:rPr>
                <w:sz w:val="24"/>
                <w:szCs w:val="24"/>
              </w:rPr>
            </w:pPr>
          </w:p>
        </w:tc>
      </w:tr>
    </w:tbl>
    <w:p w:rsidR="00B6493B" w:rsidRDefault="00B6493B" w:rsidP="00B6493B">
      <w:pPr>
        <w:jc w:val="center"/>
        <w:sectPr w:rsidR="00B6493B" w:rsidSect="00C925D7">
          <w:pgSz w:w="16838" w:h="11906" w:orient="landscape"/>
          <w:pgMar w:top="1440" w:right="1440" w:bottom="1440" w:left="1440" w:header="708" w:footer="708" w:gutter="0"/>
          <w:cols w:space="708"/>
          <w:docGrid w:linePitch="360"/>
        </w:sectPr>
      </w:pPr>
    </w:p>
    <w:tbl>
      <w:tblPr>
        <w:tblStyle w:val="TableGrid"/>
        <w:tblW w:w="5001" w:type="pct"/>
        <w:tblLook w:val="04A0" w:firstRow="1" w:lastRow="0" w:firstColumn="1" w:lastColumn="0" w:noHBand="0" w:noVBand="1"/>
      </w:tblPr>
      <w:tblGrid>
        <w:gridCol w:w="4519"/>
        <w:gridCol w:w="3404"/>
        <w:gridCol w:w="1105"/>
      </w:tblGrid>
      <w:tr w:rsidR="00B6493B" w:rsidRPr="00240E74" w:rsidTr="004E06D5">
        <w:tc>
          <w:tcPr>
            <w:tcW w:w="5000" w:type="pct"/>
            <w:gridSpan w:val="3"/>
            <w:tcBorders>
              <w:top w:val="nil"/>
              <w:left w:val="nil"/>
              <w:bottom w:val="single" w:sz="4" w:space="0" w:color="auto"/>
              <w:right w:val="nil"/>
            </w:tcBorders>
            <w:shd w:val="clear" w:color="auto" w:fill="auto"/>
          </w:tcPr>
          <w:p w:rsidR="00B6493B" w:rsidRPr="006B6D1C" w:rsidRDefault="00B6493B" w:rsidP="004E06D5">
            <w:pPr>
              <w:spacing w:line="360" w:lineRule="auto"/>
              <w:jc w:val="center"/>
              <w:rPr>
                <w:b/>
                <w:color w:val="871054"/>
                <w:sz w:val="32"/>
                <w:szCs w:val="32"/>
              </w:rPr>
            </w:pPr>
            <w:r w:rsidRPr="006B6D1C">
              <w:rPr>
                <w:b/>
                <w:color w:val="871054"/>
                <w:sz w:val="32"/>
                <w:szCs w:val="32"/>
              </w:rPr>
              <w:t>Declarations and Understanding</w:t>
            </w:r>
          </w:p>
        </w:tc>
      </w:tr>
      <w:tr w:rsidR="00B6493B" w:rsidRPr="00240E74" w:rsidTr="004E06D5">
        <w:tc>
          <w:tcPr>
            <w:tcW w:w="4388" w:type="pct"/>
            <w:gridSpan w:val="2"/>
            <w:tcBorders>
              <w:top w:val="single" w:sz="4" w:space="0" w:color="auto"/>
              <w:bottom w:val="single" w:sz="4" w:space="0" w:color="auto"/>
            </w:tcBorders>
            <w:shd w:val="clear" w:color="auto" w:fill="035157"/>
          </w:tcPr>
          <w:p w:rsidR="00B6493B" w:rsidRPr="00423E18" w:rsidRDefault="00B6493B" w:rsidP="004E06D5">
            <w:pPr>
              <w:rPr>
                <w:sz w:val="24"/>
                <w:szCs w:val="24"/>
              </w:rPr>
            </w:pPr>
            <w:r w:rsidRPr="00423E18">
              <w:rPr>
                <w:sz w:val="24"/>
                <w:szCs w:val="24"/>
              </w:rPr>
              <w:t>Has any director / partner ever been disqualified from being a Company Director under the Company Directors Disqualification Act (1986) or ever been the proprietor, partner or director of a business that has been subject to an investigation (completed, current or pending) undertaken under the Companies, Financial Services or Banking Acts?</w:t>
            </w:r>
          </w:p>
        </w:tc>
        <w:tc>
          <w:tcPr>
            <w:tcW w:w="612" w:type="pct"/>
            <w:tcBorders>
              <w:top w:val="single" w:sz="4" w:space="0" w:color="auto"/>
              <w:bottom w:val="single" w:sz="4" w:space="0" w:color="auto"/>
            </w:tcBorders>
            <w:shd w:val="clear" w:color="auto" w:fill="auto"/>
          </w:tcPr>
          <w:p w:rsidR="00B6493B" w:rsidRPr="00E2729B" w:rsidRDefault="00B6493B" w:rsidP="004E06D5">
            <w:pPr>
              <w:spacing w:line="480" w:lineRule="auto"/>
              <w:rPr>
                <w:sz w:val="24"/>
                <w:szCs w:val="24"/>
              </w:rPr>
            </w:pPr>
            <w:r>
              <w:rPr>
                <w:sz w:val="24"/>
                <w:szCs w:val="24"/>
              </w:rPr>
              <w:t>Yes / No</w:t>
            </w:r>
          </w:p>
        </w:tc>
      </w:tr>
      <w:tr w:rsidR="00B6493B" w:rsidRPr="00240E74" w:rsidTr="004E06D5">
        <w:tc>
          <w:tcPr>
            <w:tcW w:w="4388" w:type="pct"/>
            <w:gridSpan w:val="2"/>
            <w:tcBorders>
              <w:top w:val="single" w:sz="4" w:space="0" w:color="auto"/>
              <w:bottom w:val="single" w:sz="4" w:space="0" w:color="auto"/>
            </w:tcBorders>
            <w:shd w:val="clear" w:color="auto" w:fill="035157"/>
          </w:tcPr>
          <w:p w:rsidR="00B6493B" w:rsidRPr="00423E18" w:rsidRDefault="00B6493B" w:rsidP="004E06D5">
            <w:pPr>
              <w:rPr>
                <w:sz w:val="24"/>
                <w:szCs w:val="24"/>
              </w:rPr>
            </w:pPr>
            <w:r w:rsidRPr="00423E18">
              <w:rPr>
                <w:sz w:val="24"/>
                <w:szCs w:val="24"/>
              </w:rPr>
              <w:t>Has any director / partner ever been bankrupt or subject to an arrangement with creditors or ever been the proprietor, partner or director of a business subject to any formal insolvency procedure such as receivership, liquidation, or administration, or subject to an arrangement with its creditors</w:t>
            </w:r>
          </w:p>
        </w:tc>
        <w:tc>
          <w:tcPr>
            <w:tcW w:w="612" w:type="pct"/>
            <w:tcBorders>
              <w:top w:val="single" w:sz="4" w:space="0" w:color="auto"/>
              <w:bottom w:val="single" w:sz="4" w:space="0" w:color="auto"/>
            </w:tcBorders>
            <w:shd w:val="clear" w:color="auto" w:fill="auto"/>
          </w:tcPr>
          <w:p w:rsidR="00B6493B" w:rsidRPr="00E2729B" w:rsidRDefault="00B6493B" w:rsidP="004E06D5">
            <w:pPr>
              <w:spacing w:line="480" w:lineRule="auto"/>
              <w:rPr>
                <w:sz w:val="24"/>
                <w:szCs w:val="24"/>
              </w:rPr>
            </w:pPr>
            <w:r>
              <w:rPr>
                <w:sz w:val="24"/>
                <w:szCs w:val="24"/>
              </w:rPr>
              <w:t>Yes / No</w:t>
            </w:r>
          </w:p>
        </w:tc>
      </w:tr>
      <w:tr w:rsidR="00B6493B" w:rsidRPr="00240E74" w:rsidTr="004E06D5">
        <w:tc>
          <w:tcPr>
            <w:tcW w:w="4388" w:type="pct"/>
            <w:gridSpan w:val="2"/>
            <w:tcBorders>
              <w:top w:val="single" w:sz="4" w:space="0" w:color="auto"/>
              <w:bottom w:val="single" w:sz="4" w:space="0" w:color="auto"/>
            </w:tcBorders>
            <w:shd w:val="clear" w:color="auto" w:fill="035157"/>
          </w:tcPr>
          <w:p w:rsidR="00B6493B" w:rsidRPr="00423E18" w:rsidRDefault="00B6493B" w:rsidP="004E06D5">
            <w:pPr>
              <w:rPr>
                <w:sz w:val="24"/>
                <w:szCs w:val="24"/>
              </w:rPr>
            </w:pPr>
            <w:r w:rsidRPr="00423E18">
              <w:rPr>
                <w:sz w:val="24"/>
                <w:szCs w:val="24"/>
              </w:rPr>
              <w:t>Has any director / partner ever been the proprietor, partner or director of a business that has been requested to repay a grant under any government scheme?</w:t>
            </w:r>
          </w:p>
        </w:tc>
        <w:tc>
          <w:tcPr>
            <w:tcW w:w="612" w:type="pct"/>
            <w:tcBorders>
              <w:top w:val="single" w:sz="4" w:space="0" w:color="auto"/>
              <w:bottom w:val="single" w:sz="4" w:space="0" w:color="auto"/>
            </w:tcBorders>
            <w:shd w:val="clear" w:color="auto" w:fill="auto"/>
          </w:tcPr>
          <w:p w:rsidR="00B6493B" w:rsidRPr="00E2729B" w:rsidRDefault="00B6493B" w:rsidP="004E06D5">
            <w:pPr>
              <w:spacing w:line="480" w:lineRule="auto"/>
              <w:rPr>
                <w:sz w:val="24"/>
                <w:szCs w:val="24"/>
              </w:rPr>
            </w:pPr>
            <w:r>
              <w:rPr>
                <w:sz w:val="24"/>
                <w:szCs w:val="24"/>
              </w:rPr>
              <w:t>Yes / No</w:t>
            </w:r>
          </w:p>
        </w:tc>
      </w:tr>
      <w:tr w:rsidR="00B6493B" w:rsidRPr="00240E74" w:rsidTr="004E06D5">
        <w:tc>
          <w:tcPr>
            <w:tcW w:w="5000" w:type="pct"/>
            <w:gridSpan w:val="3"/>
            <w:tcBorders>
              <w:top w:val="single" w:sz="4" w:space="0" w:color="auto"/>
              <w:bottom w:val="single" w:sz="4" w:space="0" w:color="auto"/>
            </w:tcBorders>
            <w:shd w:val="clear" w:color="auto" w:fill="D0D3D4"/>
          </w:tcPr>
          <w:p w:rsidR="00B6493B" w:rsidRPr="00E2729B" w:rsidRDefault="00B6493B" w:rsidP="004E06D5">
            <w:pPr>
              <w:rPr>
                <w:sz w:val="24"/>
                <w:szCs w:val="24"/>
              </w:rPr>
            </w:pPr>
            <w:r w:rsidRPr="00423E18">
              <w:rPr>
                <w:b/>
                <w:sz w:val="24"/>
                <w:szCs w:val="24"/>
              </w:rPr>
              <w:t>If your answer is “yes” to any of these questions</w:t>
            </w:r>
            <w:r>
              <w:rPr>
                <w:sz w:val="24"/>
                <w:szCs w:val="24"/>
              </w:rPr>
              <w:t>, please give details on a separate sheet of paper of the person(s) and business(es) and details of the circumstances.  This does not necessarily affect your chances of being awarded grant.</w:t>
            </w:r>
          </w:p>
        </w:tc>
      </w:tr>
      <w:tr w:rsidR="00B6493B" w:rsidRPr="00240E74" w:rsidTr="004E06D5">
        <w:tc>
          <w:tcPr>
            <w:tcW w:w="5000" w:type="pct"/>
            <w:gridSpan w:val="3"/>
            <w:tcBorders>
              <w:top w:val="single" w:sz="4" w:space="0" w:color="auto"/>
              <w:bottom w:val="single" w:sz="4" w:space="0" w:color="auto"/>
            </w:tcBorders>
            <w:shd w:val="clear" w:color="auto" w:fill="auto"/>
          </w:tcPr>
          <w:p w:rsidR="00B6493B" w:rsidRDefault="00B6493B" w:rsidP="004E06D5">
            <w:pPr>
              <w:rPr>
                <w:b/>
                <w:sz w:val="24"/>
                <w:szCs w:val="24"/>
              </w:rPr>
            </w:pPr>
            <w:r>
              <w:rPr>
                <w:b/>
                <w:sz w:val="24"/>
                <w:szCs w:val="24"/>
              </w:rPr>
              <w:t>I am content for information supplied here to be stored electronically and shared in confidence with other public sector bodies who may be involved in considering the case.</w:t>
            </w:r>
          </w:p>
          <w:p w:rsidR="00B6493B" w:rsidRDefault="00B6493B" w:rsidP="004E06D5">
            <w:pPr>
              <w:rPr>
                <w:b/>
                <w:sz w:val="24"/>
                <w:szCs w:val="24"/>
              </w:rPr>
            </w:pPr>
            <w:r>
              <w:rPr>
                <w:b/>
                <w:sz w:val="24"/>
                <w:szCs w:val="24"/>
              </w:rPr>
              <w:t>I confirm as the applicant I have not committed, nor shall commit, and Prohibited Act.</w:t>
            </w:r>
          </w:p>
          <w:p w:rsidR="00B6493B" w:rsidRDefault="00B6493B" w:rsidP="004E06D5">
            <w:pPr>
              <w:rPr>
                <w:b/>
                <w:sz w:val="24"/>
                <w:szCs w:val="24"/>
              </w:rPr>
            </w:pPr>
            <w:r>
              <w:rPr>
                <w:b/>
                <w:sz w:val="24"/>
                <w:szCs w:val="24"/>
              </w:rPr>
              <w:t>I understand that if I give information that is incorrect or incomplete, grant may be withheld or reclaimed and action taken against me.  I declare that the information I have given on this form is correct and complete.</w:t>
            </w:r>
          </w:p>
          <w:p w:rsidR="00B6493B" w:rsidRDefault="00B6493B" w:rsidP="004E06D5">
            <w:pPr>
              <w:rPr>
                <w:b/>
                <w:sz w:val="24"/>
                <w:szCs w:val="24"/>
              </w:rPr>
            </w:pPr>
            <w:r>
              <w:rPr>
                <w:b/>
                <w:sz w:val="24"/>
                <w:szCs w:val="24"/>
              </w:rPr>
              <w:t xml:space="preserve">I also declare that, except as otherwise stated on this form, I have not started the project which form the basis of this application and no expenditure has been committed or defrayed on it.  </w:t>
            </w:r>
          </w:p>
          <w:p w:rsidR="00B6493B" w:rsidRDefault="00B6493B" w:rsidP="004E06D5">
            <w:pPr>
              <w:rPr>
                <w:b/>
                <w:sz w:val="24"/>
                <w:szCs w:val="24"/>
              </w:rPr>
            </w:pPr>
            <w:r>
              <w:rPr>
                <w:b/>
                <w:sz w:val="24"/>
                <w:szCs w:val="24"/>
              </w:rPr>
              <w:t>I confirm that I have full authority from the appropriate level within the applicant organisation to enter into this application and any subsequent Grant Funding Agreement.</w:t>
            </w:r>
          </w:p>
          <w:p w:rsidR="00B6493B" w:rsidRPr="00423E18" w:rsidRDefault="00B6493B" w:rsidP="004E06D5">
            <w:pPr>
              <w:rPr>
                <w:b/>
                <w:sz w:val="24"/>
                <w:szCs w:val="24"/>
              </w:rPr>
            </w:pPr>
            <w:r>
              <w:rPr>
                <w:b/>
                <w:sz w:val="24"/>
                <w:szCs w:val="24"/>
              </w:rPr>
              <w:t>I understand that any offer may be publicised by means of a press release giving brief details of the project and the grant amount.</w:t>
            </w:r>
          </w:p>
        </w:tc>
      </w:tr>
      <w:tr w:rsidR="00B6493B" w:rsidRPr="00240E74" w:rsidTr="004E06D5">
        <w:tc>
          <w:tcPr>
            <w:tcW w:w="2503" w:type="pct"/>
            <w:shd w:val="clear" w:color="auto" w:fill="D0D3D4"/>
          </w:tcPr>
          <w:p w:rsidR="00B6493B" w:rsidRPr="00CD08E4" w:rsidRDefault="00B6493B" w:rsidP="004E06D5">
            <w:pPr>
              <w:spacing w:line="480" w:lineRule="auto"/>
              <w:rPr>
                <w:b/>
                <w:sz w:val="24"/>
                <w:szCs w:val="24"/>
              </w:rPr>
            </w:pPr>
            <w:r w:rsidRPr="00CD08E4">
              <w:rPr>
                <w:b/>
                <w:sz w:val="24"/>
                <w:szCs w:val="24"/>
              </w:rPr>
              <w:t>Signature of Applicant</w:t>
            </w:r>
          </w:p>
        </w:tc>
        <w:tc>
          <w:tcPr>
            <w:tcW w:w="2497" w:type="pct"/>
            <w:gridSpan w:val="2"/>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D0D3D4"/>
          </w:tcPr>
          <w:p w:rsidR="00B6493B" w:rsidRPr="00CD08E4" w:rsidRDefault="00B6493B" w:rsidP="004E06D5">
            <w:pPr>
              <w:spacing w:line="480" w:lineRule="auto"/>
              <w:rPr>
                <w:b/>
                <w:sz w:val="24"/>
                <w:szCs w:val="24"/>
              </w:rPr>
            </w:pPr>
            <w:r w:rsidRPr="00CD08E4">
              <w:rPr>
                <w:b/>
                <w:sz w:val="24"/>
                <w:szCs w:val="24"/>
              </w:rPr>
              <w:t>Print Full Name</w:t>
            </w:r>
          </w:p>
        </w:tc>
        <w:tc>
          <w:tcPr>
            <w:tcW w:w="2497" w:type="pct"/>
            <w:gridSpan w:val="2"/>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D0D3D4"/>
          </w:tcPr>
          <w:p w:rsidR="00B6493B" w:rsidRPr="00CD08E4" w:rsidRDefault="00B6493B" w:rsidP="004E06D5">
            <w:pPr>
              <w:spacing w:line="480" w:lineRule="auto"/>
              <w:rPr>
                <w:b/>
                <w:sz w:val="24"/>
                <w:szCs w:val="24"/>
              </w:rPr>
            </w:pPr>
            <w:r w:rsidRPr="00CD08E4">
              <w:rPr>
                <w:b/>
                <w:sz w:val="24"/>
                <w:szCs w:val="24"/>
              </w:rPr>
              <w:t>Designation</w:t>
            </w:r>
          </w:p>
        </w:tc>
        <w:tc>
          <w:tcPr>
            <w:tcW w:w="2497" w:type="pct"/>
            <w:gridSpan w:val="2"/>
          </w:tcPr>
          <w:p w:rsidR="00B6493B" w:rsidRPr="00240E74" w:rsidRDefault="00B6493B" w:rsidP="004E06D5">
            <w:pPr>
              <w:spacing w:line="480" w:lineRule="auto"/>
              <w:rPr>
                <w:sz w:val="24"/>
                <w:szCs w:val="24"/>
              </w:rPr>
            </w:pPr>
          </w:p>
        </w:tc>
      </w:tr>
      <w:tr w:rsidR="00B6493B" w:rsidRPr="00240E74" w:rsidTr="004E06D5">
        <w:tc>
          <w:tcPr>
            <w:tcW w:w="2503" w:type="pct"/>
            <w:shd w:val="clear" w:color="auto" w:fill="D0D3D4"/>
          </w:tcPr>
          <w:p w:rsidR="00B6493B" w:rsidRPr="00CD08E4" w:rsidRDefault="00B6493B" w:rsidP="004E06D5">
            <w:pPr>
              <w:spacing w:line="480" w:lineRule="auto"/>
              <w:rPr>
                <w:b/>
                <w:sz w:val="24"/>
                <w:szCs w:val="24"/>
              </w:rPr>
            </w:pPr>
            <w:r w:rsidRPr="00CD08E4">
              <w:rPr>
                <w:b/>
                <w:sz w:val="24"/>
                <w:szCs w:val="24"/>
              </w:rPr>
              <w:t>Date</w:t>
            </w:r>
          </w:p>
        </w:tc>
        <w:tc>
          <w:tcPr>
            <w:tcW w:w="2497" w:type="pct"/>
            <w:gridSpan w:val="2"/>
          </w:tcPr>
          <w:p w:rsidR="00B6493B" w:rsidRPr="00240E74" w:rsidRDefault="00B6493B" w:rsidP="004E06D5">
            <w:pPr>
              <w:spacing w:line="480" w:lineRule="auto"/>
              <w:rPr>
                <w:sz w:val="24"/>
                <w:szCs w:val="24"/>
              </w:rPr>
            </w:pPr>
          </w:p>
        </w:tc>
      </w:tr>
    </w:tbl>
    <w:p w:rsidR="00746777" w:rsidRPr="005F4814" w:rsidRDefault="00746777" w:rsidP="00D97AE3">
      <w:pPr>
        <w:spacing w:after="0"/>
        <w:rPr>
          <w:rFonts w:ascii="Century Gothic" w:hAnsi="Century Gothic" w:cs="Arial"/>
        </w:rPr>
      </w:pPr>
    </w:p>
    <w:p w:rsidR="00746777" w:rsidRPr="005F4814" w:rsidRDefault="00746777" w:rsidP="00D97AE3">
      <w:pPr>
        <w:spacing w:after="0"/>
        <w:rPr>
          <w:rFonts w:ascii="Century Gothic" w:hAnsi="Century Gothic" w:cs="Arial"/>
          <w:sz w:val="52"/>
          <w:szCs w:val="52"/>
        </w:rPr>
      </w:pPr>
    </w:p>
    <w:p w:rsidR="00746777" w:rsidRPr="005F4814" w:rsidRDefault="00746777" w:rsidP="00D97AE3">
      <w:pPr>
        <w:spacing w:after="0"/>
        <w:rPr>
          <w:rFonts w:ascii="Century Gothic" w:hAnsi="Century Gothic" w:cs="Arial"/>
          <w:sz w:val="52"/>
          <w:szCs w:val="52"/>
        </w:rPr>
      </w:pPr>
    </w:p>
    <w:p w:rsidR="00746777" w:rsidRPr="005F4814" w:rsidRDefault="00746777" w:rsidP="00D97AE3">
      <w:pPr>
        <w:spacing w:after="0"/>
        <w:rPr>
          <w:rFonts w:ascii="Century Gothic" w:hAnsi="Century Gothic" w:cs="Arial"/>
        </w:rPr>
      </w:pPr>
    </w:p>
    <w:p w:rsidR="00746777" w:rsidRPr="005F4814" w:rsidRDefault="00746777" w:rsidP="00D97AE3">
      <w:pPr>
        <w:spacing w:after="0"/>
        <w:rPr>
          <w:rFonts w:ascii="Century Gothic" w:hAnsi="Century Gothic" w:cs="Arial"/>
        </w:rPr>
      </w:pPr>
    </w:p>
    <w:p w:rsidR="00E8195D" w:rsidRPr="00FC7104" w:rsidRDefault="00E8195D" w:rsidP="009E1AB4">
      <w:pPr>
        <w:pStyle w:val="Heading1"/>
      </w:pPr>
      <w:bookmarkStart w:id="3627" w:name="_Toc16853731"/>
      <w:r w:rsidRPr="00FC7104">
        <w:t xml:space="preserve">APPENDIX </w:t>
      </w:r>
      <w:r w:rsidR="006C5CFF" w:rsidRPr="00FC7104">
        <w:t>S</w:t>
      </w:r>
      <w:r w:rsidR="009A1035" w:rsidRPr="00FC7104">
        <w:t xml:space="preserve"> – FULL BUSINESS CASE</w:t>
      </w:r>
      <w:r w:rsidR="001B3AC9" w:rsidRPr="00FC7104">
        <w:t xml:space="preserve"> TEMPLATE</w:t>
      </w:r>
      <w:bookmarkEnd w:id="3627"/>
    </w:p>
    <w:p w:rsidR="00E8195D" w:rsidRPr="005F4814" w:rsidRDefault="00E8195D" w:rsidP="00D97AE3">
      <w:pPr>
        <w:rPr>
          <w:rFonts w:ascii="Century Gothic" w:hAnsi="Century Gothic" w:cs="Arial"/>
          <w:sz w:val="18"/>
          <w:szCs w:val="18"/>
        </w:rPr>
      </w:pPr>
    </w:p>
    <w:tbl>
      <w:tblPr>
        <w:tblStyle w:val="TableGrid"/>
        <w:tblW w:w="0" w:type="auto"/>
        <w:tblLook w:val="04A0" w:firstRow="1" w:lastRow="0" w:firstColumn="1" w:lastColumn="0" w:noHBand="0" w:noVBand="1"/>
      </w:tblPr>
      <w:tblGrid>
        <w:gridCol w:w="9016"/>
      </w:tblGrid>
      <w:tr w:rsidR="00B6493B" w:rsidRPr="005F4814" w:rsidTr="004E06D5">
        <w:tc>
          <w:tcPr>
            <w:tcW w:w="9242" w:type="dxa"/>
            <w:shd w:val="clear" w:color="auto" w:fill="035157"/>
          </w:tcPr>
          <w:p w:rsidR="00B6493B" w:rsidRPr="005F4814" w:rsidRDefault="00B6493B" w:rsidP="004E06D5">
            <w:pPr>
              <w:spacing w:line="276" w:lineRule="auto"/>
              <w:rPr>
                <w:rFonts w:ascii="Century Gothic" w:hAnsi="Century Gothic" w:cs="Arial"/>
                <w:b/>
                <w:sz w:val="18"/>
                <w:szCs w:val="18"/>
              </w:rPr>
            </w:pPr>
            <w:r w:rsidRPr="005F4814">
              <w:rPr>
                <w:rFonts w:ascii="Century Gothic" w:hAnsi="Century Gothic" w:cs="Arial"/>
                <w:b/>
                <w:sz w:val="18"/>
                <w:szCs w:val="18"/>
              </w:rPr>
              <w:t>2.2 Value for Money:</w:t>
            </w:r>
          </w:p>
          <w:p w:rsidR="00B6493B" w:rsidRPr="005F4814" w:rsidRDefault="00B6493B" w:rsidP="004E06D5">
            <w:pPr>
              <w:spacing w:line="276" w:lineRule="auto"/>
              <w:rPr>
                <w:rFonts w:ascii="Century Gothic" w:hAnsi="Century Gothic" w:cs="Arial"/>
                <w:i/>
                <w:sz w:val="18"/>
                <w:szCs w:val="18"/>
              </w:rPr>
            </w:pPr>
            <w:r w:rsidRPr="005F4814">
              <w:rPr>
                <w:rFonts w:ascii="Century Gothic" w:hAnsi="Century Gothic" w:cs="Arial"/>
                <w:i/>
                <w:sz w:val="18"/>
                <w:szCs w:val="18"/>
              </w:rPr>
              <w:t xml:space="preserve">Please describe to what extent the proposed scheme has been assessed in terms of value for money. </w:t>
            </w:r>
          </w:p>
          <w:p w:rsidR="00B6493B" w:rsidRPr="005F4814" w:rsidRDefault="00B6493B" w:rsidP="004E06D5">
            <w:pPr>
              <w:spacing w:line="276" w:lineRule="auto"/>
              <w:rPr>
                <w:rFonts w:ascii="Century Gothic" w:hAnsi="Century Gothic" w:cs="Arial"/>
                <w:i/>
                <w:sz w:val="18"/>
                <w:szCs w:val="18"/>
              </w:rPr>
            </w:pPr>
          </w:p>
          <w:p w:rsidR="00B6493B" w:rsidRPr="005F4814" w:rsidRDefault="00B6493B" w:rsidP="004E06D5">
            <w:pPr>
              <w:spacing w:line="276" w:lineRule="auto"/>
              <w:rPr>
                <w:rFonts w:ascii="Century Gothic" w:hAnsi="Century Gothic" w:cs="Arial"/>
                <w:b/>
                <w:sz w:val="18"/>
                <w:szCs w:val="18"/>
              </w:rPr>
            </w:pPr>
            <w:r w:rsidRPr="005F4814">
              <w:rPr>
                <w:rFonts w:ascii="Century Gothic" w:hAnsi="Century Gothic" w:cs="Arial"/>
                <w:i/>
                <w:sz w:val="18"/>
                <w:szCs w:val="18"/>
              </w:rPr>
              <w:t>VFM should also include reference to the proposed scheme ’s economic, social and environmental and public accounts impact (in line with DfT's Transport appraisal framework).</w:t>
            </w:r>
          </w:p>
        </w:tc>
      </w:tr>
      <w:tr w:rsidR="00B6493B" w:rsidRPr="005F4814" w:rsidTr="004E06D5">
        <w:tc>
          <w:tcPr>
            <w:tcW w:w="9242" w:type="dxa"/>
            <w:tcBorders>
              <w:bottom w:val="single" w:sz="4" w:space="0" w:color="auto"/>
            </w:tcBorders>
          </w:tcPr>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tc>
      </w:tr>
      <w:tr w:rsidR="00B6493B" w:rsidRPr="005F4814" w:rsidTr="004E06D5">
        <w:tc>
          <w:tcPr>
            <w:tcW w:w="9242" w:type="dxa"/>
            <w:shd w:val="clear" w:color="auto" w:fill="035157"/>
          </w:tcPr>
          <w:p w:rsidR="00B6493B" w:rsidRPr="005F4814" w:rsidRDefault="00B6493B" w:rsidP="004E06D5">
            <w:pPr>
              <w:spacing w:line="276" w:lineRule="auto"/>
              <w:rPr>
                <w:rFonts w:ascii="Century Gothic" w:hAnsi="Century Gothic" w:cs="Arial"/>
                <w:b/>
                <w:sz w:val="18"/>
                <w:szCs w:val="18"/>
              </w:rPr>
            </w:pPr>
            <w:r w:rsidRPr="005F4814">
              <w:rPr>
                <w:rFonts w:ascii="Century Gothic" w:hAnsi="Century Gothic" w:cs="Arial"/>
                <w:b/>
                <w:sz w:val="18"/>
                <w:szCs w:val="18"/>
              </w:rPr>
              <w:t>2.3 Economic Assumptions</w:t>
            </w:r>
          </w:p>
          <w:p w:rsidR="00B6493B" w:rsidRPr="005F4814" w:rsidRDefault="00B6493B" w:rsidP="004E06D5">
            <w:pPr>
              <w:spacing w:line="276" w:lineRule="auto"/>
              <w:rPr>
                <w:rFonts w:ascii="Century Gothic" w:hAnsi="Century Gothic" w:cs="Arial"/>
                <w:i/>
                <w:sz w:val="18"/>
                <w:szCs w:val="18"/>
              </w:rPr>
            </w:pPr>
            <w:r w:rsidRPr="005F4814">
              <w:rPr>
                <w:rFonts w:ascii="Century Gothic" w:hAnsi="Century Gothic" w:cs="Arial"/>
                <w:i/>
                <w:sz w:val="18"/>
                <w:szCs w:val="18"/>
              </w:rPr>
              <w:t>Please describe the economic assumptions made.</w:t>
            </w:r>
          </w:p>
          <w:p w:rsidR="00B6493B" w:rsidRPr="005F4814" w:rsidRDefault="00B6493B" w:rsidP="004E06D5">
            <w:pPr>
              <w:spacing w:line="276" w:lineRule="auto"/>
              <w:rPr>
                <w:rFonts w:ascii="Century Gothic" w:hAnsi="Century Gothic" w:cs="Arial"/>
                <w:b/>
                <w:sz w:val="18"/>
                <w:szCs w:val="18"/>
              </w:rPr>
            </w:pPr>
          </w:p>
        </w:tc>
      </w:tr>
      <w:tr w:rsidR="00B6493B" w:rsidRPr="005F4814" w:rsidTr="004E06D5">
        <w:tc>
          <w:tcPr>
            <w:tcW w:w="9242" w:type="dxa"/>
            <w:tcBorders>
              <w:bottom w:val="single" w:sz="4" w:space="0" w:color="auto"/>
            </w:tcBorders>
          </w:tcPr>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tc>
      </w:tr>
      <w:tr w:rsidR="00B6493B" w:rsidRPr="005F4814" w:rsidTr="004E06D5">
        <w:tc>
          <w:tcPr>
            <w:tcW w:w="9242" w:type="dxa"/>
            <w:shd w:val="clear" w:color="auto" w:fill="035157"/>
          </w:tcPr>
          <w:p w:rsidR="00B6493B" w:rsidRPr="005F4814" w:rsidRDefault="00B6493B" w:rsidP="004E06D5">
            <w:pPr>
              <w:spacing w:line="276" w:lineRule="auto"/>
              <w:rPr>
                <w:rFonts w:ascii="Century Gothic" w:hAnsi="Century Gothic" w:cs="Arial"/>
                <w:b/>
                <w:sz w:val="18"/>
                <w:szCs w:val="18"/>
              </w:rPr>
            </w:pPr>
            <w:r w:rsidRPr="005F4814">
              <w:rPr>
                <w:rFonts w:ascii="Century Gothic" w:hAnsi="Century Gothic" w:cs="Arial"/>
                <w:b/>
                <w:sz w:val="18"/>
                <w:szCs w:val="18"/>
              </w:rPr>
              <w:t>2.4 Sensitivity and Risk</w:t>
            </w:r>
          </w:p>
          <w:p w:rsidR="00B6493B" w:rsidRPr="005F4814" w:rsidRDefault="00B6493B" w:rsidP="004E06D5">
            <w:pPr>
              <w:spacing w:line="276" w:lineRule="auto"/>
              <w:rPr>
                <w:rFonts w:ascii="Century Gothic" w:hAnsi="Century Gothic" w:cs="Arial"/>
                <w:i/>
                <w:sz w:val="18"/>
                <w:szCs w:val="18"/>
              </w:rPr>
            </w:pPr>
            <w:r w:rsidRPr="005F4814">
              <w:rPr>
                <w:rFonts w:ascii="Century Gothic" w:hAnsi="Century Gothic" w:cs="Arial"/>
                <w:i/>
                <w:sz w:val="18"/>
                <w:szCs w:val="18"/>
              </w:rPr>
              <w:t xml:space="preserve">If applicable please describe how changes in economic, environmental and social factors could affect the impact of the proposed scheme in terms of its benefit and costs. </w:t>
            </w:r>
          </w:p>
        </w:tc>
      </w:tr>
      <w:tr w:rsidR="00B6493B" w:rsidRPr="005F4814" w:rsidTr="004E06D5">
        <w:tc>
          <w:tcPr>
            <w:tcW w:w="9242" w:type="dxa"/>
            <w:tcBorders>
              <w:bottom w:val="single" w:sz="4" w:space="0" w:color="auto"/>
            </w:tcBorders>
          </w:tcPr>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tc>
      </w:tr>
      <w:tr w:rsidR="00B6493B" w:rsidRPr="005F4814" w:rsidTr="004E06D5">
        <w:tc>
          <w:tcPr>
            <w:tcW w:w="9242" w:type="dxa"/>
            <w:tcBorders>
              <w:bottom w:val="single" w:sz="4" w:space="0" w:color="auto"/>
            </w:tcBorders>
            <w:shd w:val="clear" w:color="auto" w:fill="035157"/>
          </w:tcPr>
          <w:p w:rsidR="00B6493B" w:rsidRPr="005F4814" w:rsidRDefault="00B6493B" w:rsidP="004E06D5">
            <w:pPr>
              <w:spacing w:line="276" w:lineRule="auto"/>
              <w:rPr>
                <w:rFonts w:ascii="Century Gothic" w:hAnsi="Century Gothic" w:cs="Arial"/>
                <w:b/>
                <w:sz w:val="18"/>
                <w:szCs w:val="18"/>
              </w:rPr>
            </w:pPr>
            <w:r w:rsidRPr="005F4814">
              <w:rPr>
                <w:rFonts w:ascii="Century Gothic" w:hAnsi="Century Gothic" w:cs="Arial"/>
                <w:b/>
                <w:sz w:val="18"/>
                <w:szCs w:val="18"/>
              </w:rPr>
              <w:t>2.5 Value for Money Statement</w:t>
            </w: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i/>
                <w:sz w:val="18"/>
                <w:szCs w:val="18"/>
              </w:rPr>
            </w:pPr>
            <w:r w:rsidRPr="005F4814">
              <w:rPr>
                <w:rFonts w:ascii="Century Gothic" w:hAnsi="Century Gothic" w:cs="Arial"/>
                <w:i/>
                <w:sz w:val="18"/>
                <w:szCs w:val="18"/>
              </w:rPr>
              <w:t>Using the AST (excel spreadsheet below) please include a summary of the conclusions from the Value for Money assessment. The statement should provide a concise summary of the proposed schemes economic, environmental, social and public accounts impact.</w:t>
            </w:r>
          </w:p>
          <w:p w:rsidR="00B6493B" w:rsidRPr="005F4814" w:rsidRDefault="00B6493B" w:rsidP="004E06D5">
            <w:pPr>
              <w:spacing w:line="276" w:lineRule="auto"/>
              <w:rPr>
                <w:rFonts w:ascii="Century Gothic" w:hAnsi="Century Gothic" w:cs="Arial"/>
                <w:b/>
                <w:sz w:val="18"/>
                <w:szCs w:val="18"/>
              </w:rPr>
            </w:pPr>
          </w:p>
          <w:p w:rsidR="00B6493B" w:rsidRPr="005F4814" w:rsidRDefault="00993F73" w:rsidP="004E06D5">
            <w:pPr>
              <w:spacing w:line="276" w:lineRule="auto"/>
              <w:rPr>
                <w:rFonts w:ascii="Century Gothic" w:hAnsi="Century Gothic" w:cs="Arial"/>
                <w:b/>
                <w:sz w:val="18"/>
                <w:szCs w:val="18"/>
              </w:rPr>
            </w:pPr>
            <w:r w:rsidRPr="005F4814">
              <w:rPr>
                <w:rFonts w:ascii="Century Gothic" w:hAnsi="Century Gothic" w:cs="Arial"/>
                <w:b/>
                <w:noProof/>
                <w:sz w:val="18"/>
                <w:szCs w:val="18"/>
              </w:rPr>
              <w:object w:dxaOrig="1530" w:dyaOrig="1002">
                <v:shape id="_x0000_i1025" type="#_x0000_t75" alt="" style="width:77.3pt;height:50.75pt;mso-width-percent:0;mso-height-percent:0;mso-width-percent:0;mso-height-percent:0" o:ole="">
                  <v:imagedata r:id="rId53" o:title=""/>
                </v:shape>
                <o:OLEObject Type="Embed" ProgID="Excel.Sheet.12" ShapeID="_x0000_i1025" DrawAspect="Icon" ObjectID="_1637744928" r:id="rId55"/>
              </w:object>
            </w: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i/>
                <w:sz w:val="18"/>
                <w:szCs w:val="18"/>
              </w:rPr>
            </w:pPr>
            <w:r w:rsidRPr="005F4814">
              <w:rPr>
                <w:rFonts w:ascii="Century Gothic" w:hAnsi="Century Gothic" w:cs="Arial"/>
                <w:i/>
                <w:sz w:val="18"/>
                <w:szCs w:val="18"/>
              </w:rPr>
              <w:t xml:space="preserve">For non transport projects please demonstrate how the BCR for the project has been calculated. </w:t>
            </w:r>
          </w:p>
        </w:tc>
      </w:tr>
      <w:tr w:rsidR="00B6493B" w:rsidRPr="005F4814" w:rsidTr="004E06D5">
        <w:tc>
          <w:tcPr>
            <w:tcW w:w="9242" w:type="dxa"/>
            <w:shd w:val="clear" w:color="auto" w:fill="FFFFFF" w:themeFill="background1"/>
          </w:tcPr>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p w:rsidR="00B6493B" w:rsidRPr="005F4814" w:rsidRDefault="00B6493B" w:rsidP="004E06D5">
            <w:pPr>
              <w:spacing w:line="276" w:lineRule="auto"/>
              <w:rPr>
                <w:rFonts w:ascii="Century Gothic" w:hAnsi="Century Gothic" w:cs="Arial"/>
                <w:b/>
                <w:sz w:val="18"/>
                <w:szCs w:val="18"/>
              </w:rPr>
            </w:pPr>
          </w:p>
        </w:tc>
      </w:tr>
    </w:tbl>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r w:rsidRPr="005F4814">
        <w:rPr>
          <w:rFonts w:ascii="Century Gothic" w:hAnsi="Century Gothic" w:cs="Arial"/>
          <w:sz w:val="18"/>
          <w:szCs w:val="18"/>
        </w:rPr>
        <w:br w:type="page"/>
      </w: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sz w:val="18"/>
          <w:szCs w:val="18"/>
        </w:rPr>
      </w:pPr>
    </w:p>
    <w:p w:rsidR="00E8195D" w:rsidRPr="005F4814" w:rsidRDefault="00E8195D" w:rsidP="00D97AE3">
      <w:pPr>
        <w:rPr>
          <w:rFonts w:ascii="Century Gothic" w:hAnsi="Century Gothic" w:cs="Arial"/>
          <w:b/>
          <w:sz w:val="18"/>
          <w:szCs w:val="18"/>
        </w:rPr>
      </w:pPr>
    </w:p>
    <w:p w:rsidR="00E8195D" w:rsidRPr="005F4814" w:rsidRDefault="00E8195D" w:rsidP="00D97AE3">
      <w:pPr>
        <w:rPr>
          <w:rFonts w:ascii="Century Gothic" w:hAnsi="Century Gothic" w:cs="Arial"/>
          <w:b/>
          <w:bCs/>
          <w:sz w:val="18"/>
          <w:szCs w:val="18"/>
        </w:rPr>
      </w:pPr>
    </w:p>
    <w:p w:rsidR="00E8195D" w:rsidRPr="005F4814" w:rsidRDefault="00E8195D" w:rsidP="00D97AE3">
      <w:pPr>
        <w:rPr>
          <w:rFonts w:ascii="Century Gothic" w:hAnsi="Century Gothic" w:cs="Arial"/>
          <w:b/>
          <w:sz w:val="18"/>
          <w:szCs w:val="18"/>
        </w:rPr>
      </w:pPr>
    </w:p>
    <w:p w:rsidR="00E8195D" w:rsidRPr="005F4814" w:rsidRDefault="00E8195D" w:rsidP="00D97AE3">
      <w:pPr>
        <w:rPr>
          <w:rFonts w:ascii="Century Gothic" w:hAnsi="Century Gothic" w:cs="Arial"/>
          <w:b/>
          <w:sz w:val="18"/>
          <w:szCs w:val="18"/>
        </w:rPr>
      </w:pPr>
    </w:p>
    <w:p w:rsidR="006F20A5" w:rsidRPr="00FC7104" w:rsidRDefault="007377B8" w:rsidP="009E1AB4">
      <w:pPr>
        <w:pStyle w:val="Heading1"/>
      </w:pPr>
      <w:bookmarkStart w:id="3628" w:name="_Toc16853732"/>
      <w:r w:rsidRPr="00FC7104">
        <w:t xml:space="preserve">APPENDIX </w:t>
      </w:r>
      <w:r w:rsidR="006C5CFF" w:rsidRPr="00FC7104">
        <w:t>T</w:t>
      </w:r>
      <w:r w:rsidR="001A5107" w:rsidRPr="00FC7104">
        <w:t xml:space="preserve"> – </w:t>
      </w:r>
      <w:r w:rsidR="00914FE2" w:rsidRPr="00FC7104">
        <w:t xml:space="preserve">TRANSPORT SCHEMES </w:t>
      </w:r>
      <w:r w:rsidR="001A5107" w:rsidRPr="00FC7104">
        <w:t>WEBTAG</w:t>
      </w:r>
      <w:bookmarkEnd w:id="3628"/>
    </w:p>
    <w:p w:rsidR="001A5107" w:rsidRPr="005F4814" w:rsidRDefault="001A5107" w:rsidP="00D97AE3">
      <w:pPr>
        <w:jc w:val="center"/>
        <w:rPr>
          <w:rFonts w:ascii="Century Gothic" w:hAnsi="Century Gothic" w:cs="Arial"/>
        </w:rPr>
      </w:pPr>
      <w:r w:rsidRPr="005F4814">
        <w:rPr>
          <w:rFonts w:ascii="Century Gothic" w:hAnsi="Century Gothic" w:cs="Arial"/>
        </w:rPr>
        <w:fldChar w:fldCharType="begin"/>
      </w:r>
      <w:r w:rsidRPr="005F4814">
        <w:rPr>
          <w:rFonts w:ascii="Century Gothic" w:hAnsi="Century Gothic" w:cs="Arial"/>
        </w:rPr>
        <w:instrText xml:space="preserve"> LINK Excel.Sheet.12 "C:\\Users\\lappinj\\AppData\\Local\\Microsoft\\Windows\\Temporary Internet Files\\Content.Outlook\\SB7AOTA9\\VFM Webtag Sheet_240718.xlsx" "Template!R2C2:R41C14" \a \f 4 \h </w:instrText>
      </w:r>
      <w:r w:rsidR="00800D6F" w:rsidRPr="005F4814">
        <w:rPr>
          <w:rFonts w:ascii="Century Gothic" w:hAnsi="Century Gothic" w:cs="Arial"/>
        </w:rPr>
        <w:instrText xml:space="preserve"> \* MERGEFORMAT </w:instrText>
      </w:r>
      <w:r w:rsidRPr="005F4814">
        <w:rPr>
          <w:rFonts w:ascii="Century Gothic" w:hAnsi="Century Gothic" w:cs="Arial"/>
        </w:rPr>
        <w:fldChar w:fldCharType="separate"/>
      </w:r>
    </w:p>
    <w:tbl>
      <w:tblPr>
        <w:tblW w:w="9106" w:type="dxa"/>
        <w:tblInd w:w="108" w:type="dxa"/>
        <w:tblLook w:val="04A0" w:firstRow="1" w:lastRow="0" w:firstColumn="1" w:lastColumn="0" w:noHBand="0" w:noVBand="1"/>
      </w:tblPr>
      <w:tblGrid>
        <w:gridCol w:w="504"/>
        <w:gridCol w:w="1277"/>
        <w:gridCol w:w="1037"/>
        <w:gridCol w:w="243"/>
        <w:gridCol w:w="446"/>
        <w:gridCol w:w="446"/>
        <w:gridCol w:w="278"/>
        <w:gridCol w:w="316"/>
        <w:gridCol w:w="316"/>
        <w:gridCol w:w="632"/>
        <w:gridCol w:w="564"/>
        <w:gridCol w:w="1363"/>
        <w:gridCol w:w="1831"/>
      </w:tblGrid>
      <w:tr w:rsidR="00537E6F" w:rsidRPr="005F4814" w:rsidTr="00537E6F">
        <w:trPr>
          <w:trHeight w:val="330"/>
        </w:trPr>
        <w:tc>
          <w:tcPr>
            <w:tcW w:w="1712" w:type="dxa"/>
            <w:gridSpan w:val="2"/>
            <w:tcBorders>
              <w:top w:val="nil"/>
              <w:left w:val="nil"/>
              <w:bottom w:val="nil"/>
              <w:right w:val="nil"/>
            </w:tcBorders>
            <w:shd w:val="clear" w:color="auto" w:fill="auto"/>
            <w:noWrap/>
            <w:hideMark/>
          </w:tcPr>
          <w:p w:rsidR="001A5107" w:rsidRPr="005F4814" w:rsidRDefault="001A5107" w:rsidP="00D97AE3">
            <w:pPr>
              <w:spacing w:after="0"/>
              <w:rPr>
                <w:rFonts w:ascii="Century Gothic" w:eastAsia="Times New Roman" w:hAnsi="Century Gothic" w:cs="Arial"/>
                <w:b/>
                <w:bCs/>
                <w:sz w:val="18"/>
                <w:szCs w:val="18"/>
                <w:lang w:eastAsia="en-GB"/>
              </w:rPr>
            </w:pPr>
            <w:r w:rsidRPr="005F4814">
              <w:rPr>
                <w:rFonts w:ascii="Century Gothic" w:eastAsia="Times New Roman" w:hAnsi="Century Gothic" w:cs="Arial"/>
                <w:b/>
                <w:bCs/>
                <w:sz w:val="18"/>
                <w:szCs w:val="18"/>
                <w:lang w:eastAsia="en-GB"/>
              </w:rPr>
              <w:t>Appraisal Summary Table</w:t>
            </w:r>
          </w:p>
        </w:tc>
        <w:tc>
          <w:tcPr>
            <w:tcW w:w="995"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1109" w:type="dxa"/>
            <w:gridSpan w:val="3"/>
            <w:tcBorders>
              <w:top w:val="single" w:sz="8" w:space="0" w:color="auto"/>
              <w:left w:val="single" w:sz="8" w:space="0" w:color="auto"/>
              <w:bottom w:val="single" w:sz="8" w:space="0" w:color="auto"/>
              <w:right w:val="single" w:sz="4" w:space="0" w:color="000000"/>
            </w:tcBorders>
            <w:shd w:val="clear" w:color="auto" w:fill="0A5156"/>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xml:space="preserve">Date produced: </w:t>
            </w:r>
          </w:p>
        </w:tc>
        <w:tc>
          <w:tcPr>
            <w:tcW w:w="278" w:type="dxa"/>
            <w:tcBorders>
              <w:top w:val="single" w:sz="8" w:space="0" w:color="auto"/>
              <w:left w:val="nil"/>
              <w:bottom w:val="single" w:sz="8" w:space="0" w:color="auto"/>
              <w:right w:val="nil"/>
            </w:tcBorders>
            <w:shd w:val="clear" w:color="auto" w:fill="auto"/>
            <w:hideMark/>
          </w:tcPr>
          <w:p w:rsidR="001A5107" w:rsidRPr="005F4814" w:rsidRDefault="001A5107" w:rsidP="00D97AE3">
            <w:pPr>
              <w:spacing w:after="0"/>
              <w:jc w:val="right"/>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311" w:type="dxa"/>
            <w:tcBorders>
              <w:top w:val="single" w:sz="8" w:space="0" w:color="auto"/>
              <w:left w:val="nil"/>
              <w:bottom w:val="single" w:sz="8" w:space="0" w:color="auto"/>
              <w:right w:val="nil"/>
            </w:tcBorders>
            <w:shd w:val="clear" w:color="auto" w:fill="auto"/>
            <w:hideMark/>
          </w:tcPr>
          <w:p w:rsidR="001A5107" w:rsidRPr="005F4814" w:rsidRDefault="001A5107" w:rsidP="00D97AE3">
            <w:pPr>
              <w:spacing w:after="0"/>
              <w:jc w:val="right"/>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311" w:type="dxa"/>
            <w:tcBorders>
              <w:top w:val="single" w:sz="8" w:space="0" w:color="auto"/>
              <w:left w:val="nil"/>
              <w:bottom w:val="single" w:sz="8" w:space="0" w:color="auto"/>
              <w:right w:val="single" w:sz="8" w:space="0" w:color="auto"/>
            </w:tcBorders>
            <w:shd w:val="clear" w:color="auto" w:fill="auto"/>
            <w:hideMark/>
          </w:tcPr>
          <w:p w:rsidR="001A5107" w:rsidRPr="005F4814" w:rsidRDefault="001A5107" w:rsidP="00D97AE3">
            <w:pPr>
              <w:spacing w:after="0"/>
              <w:jc w:val="right"/>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632" w:type="dxa"/>
            <w:tcBorders>
              <w:top w:val="nil"/>
              <w:left w:val="nil"/>
              <w:bottom w:val="nil"/>
              <w:right w:val="nil"/>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p>
        </w:tc>
        <w:tc>
          <w:tcPr>
            <w:tcW w:w="564" w:type="dxa"/>
            <w:tcBorders>
              <w:top w:val="nil"/>
              <w:left w:val="nil"/>
              <w:bottom w:val="nil"/>
              <w:right w:val="nil"/>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p>
        </w:tc>
        <w:tc>
          <w:tcPr>
            <w:tcW w:w="3194" w:type="dxa"/>
            <w:gridSpan w:val="2"/>
            <w:vMerge w:val="restart"/>
            <w:tcBorders>
              <w:top w:val="single" w:sz="8" w:space="0" w:color="auto"/>
              <w:left w:val="single" w:sz="8" w:space="0" w:color="auto"/>
              <w:bottom w:val="nil"/>
              <w:right w:val="single" w:sz="8" w:space="0" w:color="000000"/>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Contact:</w:t>
            </w:r>
          </w:p>
        </w:tc>
      </w:tr>
      <w:tr w:rsidR="00537E6F" w:rsidRPr="005F4814" w:rsidTr="00537E6F">
        <w:trPr>
          <w:trHeight w:val="60"/>
        </w:trPr>
        <w:tc>
          <w:tcPr>
            <w:tcW w:w="489"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b/>
                <w:bCs/>
                <w:sz w:val="18"/>
                <w:szCs w:val="18"/>
                <w:lang w:eastAsia="en-GB"/>
              </w:rPr>
            </w:pPr>
          </w:p>
        </w:tc>
        <w:tc>
          <w:tcPr>
            <w:tcW w:w="1223" w:type="dxa"/>
            <w:tcBorders>
              <w:top w:val="nil"/>
              <w:left w:val="nil"/>
              <w:bottom w:val="nil"/>
              <w:right w:val="nil"/>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p>
        </w:tc>
        <w:tc>
          <w:tcPr>
            <w:tcW w:w="995"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247"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431"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431"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278"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311"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311"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632"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564"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p>
        </w:tc>
        <w:tc>
          <w:tcPr>
            <w:tcW w:w="3194" w:type="dxa"/>
            <w:gridSpan w:val="2"/>
            <w:vMerge/>
            <w:tcBorders>
              <w:top w:val="nil"/>
              <w:left w:val="nil"/>
              <w:bottom w:val="nil"/>
              <w:right w:val="nil"/>
            </w:tcBorders>
            <w:shd w:val="clear" w:color="auto" w:fill="0A5156"/>
            <w:vAlign w:val="center"/>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p>
        </w:tc>
      </w:tr>
      <w:tr w:rsidR="001A5107" w:rsidRPr="005F4814" w:rsidTr="00537E6F">
        <w:trPr>
          <w:trHeight w:val="255"/>
        </w:trPr>
        <w:tc>
          <w:tcPr>
            <w:tcW w:w="1712" w:type="dxa"/>
            <w:gridSpan w:val="2"/>
            <w:tcBorders>
              <w:top w:val="single" w:sz="8" w:space="0" w:color="auto"/>
              <w:left w:val="single" w:sz="8" w:space="0" w:color="auto"/>
              <w:bottom w:val="single" w:sz="4" w:space="0" w:color="auto"/>
              <w:right w:val="single" w:sz="4" w:space="0" w:color="auto"/>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xml:space="preserve">Name of scheme: </w:t>
            </w:r>
          </w:p>
        </w:tc>
        <w:tc>
          <w:tcPr>
            <w:tcW w:w="4200" w:type="dxa"/>
            <w:gridSpan w:val="9"/>
            <w:tcBorders>
              <w:top w:val="single" w:sz="8" w:space="0" w:color="auto"/>
              <w:left w:val="single" w:sz="8" w:space="0" w:color="auto"/>
              <w:bottom w:val="single" w:sz="4" w:space="0" w:color="auto"/>
              <w:right w:val="single" w:sz="4" w:space="0" w:color="auto"/>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1363" w:type="dxa"/>
            <w:tcBorders>
              <w:top w:val="single" w:sz="4" w:space="0" w:color="auto"/>
              <w:left w:val="single" w:sz="8" w:space="0" w:color="auto"/>
              <w:bottom w:val="single" w:sz="4" w:space="0" w:color="auto"/>
              <w:right w:val="single" w:sz="4" w:space="0" w:color="auto"/>
            </w:tcBorders>
            <w:shd w:val="clear" w:color="auto" w:fill="0A5156"/>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Name</w:t>
            </w:r>
          </w:p>
        </w:tc>
        <w:tc>
          <w:tcPr>
            <w:tcW w:w="1831" w:type="dxa"/>
            <w:tcBorders>
              <w:top w:val="single" w:sz="4" w:space="0" w:color="auto"/>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r>
      <w:tr w:rsidR="001A5107" w:rsidRPr="005F4814" w:rsidTr="00537E6F">
        <w:trPr>
          <w:trHeight w:val="255"/>
        </w:trPr>
        <w:tc>
          <w:tcPr>
            <w:tcW w:w="1712" w:type="dxa"/>
            <w:gridSpan w:val="2"/>
            <w:vMerge w:val="restart"/>
            <w:tcBorders>
              <w:top w:val="single" w:sz="4" w:space="0" w:color="auto"/>
              <w:left w:val="single" w:sz="8" w:space="0" w:color="auto"/>
              <w:bottom w:val="single" w:sz="8" w:space="0" w:color="000000"/>
              <w:right w:val="single" w:sz="4" w:space="0" w:color="auto"/>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xml:space="preserve">Description of scheme: </w:t>
            </w:r>
          </w:p>
        </w:tc>
        <w:tc>
          <w:tcPr>
            <w:tcW w:w="4200" w:type="dxa"/>
            <w:gridSpan w:val="9"/>
            <w:vMerge w:val="restart"/>
            <w:tcBorders>
              <w:top w:val="single" w:sz="4" w:space="0" w:color="auto"/>
              <w:left w:val="single" w:sz="8" w:space="0" w:color="auto"/>
              <w:bottom w:val="single" w:sz="8" w:space="0" w:color="000000"/>
              <w:right w:val="single" w:sz="4" w:space="0" w:color="auto"/>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1363" w:type="dxa"/>
            <w:tcBorders>
              <w:top w:val="nil"/>
              <w:left w:val="single" w:sz="8" w:space="0" w:color="auto"/>
              <w:bottom w:val="single" w:sz="4" w:space="0" w:color="auto"/>
              <w:right w:val="single" w:sz="4" w:space="0" w:color="auto"/>
            </w:tcBorders>
            <w:shd w:val="clear" w:color="auto" w:fill="0A5156"/>
            <w:noWrap/>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Organisation</w:t>
            </w:r>
          </w:p>
        </w:tc>
        <w:tc>
          <w:tcPr>
            <w:tcW w:w="1831" w:type="dxa"/>
            <w:tcBorders>
              <w:top w:val="nil"/>
              <w:left w:val="nil"/>
              <w:bottom w:val="single" w:sz="4" w:space="0" w:color="auto"/>
              <w:right w:val="single" w:sz="8" w:space="0" w:color="auto"/>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r>
      <w:tr w:rsidR="001A5107" w:rsidRPr="005F4814" w:rsidTr="00537E6F">
        <w:trPr>
          <w:trHeight w:val="270"/>
        </w:trPr>
        <w:tc>
          <w:tcPr>
            <w:tcW w:w="1712" w:type="dxa"/>
            <w:gridSpan w:val="2"/>
            <w:vMerge/>
            <w:tcBorders>
              <w:top w:val="single" w:sz="4" w:space="0" w:color="auto"/>
              <w:left w:val="single" w:sz="8" w:space="0" w:color="auto"/>
              <w:bottom w:val="single" w:sz="8" w:space="0" w:color="000000"/>
              <w:right w:val="single" w:sz="4" w:space="0" w:color="auto"/>
            </w:tcBorders>
            <w:shd w:val="clear" w:color="auto" w:fill="0A5156"/>
            <w:vAlign w:val="center"/>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p>
        </w:tc>
        <w:tc>
          <w:tcPr>
            <w:tcW w:w="4200" w:type="dxa"/>
            <w:gridSpan w:val="9"/>
            <w:vMerge/>
            <w:tcBorders>
              <w:top w:val="single" w:sz="4" w:space="0" w:color="auto"/>
              <w:left w:val="single" w:sz="8" w:space="0" w:color="auto"/>
              <w:bottom w:val="single" w:sz="8" w:space="0" w:color="000000"/>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8"/>
                <w:szCs w:val="18"/>
                <w:lang w:eastAsia="en-GB"/>
              </w:rPr>
            </w:pPr>
          </w:p>
        </w:tc>
        <w:tc>
          <w:tcPr>
            <w:tcW w:w="1363" w:type="dxa"/>
            <w:tcBorders>
              <w:top w:val="nil"/>
              <w:left w:val="single" w:sz="8" w:space="0" w:color="auto"/>
              <w:bottom w:val="single" w:sz="8" w:space="0" w:color="auto"/>
              <w:right w:val="single" w:sz="4" w:space="0" w:color="auto"/>
            </w:tcBorders>
            <w:shd w:val="clear" w:color="auto" w:fill="0A5156"/>
            <w:noWrap/>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Role</w:t>
            </w:r>
          </w:p>
        </w:tc>
        <w:tc>
          <w:tcPr>
            <w:tcW w:w="1831" w:type="dxa"/>
            <w:tcBorders>
              <w:top w:val="nil"/>
              <w:left w:val="nil"/>
              <w:bottom w:val="single" w:sz="8" w:space="0" w:color="auto"/>
              <w:right w:val="single" w:sz="8" w:space="0" w:color="auto"/>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Promoter/Official</w:t>
            </w:r>
          </w:p>
        </w:tc>
      </w:tr>
      <w:tr w:rsidR="00537E6F" w:rsidRPr="005F4814" w:rsidTr="00537E6F">
        <w:trPr>
          <w:trHeight w:val="60"/>
        </w:trPr>
        <w:tc>
          <w:tcPr>
            <w:tcW w:w="489" w:type="dxa"/>
            <w:tcBorders>
              <w:top w:val="nil"/>
              <w:left w:val="single" w:sz="8" w:space="0" w:color="auto"/>
              <w:bottom w:val="nil"/>
              <w:right w:val="nil"/>
            </w:tcBorders>
            <w:shd w:val="clear" w:color="auto" w:fill="auto"/>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1223" w:type="dxa"/>
            <w:tcBorders>
              <w:top w:val="nil"/>
              <w:left w:val="nil"/>
              <w:bottom w:val="nil"/>
              <w:right w:val="nil"/>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995" w:type="dxa"/>
            <w:tcBorders>
              <w:top w:val="nil"/>
              <w:left w:val="single" w:sz="8" w:space="0" w:color="auto"/>
              <w:bottom w:val="nil"/>
              <w:right w:val="nil"/>
            </w:tcBorders>
            <w:shd w:val="clear" w:color="auto" w:fill="auto"/>
            <w:noWrap/>
            <w:hideMark/>
          </w:tcPr>
          <w:p w:rsidR="001A5107" w:rsidRPr="005F4814" w:rsidRDefault="001A5107" w:rsidP="00D97AE3">
            <w:pPr>
              <w:spacing w:after="0"/>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247" w:type="dxa"/>
            <w:tcBorders>
              <w:top w:val="nil"/>
              <w:left w:val="nil"/>
              <w:bottom w:val="nil"/>
              <w:right w:val="nil"/>
            </w:tcBorders>
            <w:shd w:val="clear" w:color="auto" w:fill="auto"/>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p>
        </w:tc>
        <w:tc>
          <w:tcPr>
            <w:tcW w:w="431"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431"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278"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311"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311"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632"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564"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1363" w:type="dxa"/>
            <w:tcBorders>
              <w:top w:val="nil"/>
              <w:left w:val="nil"/>
              <w:bottom w:val="nil"/>
              <w:right w:val="nil"/>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p>
        </w:tc>
        <w:tc>
          <w:tcPr>
            <w:tcW w:w="1831" w:type="dxa"/>
            <w:tcBorders>
              <w:top w:val="nil"/>
              <w:left w:val="nil"/>
              <w:bottom w:val="nil"/>
              <w:right w:val="single" w:sz="8" w:space="0" w:color="auto"/>
            </w:tcBorders>
            <w:shd w:val="clear" w:color="auto" w:fill="auto"/>
            <w:noWrap/>
            <w:vAlign w:val="bottom"/>
            <w:hideMark/>
          </w:tcPr>
          <w:p w:rsidR="001A5107" w:rsidRPr="005F4814" w:rsidRDefault="001A5107" w:rsidP="00D97AE3">
            <w:pPr>
              <w:spacing w:after="0"/>
              <w:rPr>
                <w:rFonts w:ascii="Century Gothic" w:eastAsia="Times New Roman" w:hAnsi="Century Gothic" w:cs="Arial"/>
                <w:sz w:val="20"/>
                <w:szCs w:val="20"/>
                <w:lang w:eastAsia="en-GB"/>
              </w:rPr>
            </w:pPr>
            <w:r w:rsidRPr="005F4814">
              <w:rPr>
                <w:rFonts w:ascii="Century Gothic" w:eastAsia="Times New Roman" w:hAnsi="Century Gothic" w:cs="Arial"/>
                <w:sz w:val="20"/>
                <w:szCs w:val="20"/>
                <w:lang w:eastAsia="en-GB"/>
              </w:rPr>
              <w:t> </w:t>
            </w:r>
          </w:p>
        </w:tc>
      </w:tr>
      <w:tr w:rsidR="001A5107" w:rsidRPr="005F4814" w:rsidTr="00537E6F">
        <w:trPr>
          <w:trHeight w:val="255"/>
        </w:trPr>
        <w:tc>
          <w:tcPr>
            <w:tcW w:w="1712" w:type="dxa"/>
            <w:gridSpan w:val="2"/>
            <w:tcBorders>
              <w:top w:val="single" w:sz="8" w:space="0" w:color="auto"/>
              <w:left w:val="single" w:sz="8" w:space="0" w:color="auto"/>
              <w:bottom w:val="nil"/>
              <w:right w:val="nil"/>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Impacts</w:t>
            </w:r>
          </w:p>
        </w:tc>
        <w:tc>
          <w:tcPr>
            <w:tcW w:w="995" w:type="dxa"/>
            <w:tcBorders>
              <w:top w:val="single" w:sz="8" w:space="0" w:color="auto"/>
              <w:left w:val="single" w:sz="8" w:space="0" w:color="auto"/>
              <w:bottom w:val="nil"/>
              <w:right w:val="nil"/>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Summary of key impacts</w:t>
            </w:r>
          </w:p>
        </w:tc>
        <w:tc>
          <w:tcPr>
            <w:tcW w:w="6399" w:type="dxa"/>
            <w:gridSpan w:val="10"/>
            <w:tcBorders>
              <w:top w:val="single" w:sz="8" w:space="0" w:color="auto"/>
              <w:left w:val="single" w:sz="4" w:space="0" w:color="auto"/>
              <w:bottom w:val="single" w:sz="4" w:space="0" w:color="auto"/>
              <w:right w:val="single" w:sz="8" w:space="0" w:color="000000"/>
            </w:tcBorders>
            <w:shd w:val="clear" w:color="auto" w:fill="0A5156"/>
            <w:noWrap/>
            <w:vAlign w:val="bottom"/>
            <w:hideMark/>
          </w:tcPr>
          <w:p w:rsidR="001A5107" w:rsidRPr="005F4814" w:rsidRDefault="001A5107" w:rsidP="00D97AE3">
            <w:pPr>
              <w:spacing w:after="0"/>
              <w:jc w:val="center"/>
              <w:rPr>
                <w:rFonts w:ascii="Century Gothic" w:eastAsia="Times New Roman" w:hAnsi="Century Gothic" w:cs="Arial"/>
                <w:b/>
                <w:bCs/>
                <w:color w:val="FFFFFF"/>
                <w:sz w:val="20"/>
                <w:szCs w:val="20"/>
                <w:lang w:eastAsia="en-GB"/>
              </w:rPr>
            </w:pPr>
            <w:r w:rsidRPr="005F4814">
              <w:rPr>
                <w:rFonts w:ascii="Century Gothic" w:eastAsia="Times New Roman" w:hAnsi="Century Gothic" w:cs="Arial"/>
                <w:b/>
                <w:bCs/>
                <w:color w:val="FFFFFF"/>
                <w:sz w:val="20"/>
                <w:szCs w:val="20"/>
                <w:lang w:eastAsia="en-GB"/>
              </w:rPr>
              <w:t>Assessment</w:t>
            </w:r>
          </w:p>
        </w:tc>
      </w:tr>
      <w:tr w:rsidR="001A5107" w:rsidRPr="005F4814" w:rsidTr="00537E6F">
        <w:trPr>
          <w:trHeight w:val="255"/>
        </w:trPr>
        <w:tc>
          <w:tcPr>
            <w:tcW w:w="489" w:type="dxa"/>
            <w:tcBorders>
              <w:top w:val="nil"/>
              <w:left w:val="single" w:sz="8" w:space="0" w:color="auto"/>
              <w:bottom w:val="nil"/>
              <w:right w:val="nil"/>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1223" w:type="dxa"/>
            <w:tcBorders>
              <w:top w:val="nil"/>
              <w:left w:val="nil"/>
              <w:bottom w:val="nil"/>
              <w:right w:val="nil"/>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995" w:type="dxa"/>
            <w:tcBorders>
              <w:top w:val="nil"/>
              <w:left w:val="single" w:sz="8" w:space="0" w:color="auto"/>
              <w:bottom w:val="nil"/>
              <w:right w:val="nil"/>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2009" w:type="dxa"/>
            <w:gridSpan w:val="6"/>
            <w:vMerge w:val="restart"/>
            <w:tcBorders>
              <w:top w:val="single" w:sz="4" w:space="0" w:color="auto"/>
              <w:left w:val="single" w:sz="4" w:space="0" w:color="auto"/>
              <w:bottom w:val="single" w:sz="8" w:space="0" w:color="000000"/>
              <w:right w:val="single" w:sz="4" w:space="0" w:color="000000"/>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Quantitative</w:t>
            </w:r>
          </w:p>
        </w:tc>
        <w:tc>
          <w:tcPr>
            <w:tcW w:w="1196" w:type="dxa"/>
            <w:gridSpan w:val="2"/>
            <w:tcBorders>
              <w:top w:val="single" w:sz="4" w:space="0" w:color="auto"/>
              <w:left w:val="nil"/>
              <w:bottom w:val="nil"/>
              <w:right w:val="single" w:sz="4" w:space="0" w:color="000000"/>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Qualitative</w:t>
            </w:r>
          </w:p>
        </w:tc>
        <w:tc>
          <w:tcPr>
            <w:tcW w:w="1363" w:type="dxa"/>
            <w:tcBorders>
              <w:top w:val="nil"/>
              <w:left w:val="nil"/>
              <w:bottom w:val="nil"/>
              <w:right w:val="single" w:sz="4" w:space="0" w:color="auto"/>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Monetary</w:t>
            </w:r>
          </w:p>
        </w:tc>
        <w:tc>
          <w:tcPr>
            <w:tcW w:w="1831" w:type="dxa"/>
            <w:tcBorders>
              <w:top w:val="nil"/>
              <w:left w:val="nil"/>
              <w:bottom w:val="nil"/>
              <w:right w:val="single" w:sz="8" w:space="0" w:color="auto"/>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Distributional</w:t>
            </w:r>
          </w:p>
        </w:tc>
      </w:tr>
      <w:tr w:rsidR="001A5107" w:rsidRPr="005F4814" w:rsidTr="00537E6F">
        <w:trPr>
          <w:trHeight w:val="495"/>
        </w:trPr>
        <w:tc>
          <w:tcPr>
            <w:tcW w:w="489" w:type="dxa"/>
            <w:tcBorders>
              <w:top w:val="nil"/>
              <w:left w:val="single" w:sz="8" w:space="0" w:color="auto"/>
              <w:bottom w:val="single" w:sz="8" w:space="0" w:color="auto"/>
              <w:right w:val="nil"/>
            </w:tcBorders>
            <w:shd w:val="clear" w:color="auto" w:fill="0A5156"/>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1223" w:type="dxa"/>
            <w:tcBorders>
              <w:top w:val="nil"/>
              <w:left w:val="nil"/>
              <w:bottom w:val="single" w:sz="8" w:space="0" w:color="auto"/>
              <w:right w:val="nil"/>
            </w:tcBorders>
            <w:shd w:val="clear" w:color="auto" w:fill="0A5156"/>
            <w:noWrap/>
            <w:hideMark/>
          </w:tcPr>
          <w:p w:rsidR="001A5107" w:rsidRPr="005F4814" w:rsidRDefault="001A5107" w:rsidP="00D97AE3">
            <w:pPr>
              <w:spacing w:after="0"/>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 </w:t>
            </w:r>
          </w:p>
        </w:tc>
        <w:tc>
          <w:tcPr>
            <w:tcW w:w="995" w:type="dxa"/>
            <w:tcBorders>
              <w:top w:val="nil"/>
              <w:left w:val="single" w:sz="8" w:space="0" w:color="auto"/>
              <w:bottom w:val="single" w:sz="8" w:space="0" w:color="auto"/>
              <w:right w:val="nil"/>
            </w:tcBorders>
            <w:shd w:val="clear" w:color="auto" w:fill="0A5156"/>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2009" w:type="dxa"/>
            <w:gridSpan w:val="6"/>
            <w:vMerge/>
            <w:tcBorders>
              <w:top w:val="nil"/>
              <w:left w:val="single" w:sz="8" w:space="0" w:color="auto"/>
              <w:bottom w:val="single" w:sz="8" w:space="0" w:color="auto"/>
              <w:right w:val="nil"/>
            </w:tcBorders>
            <w:shd w:val="clear" w:color="auto" w:fill="0A5156"/>
            <w:vAlign w:val="center"/>
            <w:hideMark/>
          </w:tcPr>
          <w:p w:rsidR="001A5107" w:rsidRPr="005F4814" w:rsidRDefault="001A5107" w:rsidP="00D97AE3">
            <w:pPr>
              <w:spacing w:after="0"/>
              <w:rPr>
                <w:rFonts w:ascii="Century Gothic" w:eastAsia="Times New Roman" w:hAnsi="Century Gothic" w:cs="Arial"/>
                <w:b/>
                <w:bCs/>
                <w:color w:val="FFFFFF"/>
                <w:sz w:val="18"/>
                <w:szCs w:val="18"/>
                <w:lang w:eastAsia="en-GB"/>
              </w:rPr>
            </w:pPr>
          </w:p>
        </w:tc>
        <w:tc>
          <w:tcPr>
            <w:tcW w:w="1196" w:type="dxa"/>
            <w:gridSpan w:val="2"/>
            <w:tcBorders>
              <w:top w:val="nil"/>
              <w:left w:val="nil"/>
              <w:bottom w:val="single" w:sz="8" w:space="0" w:color="auto"/>
              <w:right w:val="single" w:sz="4" w:space="0" w:color="000000"/>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 </w:t>
            </w:r>
          </w:p>
        </w:tc>
        <w:tc>
          <w:tcPr>
            <w:tcW w:w="1363" w:type="dxa"/>
            <w:tcBorders>
              <w:top w:val="nil"/>
              <w:left w:val="nil"/>
              <w:bottom w:val="single" w:sz="8" w:space="0" w:color="auto"/>
              <w:right w:val="single" w:sz="4" w:space="0" w:color="auto"/>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£(NPV)</w:t>
            </w:r>
          </w:p>
        </w:tc>
        <w:tc>
          <w:tcPr>
            <w:tcW w:w="1831" w:type="dxa"/>
            <w:tcBorders>
              <w:top w:val="nil"/>
              <w:left w:val="nil"/>
              <w:bottom w:val="single" w:sz="8" w:space="0" w:color="auto"/>
              <w:right w:val="single" w:sz="8" w:space="0" w:color="auto"/>
            </w:tcBorders>
            <w:shd w:val="clear" w:color="auto" w:fill="0A5156"/>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7-pt scale/ vulnerable grp</w:t>
            </w:r>
          </w:p>
        </w:tc>
      </w:tr>
      <w:tr w:rsidR="00537E6F" w:rsidRPr="005F4814" w:rsidTr="00537E6F">
        <w:trPr>
          <w:trHeight w:val="255"/>
        </w:trPr>
        <w:tc>
          <w:tcPr>
            <w:tcW w:w="489" w:type="dxa"/>
            <w:vMerge w:val="restart"/>
            <w:tcBorders>
              <w:top w:val="nil"/>
              <w:left w:val="single" w:sz="8" w:space="0" w:color="auto"/>
              <w:bottom w:val="single" w:sz="8" w:space="0" w:color="000000"/>
              <w:right w:val="single" w:sz="8" w:space="0" w:color="auto"/>
            </w:tcBorders>
            <w:shd w:val="clear" w:color="auto" w:fill="ABAC25"/>
            <w:textDirection w:val="btLr"/>
            <w:hideMark/>
          </w:tcPr>
          <w:p w:rsidR="001A5107" w:rsidRPr="005F4814" w:rsidRDefault="001A5107" w:rsidP="00D97AE3">
            <w:pPr>
              <w:spacing w:after="0"/>
              <w:jc w:val="center"/>
              <w:rPr>
                <w:rFonts w:ascii="Century Gothic" w:eastAsia="Times New Roman" w:hAnsi="Century Gothic" w:cs="Arial"/>
                <w:b/>
                <w:bCs/>
                <w:sz w:val="20"/>
                <w:szCs w:val="20"/>
                <w:lang w:eastAsia="en-GB"/>
              </w:rPr>
            </w:pPr>
            <w:r w:rsidRPr="005F4814">
              <w:rPr>
                <w:rFonts w:ascii="Century Gothic" w:eastAsia="Times New Roman" w:hAnsi="Century Gothic" w:cs="Arial"/>
                <w:b/>
                <w:bCs/>
                <w:sz w:val="20"/>
                <w:szCs w:val="20"/>
                <w:lang w:eastAsia="en-GB"/>
              </w:rPr>
              <w:t>Economy</w:t>
            </w:r>
          </w:p>
        </w:tc>
        <w:tc>
          <w:tcPr>
            <w:tcW w:w="1223" w:type="dxa"/>
            <w:vMerge w:val="restart"/>
            <w:tcBorders>
              <w:top w:val="nil"/>
              <w:left w:val="single" w:sz="4" w:space="0" w:color="auto"/>
              <w:bottom w:val="single" w:sz="4" w:space="0" w:color="auto"/>
              <w:right w:val="single" w:sz="4"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Business users &amp; transport providers</w:t>
            </w:r>
          </w:p>
        </w:tc>
        <w:tc>
          <w:tcPr>
            <w:tcW w:w="995" w:type="dxa"/>
            <w:vMerge w:val="restart"/>
            <w:tcBorders>
              <w:top w:val="nil"/>
              <w:left w:val="single" w:sz="8" w:space="0" w:color="auto"/>
              <w:bottom w:val="single" w:sz="4" w:space="0" w:color="000000"/>
              <w:right w:val="double" w:sz="6"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698" w:type="dxa"/>
            <w:gridSpan w:val="5"/>
            <w:tcBorders>
              <w:top w:val="nil"/>
              <w:left w:val="nil"/>
              <w:bottom w:val="single" w:sz="4" w:space="0" w:color="auto"/>
              <w:right w:val="single" w:sz="4" w:space="0" w:color="000000"/>
            </w:tcBorders>
            <w:shd w:val="clear" w:color="auto" w:fill="707271"/>
            <w:noWrap/>
            <w:vAlign w:val="center"/>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Value of journey time changes(£)</w:t>
            </w:r>
          </w:p>
        </w:tc>
        <w:tc>
          <w:tcPr>
            <w:tcW w:w="311" w:type="dxa"/>
            <w:tcBorders>
              <w:top w:val="nil"/>
              <w:left w:val="nil"/>
              <w:bottom w:val="single" w:sz="4" w:space="0" w:color="auto"/>
              <w:right w:val="double" w:sz="6"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1196" w:type="dxa"/>
            <w:gridSpan w:val="2"/>
            <w:vMerge w:val="restart"/>
            <w:tcBorders>
              <w:top w:val="nil"/>
              <w:left w:val="double" w:sz="6" w:space="0" w:color="auto"/>
              <w:bottom w:val="single" w:sz="4" w:space="0" w:color="000000"/>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vMerge w:val="restart"/>
            <w:tcBorders>
              <w:top w:val="nil"/>
              <w:left w:val="nil"/>
              <w:bottom w:val="single" w:sz="4" w:space="0" w:color="000000"/>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ABAC25"/>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nil"/>
              <w:left w:val="single" w:sz="8" w:space="0" w:color="auto"/>
              <w:bottom w:val="single" w:sz="4" w:space="0" w:color="000000"/>
              <w:right w:val="double" w:sz="6"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2009" w:type="dxa"/>
            <w:gridSpan w:val="6"/>
            <w:tcBorders>
              <w:top w:val="single" w:sz="4" w:space="0" w:color="auto"/>
              <w:left w:val="nil"/>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Net journey time changes (£)</w:t>
            </w:r>
          </w:p>
        </w:tc>
        <w:tc>
          <w:tcPr>
            <w:tcW w:w="1196" w:type="dxa"/>
            <w:gridSpan w:val="2"/>
            <w:vMerge/>
            <w:tcBorders>
              <w:top w:val="nil"/>
              <w:left w:val="double" w:sz="6" w:space="0" w:color="auto"/>
              <w:bottom w:val="single" w:sz="4" w:space="0" w:color="000000"/>
              <w:right w:val="single" w:sz="4" w:space="0" w:color="000000"/>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nil"/>
              <w:left w:val="nil"/>
              <w:bottom w:val="single" w:sz="4" w:space="0" w:color="000000"/>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537E6F"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ABAC25"/>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nil"/>
              <w:left w:val="single" w:sz="8" w:space="0" w:color="auto"/>
              <w:bottom w:val="single" w:sz="4" w:space="0" w:color="000000"/>
              <w:right w:val="double" w:sz="6"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678" w:type="dxa"/>
            <w:gridSpan w:val="2"/>
            <w:tcBorders>
              <w:top w:val="single" w:sz="4" w:space="0" w:color="auto"/>
              <w:left w:val="nil"/>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0 to 2min</w:t>
            </w:r>
          </w:p>
        </w:tc>
        <w:tc>
          <w:tcPr>
            <w:tcW w:w="709" w:type="dxa"/>
            <w:gridSpan w:val="2"/>
            <w:tcBorders>
              <w:top w:val="single" w:sz="4" w:space="0" w:color="auto"/>
              <w:left w:val="nil"/>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2 to 5min</w:t>
            </w:r>
          </w:p>
        </w:tc>
        <w:tc>
          <w:tcPr>
            <w:tcW w:w="622" w:type="dxa"/>
            <w:gridSpan w:val="2"/>
            <w:tcBorders>
              <w:top w:val="single" w:sz="4" w:space="0" w:color="auto"/>
              <w:left w:val="nil"/>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&gt; 5min</w:t>
            </w:r>
          </w:p>
        </w:tc>
        <w:tc>
          <w:tcPr>
            <w:tcW w:w="1196" w:type="dxa"/>
            <w:gridSpan w:val="2"/>
            <w:vMerge/>
            <w:tcBorders>
              <w:top w:val="nil"/>
              <w:left w:val="double" w:sz="6" w:space="0" w:color="auto"/>
              <w:bottom w:val="single" w:sz="4" w:space="0" w:color="000000"/>
              <w:right w:val="single" w:sz="4" w:space="0" w:color="000000"/>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nil"/>
              <w:left w:val="nil"/>
              <w:bottom w:val="single" w:sz="4" w:space="0" w:color="000000"/>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537E6F"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ABAC25"/>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nil"/>
              <w:left w:val="single" w:sz="8" w:space="0" w:color="auto"/>
              <w:bottom w:val="single" w:sz="4" w:space="0" w:color="000000"/>
              <w:right w:val="double" w:sz="6"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678" w:type="dxa"/>
            <w:gridSpan w:val="2"/>
            <w:tcBorders>
              <w:top w:val="single" w:sz="4" w:space="0" w:color="auto"/>
              <w:left w:val="nil"/>
              <w:bottom w:val="double" w:sz="6"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709" w:type="dxa"/>
            <w:gridSpan w:val="2"/>
            <w:tcBorders>
              <w:top w:val="single" w:sz="4" w:space="0" w:color="auto"/>
              <w:left w:val="nil"/>
              <w:bottom w:val="double" w:sz="6"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622" w:type="dxa"/>
            <w:gridSpan w:val="2"/>
            <w:tcBorders>
              <w:top w:val="single" w:sz="4" w:space="0" w:color="auto"/>
              <w:left w:val="nil"/>
              <w:bottom w:val="double" w:sz="6" w:space="0" w:color="auto"/>
              <w:right w:val="double" w:sz="6"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1196" w:type="dxa"/>
            <w:gridSpan w:val="2"/>
            <w:vMerge/>
            <w:tcBorders>
              <w:top w:val="nil"/>
              <w:left w:val="double" w:sz="6" w:space="0" w:color="auto"/>
              <w:bottom w:val="single" w:sz="4" w:space="0" w:color="000000"/>
              <w:right w:val="single" w:sz="4" w:space="0" w:color="000000"/>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nil"/>
              <w:left w:val="nil"/>
              <w:bottom w:val="single" w:sz="4" w:space="0" w:color="000000"/>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1A5107" w:rsidRPr="005F4814" w:rsidTr="00537E6F">
        <w:trPr>
          <w:trHeight w:val="465"/>
        </w:trPr>
        <w:tc>
          <w:tcPr>
            <w:tcW w:w="489" w:type="dxa"/>
            <w:vMerge/>
            <w:tcBorders>
              <w:top w:val="nil"/>
              <w:left w:val="single" w:sz="8" w:space="0" w:color="auto"/>
              <w:bottom w:val="single" w:sz="8" w:space="0" w:color="000000"/>
              <w:right w:val="single" w:sz="8" w:space="0" w:color="auto"/>
            </w:tcBorders>
            <w:shd w:val="clear" w:color="auto" w:fill="ABAC25"/>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single" w:sz="4" w:space="0" w:color="auto"/>
              <w:bottom w:val="single" w:sz="4" w:space="0" w:color="auto"/>
              <w:right w:val="single" w:sz="4"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Reliability impact on Business users</w:t>
            </w:r>
          </w:p>
        </w:tc>
        <w:tc>
          <w:tcPr>
            <w:tcW w:w="995" w:type="dxa"/>
            <w:tcBorders>
              <w:top w:val="nil"/>
              <w:left w:val="single" w:sz="8" w:space="0" w:color="auto"/>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ABAC25"/>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single" w:sz="4" w:space="0" w:color="auto"/>
              <w:bottom w:val="single" w:sz="4" w:space="0" w:color="auto"/>
              <w:right w:val="single" w:sz="4"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Regeneration</w:t>
            </w:r>
          </w:p>
        </w:tc>
        <w:tc>
          <w:tcPr>
            <w:tcW w:w="995" w:type="dxa"/>
            <w:tcBorders>
              <w:top w:val="nil"/>
              <w:left w:val="single" w:sz="8" w:space="0" w:color="auto"/>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nil"/>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ABAC25"/>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single" w:sz="4" w:space="0" w:color="auto"/>
              <w:bottom w:val="single" w:sz="4" w:space="0" w:color="auto"/>
              <w:right w:val="single" w:sz="4"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Wider Impacts</w:t>
            </w:r>
          </w:p>
        </w:tc>
        <w:tc>
          <w:tcPr>
            <w:tcW w:w="995" w:type="dxa"/>
            <w:tcBorders>
              <w:top w:val="nil"/>
              <w:left w:val="single" w:sz="8" w:space="0" w:color="auto"/>
              <w:bottom w:val="single" w:sz="8"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nil"/>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nil"/>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8"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val="restart"/>
            <w:tcBorders>
              <w:top w:val="nil"/>
              <w:left w:val="single" w:sz="8" w:space="0" w:color="auto"/>
              <w:bottom w:val="single" w:sz="8" w:space="0" w:color="000000"/>
              <w:right w:val="single" w:sz="8" w:space="0" w:color="auto"/>
            </w:tcBorders>
            <w:shd w:val="clear" w:color="auto" w:fill="871054"/>
            <w:textDirection w:val="btLr"/>
            <w:hideMark/>
          </w:tcPr>
          <w:p w:rsidR="001A5107" w:rsidRPr="005F4814" w:rsidRDefault="001A5107" w:rsidP="00D97AE3">
            <w:pPr>
              <w:spacing w:after="0"/>
              <w:jc w:val="center"/>
              <w:rPr>
                <w:rFonts w:ascii="Century Gothic" w:eastAsia="Times New Roman" w:hAnsi="Century Gothic" w:cs="Arial"/>
                <w:b/>
                <w:bCs/>
                <w:sz w:val="20"/>
                <w:szCs w:val="20"/>
                <w:lang w:eastAsia="en-GB"/>
              </w:rPr>
            </w:pPr>
            <w:r w:rsidRPr="005F4814">
              <w:rPr>
                <w:rFonts w:ascii="Century Gothic" w:eastAsia="Times New Roman" w:hAnsi="Century Gothic" w:cs="Arial"/>
                <w:b/>
                <w:bCs/>
                <w:sz w:val="20"/>
                <w:szCs w:val="20"/>
                <w:lang w:eastAsia="en-GB"/>
              </w:rPr>
              <w:t>Environmental</w:t>
            </w:r>
          </w:p>
        </w:tc>
        <w:tc>
          <w:tcPr>
            <w:tcW w:w="1223" w:type="dxa"/>
            <w:tcBorders>
              <w:top w:val="single" w:sz="8" w:space="0" w:color="auto"/>
              <w:left w:val="nil"/>
              <w:bottom w:val="nil"/>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Noise</w:t>
            </w:r>
          </w:p>
        </w:tc>
        <w:tc>
          <w:tcPr>
            <w:tcW w:w="995" w:type="dxa"/>
            <w:tcBorders>
              <w:top w:val="nil"/>
              <w:left w:val="nil"/>
              <w:bottom w:val="nil"/>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8" w:space="0" w:color="auto"/>
              <w:left w:val="nil"/>
              <w:bottom w:val="single" w:sz="4" w:space="0" w:color="auto"/>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8" w:space="0" w:color="auto"/>
              <w:left w:val="nil"/>
              <w:bottom w:val="nil"/>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nil"/>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nil"/>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single" w:sz="4" w:space="0" w:color="auto"/>
              <w:left w:val="nil"/>
              <w:bottom w:val="nil"/>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Air Quality</w:t>
            </w:r>
          </w:p>
        </w:tc>
        <w:tc>
          <w:tcPr>
            <w:tcW w:w="995" w:type="dxa"/>
            <w:tcBorders>
              <w:top w:val="single" w:sz="4" w:space="0" w:color="auto"/>
              <w:left w:val="nil"/>
              <w:bottom w:val="nil"/>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double" w:sz="6" w:space="0" w:color="auto"/>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single" w:sz="4" w:space="0" w:color="auto"/>
              <w:left w:val="nil"/>
              <w:bottom w:val="nil"/>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single" w:sz="4" w:space="0" w:color="auto"/>
              <w:left w:val="nil"/>
              <w:bottom w:val="nil"/>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Greenhouse gases</w:t>
            </w:r>
          </w:p>
        </w:tc>
        <w:tc>
          <w:tcPr>
            <w:tcW w:w="995" w:type="dxa"/>
            <w:vMerge w:val="restart"/>
            <w:tcBorders>
              <w:top w:val="single" w:sz="4" w:space="0" w:color="auto"/>
              <w:left w:val="single" w:sz="8" w:space="0" w:color="auto"/>
              <w:bottom w:val="single" w:sz="4" w:space="0" w:color="000000"/>
              <w:right w:val="double" w:sz="6"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698" w:type="dxa"/>
            <w:gridSpan w:val="5"/>
            <w:tcBorders>
              <w:top w:val="nil"/>
              <w:left w:val="nil"/>
              <w:bottom w:val="single" w:sz="4" w:space="0" w:color="auto"/>
              <w:right w:val="single" w:sz="4"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color w:val="FFFFFF"/>
                <w:sz w:val="16"/>
                <w:szCs w:val="16"/>
                <w:lang w:eastAsia="en-GB"/>
              </w:rPr>
            </w:pPr>
            <w:r w:rsidRPr="005F4814">
              <w:rPr>
                <w:rFonts w:ascii="Century Gothic" w:eastAsia="Times New Roman" w:hAnsi="Century Gothic" w:cs="Arial"/>
                <w:color w:val="FFFFFF"/>
                <w:sz w:val="16"/>
                <w:szCs w:val="16"/>
                <w:lang w:eastAsia="en-GB"/>
              </w:rPr>
              <w:t>Change in non-traded carbon over 60y (CO2e)</w:t>
            </w:r>
          </w:p>
        </w:tc>
        <w:tc>
          <w:tcPr>
            <w:tcW w:w="311" w:type="dxa"/>
            <w:tcBorders>
              <w:top w:val="nil"/>
              <w:left w:val="nil"/>
              <w:bottom w:val="single" w:sz="4" w:space="0" w:color="auto"/>
              <w:right w:val="nil"/>
            </w:tcBorders>
            <w:shd w:val="clear" w:color="auto" w:fill="auto"/>
            <w:vAlign w:val="center"/>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vMerge w:val="restart"/>
            <w:tcBorders>
              <w:top w:val="single" w:sz="4" w:space="0" w:color="auto"/>
              <w:left w:val="double" w:sz="6" w:space="0" w:color="auto"/>
              <w:bottom w:val="single" w:sz="4" w:space="0" w:color="000000"/>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vMerge w:val="restart"/>
            <w:tcBorders>
              <w:top w:val="single" w:sz="4" w:space="0" w:color="auto"/>
              <w:left w:val="nil"/>
              <w:bottom w:val="single" w:sz="4" w:space="0" w:color="000000"/>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single" w:sz="4" w:space="0" w:color="auto"/>
              <w:left w:val="single" w:sz="8" w:space="0" w:color="auto"/>
              <w:bottom w:val="single" w:sz="4" w:space="0" w:color="000000"/>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single" w:sz="4" w:space="0" w:color="auto"/>
              <w:left w:val="single" w:sz="8" w:space="0" w:color="auto"/>
              <w:bottom w:val="single" w:sz="4" w:space="0" w:color="000000"/>
              <w:right w:val="double" w:sz="6"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698" w:type="dxa"/>
            <w:gridSpan w:val="5"/>
            <w:tcBorders>
              <w:top w:val="single" w:sz="4" w:space="0" w:color="auto"/>
              <w:left w:val="nil"/>
              <w:bottom w:val="double" w:sz="6" w:space="0" w:color="auto"/>
              <w:right w:val="single" w:sz="4"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color w:val="FFFFFF"/>
                <w:sz w:val="16"/>
                <w:szCs w:val="16"/>
                <w:lang w:eastAsia="en-GB"/>
              </w:rPr>
            </w:pPr>
            <w:r w:rsidRPr="005F4814">
              <w:rPr>
                <w:rFonts w:ascii="Century Gothic" w:eastAsia="Times New Roman" w:hAnsi="Century Gothic" w:cs="Arial"/>
                <w:color w:val="FFFFFF"/>
                <w:sz w:val="16"/>
                <w:szCs w:val="16"/>
                <w:lang w:eastAsia="en-GB"/>
              </w:rPr>
              <w:t>Change in traded carbon over 60y (CO2e)</w:t>
            </w:r>
          </w:p>
        </w:tc>
        <w:tc>
          <w:tcPr>
            <w:tcW w:w="311" w:type="dxa"/>
            <w:tcBorders>
              <w:top w:val="nil"/>
              <w:left w:val="nil"/>
              <w:bottom w:val="nil"/>
              <w:right w:val="nil"/>
            </w:tcBorders>
            <w:shd w:val="clear" w:color="auto" w:fill="auto"/>
            <w:vAlign w:val="center"/>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vMerge/>
            <w:tcBorders>
              <w:top w:val="nil"/>
              <w:left w:val="nil"/>
              <w:bottom w:val="nil"/>
              <w:right w:val="nil"/>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single" w:sz="4" w:space="0" w:color="auto"/>
              <w:left w:val="nil"/>
              <w:bottom w:val="single" w:sz="4" w:space="0" w:color="000000"/>
              <w:right w:val="single" w:sz="8" w:space="0" w:color="auto"/>
            </w:tcBorders>
            <w:shd w:val="clear" w:color="auto" w:fill="D0D3D4"/>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1A5107"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nil"/>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Landscape</w:t>
            </w:r>
          </w:p>
        </w:tc>
        <w:tc>
          <w:tcPr>
            <w:tcW w:w="995" w:type="dxa"/>
            <w:tcBorders>
              <w:top w:val="nil"/>
              <w:left w:val="single" w:sz="8" w:space="0" w:color="auto"/>
              <w:bottom w:val="single" w:sz="4" w:space="0" w:color="auto"/>
              <w:right w:val="nil"/>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double" w:sz="6" w:space="0" w:color="auto"/>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nil"/>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Townscape</w:t>
            </w:r>
          </w:p>
        </w:tc>
        <w:tc>
          <w:tcPr>
            <w:tcW w:w="995" w:type="dxa"/>
            <w:tcBorders>
              <w:top w:val="nil"/>
              <w:left w:val="single" w:sz="8" w:space="0" w:color="auto"/>
              <w:bottom w:val="single" w:sz="4" w:space="0" w:color="auto"/>
              <w:right w:val="nil"/>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nil"/>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Historic Environment</w:t>
            </w:r>
          </w:p>
        </w:tc>
        <w:tc>
          <w:tcPr>
            <w:tcW w:w="995" w:type="dxa"/>
            <w:tcBorders>
              <w:top w:val="nil"/>
              <w:left w:val="single" w:sz="8" w:space="0" w:color="auto"/>
              <w:bottom w:val="single" w:sz="4" w:space="0" w:color="auto"/>
              <w:right w:val="nil"/>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nil"/>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Biodiversity</w:t>
            </w:r>
          </w:p>
        </w:tc>
        <w:tc>
          <w:tcPr>
            <w:tcW w:w="995" w:type="dxa"/>
            <w:tcBorders>
              <w:top w:val="nil"/>
              <w:left w:val="single" w:sz="8" w:space="0" w:color="auto"/>
              <w:bottom w:val="single" w:sz="4" w:space="0" w:color="auto"/>
              <w:right w:val="nil"/>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229"/>
        </w:trPr>
        <w:tc>
          <w:tcPr>
            <w:tcW w:w="489" w:type="dxa"/>
            <w:vMerge/>
            <w:tcBorders>
              <w:top w:val="nil"/>
              <w:left w:val="single" w:sz="8" w:space="0" w:color="auto"/>
              <w:bottom w:val="single" w:sz="8" w:space="0" w:color="000000"/>
              <w:right w:val="single" w:sz="8" w:space="0" w:color="auto"/>
            </w:tcBorders>
            <w:shd w:val="clear" w:color="auto" w:fill="871054"/>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8" w:space="0" w:color="auto"/>
              <w:right w:val="nil"/>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Water Environment</w:t>
            </w:r>
          </w:p>
        </w:tc>
        <w:tc>
          <w:tcPr>
            <w:tcW w:w="995" w:type="dxa"/>
            <w:tcBorders>
              <w:top w:val="nil"/>
              <w:left w:val="single" w:sz="8" w:space="0" w:color="auto"/>
              <w:bottom w:val="single" w:sz="8" w:space="0" w:color="auto"/>
              <w:right w:val="nil"/>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single" w:sz="4" w:space="0" w:color="auto"/>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single" w:sz="4" w:space="0" w:color="auto"/>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8"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255"/>
        </w:trPr>
        <w:tc>
          <w:tcPr>
            <w:tcW w:w="489" w:type="dxa"/>
            <w:vMerge w:val="restart"/>
            <w:tcBorders>
              <w:top w:val="nil"/>
              <w:left w:val="single" w:sz="8" w:space="0" w:color="auto"/>
              <w:bottom w:val="single" w:sz="8" w:space="0" w:color="000000"/>
              <w:right w:val="single" w:sz="8" w:space="0" w:color="auto"/>
            </w:tcBorders>
            <w:shd w:val="clear" w:color="auto" w:fill="707271"/>
            <w:textDirection w:val="btLr"/>
            <w:hideMark/>
          </w:tcPr>
          <w:p w:rsidR="001A5107" w:rsidRPr="005F4814" w:rsidRDefault="001A5107" w:rsidP="00D97AE3">
            <w:pPr>
              <w:spacing w:after="0"/>
              <w:jc w:val="center"/>
              <w:rPr>
                <w:rFonts w:ascii="Century Gothic" w:eastAsia="Times New Roman" w:hAnsi="Century Gothic" w:cs="Arial"/>
                <w:b/>
                <w:bCs/>
                <w:sz w:val="20"/>
                <w:szCs w:val="20"/>
                <w:lang w:eastAsia="en-GB"/>
              </w:rPr>
            </w:pPr>
            <w:r w:rsidRPr="005F4814">
              <w:rPr>
                <w:rFonts w:ascii="Century Gothic" w:eastAsia="Times New Roman" w:hAnsi="Century Gothic" w:cs="Arial"/>
                <w:b/>
                <w:bCs/>
                <w:sz w:val="20"/>
                <w:szCs w:val="20"/>
                <w:lang w:eastAsia="en-GB"/>
              </w:rPr>
              <w:t xml:space="preserve">Social </w:t>
            </w:r>
          </w:p>
        </w:tc>
        <w:tc>
          <w:tcPr>
            <w:tcW w:w="1223" w:type="dxa"/>
            <w:vMerge w:val="restart"/>
            <w:tcBorders>
              <w:top w:val="nil"/>
              <w:left w:val="single" w:sz="8" w:space="0" w:color="auto"/>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Commuting and Other users</w:t>
            </w:r>
          </w:p>
        </w:tc>
        <w:tc>
          <w:tcPr>
            <w:tcW w:w="995" w:type="dxa"/>
            <w:vMerge w:val="restart"/>
            <w:tcBorders>
              <w:top w:val="nil"/>
              <w:left w:val="nil"/>
              <w:bottom w:val="single" w:sz="4" w:space="0" w:color="auto"/>
              <w:right w:val="single" w:sz="4" w:space="0" w:color="000000"/>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698" w:type="dxa"/>
            <w:gridSpan w:val="5"/>
            <w:tcBorders>
              <w:top w:val="single" w:sz="8" w:space="0" w:color="auto"/>
              <w:left w:val="double" w:sz="6" w:space="0" w:color="auto"/>
              <w:bottom w:val="single" w:sz="4" w:space="0" w:color="auto"/>
              <w:right w:val="single" w:sz="4" w:space="0" w:color="000000"/>
            </w:tcBorders>
            <w:shd w:val="clear" w:color="auto" w:fill="707271"/>
            <w:noWrap/>
            <w:vAlign w:val="center"/>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Value of journey time changes(£)</w:t>
            </w:r>
          </w:p>
        </w:tc>
        <w:tc>
          <w:tcPr>
            <w:tcW w:w="311" w:type="dxa"/>
            <w:tcBorders>
              <w:top w:val="nil"/>
              <w:left w:val="nil"/>
              <w:bottom w:val="single" w:sz="4" w:space="0" w:color="auto"/>
              <w:right w:val="nil"/>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1196" w:type="dxa"/>
            <w:gridSpan w:val="2"/>
            <w:vMerge w:val="restart"/>
            <w:tcBorders>
              <w:top w:val="single" w:sz="8" w:space="0" w:color="auto"/>
              <w:left w:val="double" w:sz="6"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vMerge w:val="restart"/>
            <w:tcBorders>
              <w:top w:val="nil"/>
              <w:left w:val="single" w:sz="4" w:space="0" w:color="auto"/>
              <w:bottom w:val="single" w:sz="4" w:space="0" w:color="auto"/>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nil"/>
              <w:left w:val="single" w:sz="8" w:space="0" w:color="auto"/>
              <w:bottom w:val="single" w:sz="4" w:space="0" w:color="auto"/>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nil"/>
              <w:left w:val="nil"/>
              <w:bottom w:val="single" w:sz="4" w:space="0" w:color="auto"/>
              <w:right w:val="single" w:sz="4" w:space="0" w:color="000000"/>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2009" w:type="dxa"/>
            <w:gridSpan w:val="6"/>
            <w:tcBorders>
              <w:top w:val="single" w:sz="4" w:space="0" w:color="auto"/>
              <w:left w:val="double" w:sz="6" w:space="0" w:color="auto"/>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b/>
                <w:bCs/>
                <w:color w:val="FFFFFF"/>
                <w:sz w:val="18"/>
                <w:szCs w:val="18"/>
                <w:lang w:eastAsia="en-GB"/>
              </w:rPr>
            </w:pPr>
            <w:r w:rsidRPr="005F4814">
              <w:rPr>
                <w:rFonts w:ascii="Century Gothic" w:eastAsia="Times New Roman" w:hAnsi="Century Gothic" w:cs="Arial"/>
                <w:b/>
                <w:bCs/>
                <w:color w:val="FFFFFF"/>
                <w:sz w:val="18"/>
                <w:szCs w:val="18"/>
                <w:lang w:eastAsia="en-GB"/>
              </w:rPr>
              <w:t>Net journey time changes (£)</w:t>
            </w:r>
          </w:p>
        </w:tc>
        <w:tc>
          <w:tcPr>
            <w:tcW w:w="1196" w:type="dxa"/>
            <w:gridSpan w:val="2"/>
            <w:vMerge/>
            <w:tcBorders>
              <w:top w:val="single" w:sz="8" w:space="0" w:color="auto"/>
              <w:left w:val="double" w:sz="6"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nil"/>
              <w:left w:val="single" w:sz="4" w:space="0" w:color="auto"/>
              <w:bottom w:val="single" w:sz="4" w:space="0" w:color="auto"/>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537E6F"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nil"/>
              <w:left w:val="single" w:sz="8" w:space="0" w:color="auto"/>
              <w:bottom w:val="single" w:sz="4" w:space="0" w:color="auto"/>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nil"/>
              <w:left w:val="nil"/>
              <w:bottom w:val="single" w:sz="4" w:space="0" w:color="auto"/>
              <w:right w:val="single" w:sz="4" w:space="0" w:color="000000"/>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678" w:type="dxa"/>
            <w:gridSpan w:val="2"/>
            <w:tcBorders>
              <w:top w:val="single" w:sz="4" w:space="0" w:color="auto"/>
              <w:left w:val="double" w:sz="6" w:space="0" w:color="auto"/>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0 to 2min</w:t>
            </w:r>
          </w:p>
        </w:tc>
        <w:tc>
          <w:tcPr>
            <w:tcW w:w="709" w:type="dxa"/>
            <w:gridSpan w:val="2"/>
            <w:tcBorders>
              <w:top w:val="single" w:sz="4" w:space="0" w:color="auto"/>
              <w:left w:val="nil"/>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2 to 5min</w:t>
            </w:r>
          </w:p>
        </w:tc>
        <w:tc>
          <w:tcPr>
            <w:tcW w:w="622" w:type="dxa"/>
            <w:gridSpan w:val="2"/>
            <w:tcBorders>
              <w:top w:val="single" w:sz="4" w:space="0" w:color="auto"/>
              <w:left w:val="nil"/>
              <w:bottom w:val="single" w:sz="4" w:space="0" w:color="auto"/>
              <w:right w:val="single" w:sz="4" w:space="0" w:color="auto"/>
            </w:tcBorders>
            <w:shd w:val="clear" w:color="auto" w:fill="707271"/>
            <w:vAlign w:val="center"/>
            <w:hideMark/>
          </w:tcPr>
          <w:p w:rsidR="001A5107" w:rsidRPr="005F4814" w:rsidRDefault="001A5107" w:rsidP="00D97AE3">
            <w:pPr>
              <w:spacing w:after="0"/>
              <w:jc w:val="center"/>
              <w:rPr>
                <w:rFonts w:ascii="Century Gothic" w:eastAsia="Times New Roman" w:hAnsi="Century Gothic" w:cs="Arial"/>
                <w:color w:val="FFFFFF"/>
                <w:sz w:val="18"/>
                <w:szCs w:val="18"/>
                <w:lang w:eastAsia="en-GB"/>
              </w:rPr>
            </w:pPr>
            <w:r w:rsidRPr="005F4814">
              <w:rPr>
                <w:rFonts w:ascii="Century Gothic" w:eastAsia="Times New Roman" w:hAnsi="Century Gothic" w:cs="Arial"/>
                <w:color w:val="FFFFFF"/>
                <w:sz w:val="18"/>
                <w:szCs w:val="18"/>
                <w:lang w:eastAsia="en-GB"/>
              </w:rPr>
              <w:t>&gt; 5min</w:t>
            </w:r>
          </w:p>
        </w:tc>
        <w:tc>
          <w:tcPr>
            <w:tcW w:w="1196" w:type="dxa"/>
            <w:gridSpan w:val="2"/>
            <w:vMerge/>
            <w:tcBorders>
              <w:top w:val="single" w:sz="8" w:space="0" w:color="auto"/>
              <w:left w:val="double" w:sz="6"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nil"/>
              <w:left w:val="single" w:sz="4" w:space="0" w:color="auto"/>
              <w:bottom w:val="single" w:sz="4" w:space="0" w:color="auto"/>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537E6F"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vMerge/>
            <w:tcBorders>
              <w:top w:val="nil"/>
              <w:left w:val="single" w:sz="8" w:space="0" w:color="auto"/>
              <w:bottom w:val="single" w:sz="4" w:space="0" w:color="auto"/>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995" w:type="dxa"/>
            <w:vMerge/>
            <w:tcBorders>
              <w:top w:val="nil"/>
              <w:left w:val="nil"/>
              <w:bottom w:val="single" w:sz="4" w:space="0" w:color="auto"/>
              <w:right w:val="single" w:sz="4" w:space="0" w:color="000000"/>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678"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709" w:type="dxa"/>
            <w:gridSpan w:val="2"/>
            <w:tcBorders>
              <w:top w:val="single" w:sz="4" w:space="0" w:color="auto"/>
              <w:left w:val="nil"/>
              <w:bottom w:val="double" w:sz="6"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622" w:type="dxa"/>
            <w:gridSpan w:val="2"/>
            <w:tcBorders>
              <w:top w:val="single" w:sz="4" w:space="0" w:color="auto"/>
              <w:left w:val="nil"/>
              <w:bottom w:val="double" w:sz="6"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8"/>
                <w:szCs w:val="18"/>
                <w:lang w:eastAsia="en-GB"/>
              </w:rPr>
            </w:pPr>
            <w:r w:rsidRPr="005F4814">
              <w:rPr>
                <w:rFonts w:ascii="Century Gothic" w:eastAsia="Times New Roman" w:hAnsi="Century Gothic" w:cs="Arial"/>
                <w:sz w:val="18"/>
                <w:szCs w:val="18"/>
                <w:lang w:eastAsia="en-GB"/>
              </w:rPr>
              <w:t> </w:t>
            </w:r>
          </w:p>
        </w:tc>
        <w:tc>
          <w:tcPr>
            <w:tcW w:w="1196" w:type="dxa"/>
            <w:gridSpan w:val="2"/>
            <w:vMerge/>
            <w:tcBorders>
              <w:top w:val="single" w:sz="8" w:space="0" w:color="auto"/>
              <w:left w:val="double" w:sz="6"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363" w:type="dxa"/>
            <w:vMerge/>
            <w:tcBorders>
              <w:top w:val="nil"/>
              <w:left w:val="single" w:sz="4" w:space="0" w:color="auto"/>
              <w:bottom w:val="single" w:sz="4" w:space="0" w:color="auto"/>
              <w:right w:val="single" w:sz="4"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c>
          <w:tcPr>
            <w:tcW w:w="1831" w:type="dxa"/>
            <w:vMerge/>
            <w:tcBorders>
              <w:top w:val="nil"/>
              <w:left w:val="single" w:sz="4" w:space="0" w:color="auto"/>
              <w:bottom w:val="single" w:sz="4" w:space="0" w:color="auto"/>
              <w:right w:val="single" w:sz="8" w:space="0" w:color="auto"/>
            </w:tcBorders>
            <w:vAlign w:val="center"/>
            <w:hideMark/>
          </w:tcPr>
          <w:p w:rsidR="001A5107" w:rsidRPr="005F4814" w:rsidRDefault="001A5107" w:rsidP="00D97AE3">
            <w:pPr>
              <w:spacing w:after="0"/>
              <w:rPr>
                <w:rFonts w:ascii="Century Gothic" w:eastAsia="Times New Roman" w:hAnsi="Century Gothic" w:cs="Arial"/>
                <w:sz w:val="16"/>
                <w:szCs w:val="16"/>
                <w:lang w:eastAsia="en-GB"/>
              </w:rPr>
            </w:pPr>
          </w:p>
        </w:tc>
      </w:tr>
      <w:tr w:rsidR="00537E6F" w:rsidRPr="005F4814" w:rsidTr="00537E6F">
        <w:trPr>
          <w:trHeight w:val="480"/>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Reliability impact on Commuting and Other users</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D0D3D4"/>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Physical activity</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000000" w:fill="333333"/>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xml:space="preserve">Journey quality </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000000"/>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000000" w:fill="333333"/>
            <w:noWrap/>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Accidents</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Security</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Access to services</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Affordability</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55"/>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Severance</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1A5107" w:rsidRPr="005F4814" w:rsidTr="00537E6F">
        <w:trPr>
          <w:trHeight w:val="270"/>
        </w:trPr>
        <w:tc>
          <w:tcPr>
            <w:tcW w:w="489" w:type="dxa"/>
            <w:vMerge/>
            <w:tcBorders>
              <w:top w:val="nil"/>
              <w:left w:val="single" w:sz="8" w:space="0" w:color="auto"/>
              <w:bottom w:val="single" w:sz="8" w:space="0" w:color="000000"/>
              <w:right w:val="single" w:sz="8" w:space="0" w:color="auto"/>
            </w:tcBorders>
            <w:shd w:val="clear" w:color="auto" w:fill="707271"/>
            <w:vAlign w:val="center"/>
            <w:hideMark/>
          </w:tcPr>
          <w:p w:rsidR="001A5107" w:rsidRPr="005F4814" w:rsidRDefault="001A5107" w:rsidP="00D97AE3">
            <w:pPr>
              <w:spacing w:after="0"/>
              <w:rPr>
                <w:rFonts w:ascii="Century Gothic" w:eastAsia="Times New Roman" w:hAnsi="Century Gothic" w:cs="Arial"/>
                <w:b/>
                <w:bCs/>
                <w:sz w:val="20"/>
                <w:szCs w:val="20"/>
                <w:lang w:eastAsia="en-GB"/>
              </w:rPr>
            </w:pPr>
          </w:p>
        </w:tc>
        <w:tc>
          <w:tcPr>
            <w:tcW w:w="1223" w:type="dxa"/>
            <w:tcBorders>
              <w:top w:val="nil"/>
              <w:left w:val="nil"/>
              <w:bottom w:val="single" w:sz="8"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Option and non-use values</w:t>
            </w:r>
          </w:p>
        </w:tc>
        <w:tc>
          <w:tcPr>
            <w:tcW w:w="995" w:type="dxa"/>
            <w:tcBorders>
              <w:top w:val="nil"/>
              <w:left w:val="nil"/>
              <w:bottom w:val="single" w:sz="8"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8" w:space="0" w:color="auto"/>
              <w:right w:val="single" w:sz="8" w:space="0" w:color="auto"/>
            </w:tcBorders>
            <w:shd w:val="clear" w:color="000000" w:fill="333333"/>
            <w:noWrap/>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r>
      <w:tr w:rsidR="00537E6F" w:rsidRPr="005F4814" w:rsidTr="00537E6F">
        <w:trPr>
          <w:trHeight w:val="585"/>
        </w:trPr>
        <w:tc>
          <w:tcPr>
            <w:tcW w:w="489" w:type="dxa"/>
            <w:vMerge w:val="restart"/>
            <w:tcBorders>
              <w:top w:val="nil"/>
              <w:left w:val="single" w:sz="8" w:space="0" w:color="auto"/>
              <w:bottom w:val="single" w:sz="8" w:space="0" w:color="000000"/>
              <w:right w:val="single" w:sz="8" w:space="0" w:color="auto"/>
            </w:tcBorders>
            <w:shd w:val="clear" w:color="auto" w:fill="522D6D"/>
            <w:textDirection w:val="btLr"/>
            <w:hideMark/>
          </w:tcPr>
          <w:p w:rsidR="001A5107" w:rsidRPr="005F4814" w:rsidRDefault="001A5107" w:rsidP="00D97AE3">
            <w:pPr>
              <w:spacing w:after="0"/>
              <w:jc w:val="center"/>
              <w:rPr>
                <w:rFonts w:ascii="Century Gothic" w:eastAsia="Times New Roman" w:hAnsi="Century Gothic" w:cs="Arial"/>
                <w:b/>
                <w:bCs/>
                <w:sz w:val="16"/>
                <w:szCs w:val="16"/>
                <w:lang w:eastAsia="en-GB"/>
              </w:rPr>
            </w:pPr>
            <w:r w:rsidRPr="005F4814">
              <w:rPr>
                <w:rFonts w:ascii="Century Gothic" w:eastAsia="Times New Roman" w:hAnsi="Century Gothic" w:cs="Arial"/>
                <w:b/>
                <w:bCs/>
                <w:sz w:val="16"/>
                <w:szCs w:val="16"/>
                <w:lang w:eastAsia="en-GB"/>
              </w:rPr>
              <w:t>Public Accounts</w:t>
            </w:r>
          </w:p>
        </w:tc>
        <w:tc>
          <w:tcPr>
            <w:tcW w:w="1223" w:type="dxa"/>
            <w:tcBorders>
              <w:top w:val="nil"/>
              <w:left w:val="nil"/>
              <w:bottom w:val="single" w:sz="4"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Cost to Broad Transport Budget</w:t>
            </w:r>
          </w:p>
        </w:tc>
        <w:tc>
          <w:tcPr>
            <w:tcW w:w="995" w:type="dxa"/>
            <w:tcBorders>
              <w:top w:val="nil"/>
              <w:left w:val="nil"/>
              <w:bottom w:val="single" w:sz="4"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4"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4" w:space="0" w:color="auto"/>
              <w:right w:val="single" w:sz="8" w:space="0" w:color="auto"/>
            </w:tcBorders>
            <w:shd w:val="clear" w:color="000000" w:fill="333333"/>
            <w:noWrap/>
            <w:hideMark/>
          </w:tcPr>
          <w:p w:rsidR="001A5107" w:rsidRPr="005F4814" w:rsidRDefault="001A5107" w:rsidP="00D97AE3">
            <w:pPr>
              <w:spacing w:after="0"/>
              <w:jc w:val="center"/>
              <w:rPr>
                <w:rFonts w:ascii="Century Gothic" w:eastAsia="Times New Roman" w:hAnsi="Century Gothic" w:cs="Arial"/>
                <w:color w:val="FF0000"/>
                <w:sz w:val="16"/>
                <w:szCs w:val="16"/>
                <w:lang w:eastAsia="en-GB"/>
              </w:rPr>
            </w:pPr>
            <w:r w:rsidRPr="005F4814">
              <w:rPr>
                <w:rFonts w:ascii="Century Gothic" w:eastAsia="Times New Roman" w:hAnsi="Century Gothic" w:cs="Arial"/>
                <w:color w:val="FF0000"/>
                <w:sz w:val="16"/>
                <w:szCs w:val="16"/>
                <w:lang w:eastAsia="en-GB"/>
              </w:rPr>
              <w:t> </w:t>
            </w:r>
          </w:p>
        </w:tc>
      </w:tr>
      <w:tr w:rsidR="00537E6F" w:rsidRPr="005F4814" w:rsidTr="00537E6F">
        <w:trPr>
          <w:trHeight w:val="420"/>
        </w:trPr>
        <w:tc>
          <w:tcPr>
            <w:tcW w:w="489" w:type="dxa"/>
            <w:vMerge/>
            <w:tcBorders>
              <w:top w:val="nil"/>
              <w:left w:val="single" w:sz="8" w:space="0" w:color="auto"/>
              <w:bottom w:val="single" w:sz="8" w:space="0" w:color="000000"/>
              <w:right w:val="single" w:sz="8" w:space="0" w:color="auto"/>
            </w:tcBorders>
            <w:shd w:val="clear" w:color="auto" w:fill="522D6D"/>
            <w:vAlign w:val="center"/>
            <w:hideMark/>
          </w:tcPr>
          <w:p w:rsidR="001A5107" w:rsidRPr="005F4814" w:rsidRDefault="001A5107" w:rsidP="00D97AE3">
            <w:pPr>
              <w:spacing w:after="0"/>
              <w:rPr>
                <w:rFonts w:ascii="Century Gothic" w:eastAsia="Times New Roman" w:hAnsi="Century Gothic" w:cs="Arial"/>
                <w:b/>
                <w:bCs/>
                <w:sz w:val="16"/>
                <w:szCs w:val="16"/>
                <w:lang w:eastAsia="en-GB"/>
              </w:rPr>
            </w:pPr>
          </w:p>
        </w:tc>
        <w:tc>
          <w:tcPr>
            <w:tcW w:w="1223" w:type="dxa"/>
            <w:tcBorders>
              <w:top w:val="nil"/>
              <w:left w:val="nil"/>
              <w:bottom w:val="single" w:sz="8" w:space="0" w:color="auto"/>
              <w:right w:val="single" w:sz="8" w:space="0" w:color="auto"/>
            </w:tcBorders>
            <w:shd w:val="clear" w:color="auto" w:fill="auto"/>
            <w:hideMark/>
          </w:tcPr>
          <w:p w:rsidR="001A5107" w:rsidRPr="005F4814" w:rsidRDefault="001A5107" w:rsidP="00D97AE3">
            <w:pPr>
              <w:spacing w:after="0"/>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Indirect Tax Revenues</w:t>
            </w:r>
          </w:p>
        </w:tc>
        <w:tc>
          <w:tcPr>
            <w:tcW w:w="995" w:type="dxa"/>
            <w:tcBorders>
              <w:top w:val="nil"/>
              <w:left w:val="nil"/>
              <w:bottom w:val="single" w:sz="8" w:space="0" w:color="auto"/>
              <w:right w:val="single" w:sz="4" w:space="0" w:color="auto"/>
            </w:tcBorders>
            <w:shd w:val="clear" w:color="auto" w:fill="auto"/>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2009" w:type="dxa"/>
            <w:gridSpan w:val="6"/>
            <w:tcBorders>
              <w:top w:val="single" w:sz="4" w:space="0" w:color="auto"/>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196" w:type="dxa"/>
            <w:gridSpan w:val="2"/>
            <w:tcBorders>
              <w:top w:val="single" w:sz="4" w:space="0" w:color="auto"/>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363" w:type="dxa"/>
            <w:tcBorders>
              <w:top w:val="nil"/>
              <w:left w:val="nil"/>
              <w:bottom w:val="single" w:sz="8" w:space="0" w:color="auto"/>
              <w:right w:val="single" w:sz="4" w:space="0" w:color="auto"/>
            </w:tcBorders>
            <w:shd w:val="clear" w:color="auto" w:fill="auto"/>
            <w:vAlign w:val="center"/>
            <w:hideMark/>
          </w:tcPr>
          <w:p w:rsidR="001A5107" w:rsidRPr="005F4814" w:rsidRDefault="001A5107" w:rsidP="00D97AE3">
            <w:pPr>
              <w:spacing w:after="0"/>
              <w:jc w:val="center"/>
              <w:rPr>
                <w:rFonts w:ascii="Century Gothic" w:eastAsia="Times New Roman" w:hAnsi="Century Gothic" w:cs="Arial"/>
                <w:sz w:val="16"/>
                <w:szCs w:val="16"/>
                <w:lang w:eastAsia="en-GB"/>
              </w:rPr>
            </w:pPr>
            <w:r w:rsidRPr="005F4814">
              <w:rPr>
                <w:rFonts w:ascii="Century Gothic" w:eastAsia="Times New Roman" w:hAnsi="Century Gothic" w:cs="Arial"/>
                <w:sz w:val="16"/>
                <w:szCs w:val="16"/>
                <w:lang w:eastAsia="en-GB"/>
              </w:rPr>
              <w:t> </w:t>
            </w:r>
          </w:p>
        </w:tc>
        <w:tc>
          <w:tcPr>
            <w:tcW w:w="1831" w:type="dxa"/>
            <w:tcBorders>
              <w:top w:val="nil"/>
              <w:left w:val="nil"/>
              <w:bottom w:val="single" w:sz="8" w:space="0" w:color="auto"/>
              <w:right w:val="single" w:sz="8" w:space="0" w:color="auto"/>
            </w:tcBorders>
            <w:shd w:val="clear" w:color="000000" w:fill="333333"/>
            <w:noWrap/>
            <w:hideMark/>
          </w:tcPr>
          <w:p w:rsidR="001A5107" w:rsidRPr="005F4814" w:rsidRDefault="001A5107" w:rsidP="00D97AE3">
            <w:pPr>
              <w:spacing w:after="0"/>
              <w:jc w:val="center"/>
              <w:rPr>
                <w:rFonts w:ascii="Century Gothic" w:eastAsia="Times New Roman" w:hAnsi="Century Gothic" w:cs="Arial"/>
                <w:color w:val="FF0000"/>
                <w:sz w:val="16"/>
                <w:szCs w:val="16"/>
                <w:lang w:eastAsia="en-GB"/>
              </w:rPr>
            </w:pPr>
            <w:r w:rsidRPr="005F4814">
              <w:rPr>
                <w:rFonts w:ascii="Century Gothic" w:eastAsia="Times New Roman" w:hAnsi="Century Gothic" w:cs="Arial"/>
                <w:color w:val="FF0000"/>
                <w:sz w:val="16"/>
                <w:szCs w:val="16"/>
                <w:lang w:eastAsia="en-GB"/>
              </w:rPr>
              <w:t> </w:t>
            </w:r>
          </w:p>
        </w:tc>
      </w:tr>
    </w:tbl>
    <w:p w:rsidR="001A5107" w:rsidRPr="005F4814" w:rsidRDefault="001A5107" w:rsidP="00D97AE3">
      <w:pPr>
        <w:jc w:val="center"/>
        <w:rPr>
          <w:rFonts w:ascii="Century Gothic" w:hAnsi="Century Gothic" w:cs="Arial"/>
          <w:b/>
        </w:rPr>
      </w:pPr>
      <w:r w:rsidRPr="005F4814">
        <w:rPr>
          <w:rFonts w:ascii="Century Gothic" w:hAnsi="Century Gothic" w:cs="Arial"/>
          <w:b/>
        </w:rPr>
        <w:fldChar w:fldCharType="end"/>
      </w: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6F20A5" w:rsidRPr="005F4814" w:rsidRDefault="006F20A5" w:rsidP="00D97AE3">
      <w:pPr>
        <w:rPr>
          <w:rFonts w:ascii="Century Gothic" w:hAnsi="Century Gothic" w:cs="Arial"/>
        </w:rPr>
      </w:pPr>
    </w:p>
    <w:p w:rsidR="001E385D" w:rsidRPr="005F4814" w:rsidRDefault="001E385D" w:rsidP="00D97AE3">
      <w:pPr>
        <w:rPr>
          <w:rFonts w:ascii="Century Gothic" w:hAnsi="Century Gothic" w:cs="Arial"/>
        </w:rPr>
      </w:pPr>
      <w:r w:rsidRPr="005F4814">
        <w:rPr>
          <w:rFonts w:ascii="Century Gothic" w:hAnsi="Century Gothic" w:cs="Arial"/>
        </w:rPr>
        <w:br w:type="page"/>
      </w:r>
    </w:p>
    <w:p w:rsidR="001E385D" w:rsidRPr="00FC7104" w:rsidRDefault="007377B8" w:rsidP="009E1AB4">
      <w:pPr>
        <w:pStyle w:val="Heading1"/>
      </w:pPr>
      <w:bookmarkStart w:id="3629" w:name="_Toc16853733"/>
      <w:r w:rsidRPr="00FC7104">
        <w:t xml:space="preserve">APPENDIX </w:t>
      </w:r>
      <w:r w:rsidR="00641A53" w:rsidRPr="00FC7104">
        <w:t>U</w:t>
      </w:r>
      <w:r w:rsidRPr="00FC7104">
        <w:t xml:space="preserve"> - </w:t>
      </w:r>
      <w:r w:rsidR="001E385D" w:rsidRPr="00FC7104">
        <w:t>PROJECT CHANGE CONTROL AND APPROVAL</w:t>
      </w:r>
      <w:bookmarkEnd w:id="3629"/>
    </w:p>
    <w:p w:rsidR="001E385D" w:rsidRPr="005F4814" w:rsidRDefault="001E385D" w:rsidP="00D97AE3">
      <w:pPr>
        <w:rPr>
          <w:rFonts w:ascii="Century Gothic" w:hAnsi="Century Gothic" w:cs="Arial"/>
          <w:b/>
          <w:bC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405"/>
        <w:gridCol w:w="1399"/>
      </w:tblGrid>
      <w:tr w:rsidR="001E385D" w:rsidRPr="005F4814" w:rsidTr="00F65CFF">
        <w:trPr>
          <w:trHeight w:val="496"/>
          <w:jc w:val="center"/>
        </w:trPr>
        <w:tc>
          <w:tcPr>
            <w:tcW w:w="3085" w:type="dxa"/>
            <w:shd w:val="clear" w:color="auto" w:fill="035157"/>
            <w:vAlign w:val="center"/>
          </w:tcPr>
          <w:p w:rsidR="001E385D" w:rsidRPr="00F65CFF" w:rsidRDefault="001E385D" w:rsidP="00D97AE3">
            <w:pPr>
              <w:rPr>
                <w:rFonts w:ascii="Century Gothic" w:hAnsi="Century Gothic" w:cs="Arial"/>
                <w:b/>
                <w:color w:val="FFFFFF" w:themeColor="background1"/>
              </w:rPr>
            </w:pPr>
            <w:r w:rsidRPr="00F65CFF">
              <w:rPr>
                <w:rFonts w:ascii="Century Gothic" w:hAnsi="Century Gothic" w:cs="Arial"/>
                <w:b/>
                <w:color w:val="FFFFFF" w:themeColor="background1"/>
              </w:rPr>
              <w:t>Project Name:</w:t>
            </w:r>
          </w:p>
        </w:tc>
        <w:tc>
          <w:tcPr>
            <w:tcW w:w="6804" w:type="dxa"/>
            <w:gridSpan w:val="2"/>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3085" w:type="dxa"/>
            <w:shd w:val="clear" w:color="auto" w:fill="035157"/>
            <w:vAlign w:val="center"/>
          </w:tcPr>
          <w:p w:rsidR="001E385D" w:rsidRPr="00F65CFF" w:rsidRDefault="001E385D" w:rsidP="00D97AE3">
            <w:pPr>
              <w:rPr>
                <w:rFonts w:ascii="Century Gothic" w:hAnsi="Century Gothic" w:cs="Arial"/>
                <w:b/>
                <w:color w:val="FFFFFF" w:themeColor="background1"/>
              </w:rPr>
            </w:pPr>
            <w:r w:rsidRPr="00F65CFF">
              <w:rPr>
                <w:rFonts w:ascii="Century Gothic" w:hAnsi="Century Gothic" w:cs="Arial"/>
                <w:b/>
                <w:color w:val="FFFFFF" w:themeColor="background1"/>
              </w:rPr>
              <w:t>Project Ref No:</w:t>
            </w:r>
          </w:p>
        </w:tc>
        <w:tc>
          <w:tcPr>
            <w:tcW w:w="6804" w:type="dxa"/>
            <w:gridSpan w:val="2"/>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3085" w:type="dxa"/>
            <w:shd w:val="clear" w:color="auto" w:fill="035157"/>
            <w:vAlign w:val="center"/>
          </w:tcPr>
          <w:p w:rsidR="001E385D" w:rsidRPr="00F65CFF" w:rsidRDefault="001E385D" w:rsidP="00D97AE3">
            <w:pPr>
              <w:rPr>
                <w:rFonts w:ascii="Century Gothic" w:hAnsi="Century Gothic" w:cs="Arial"/>
                <w:b/>
                <w:color w:val="FFFFFF" w:themeColor="background1"/>
              </w:rPr>
            </w:pPr>
            <w:r w:rsidRPr="00F65CFF">
              <w:rPr>
                <w:rFonts w:ascii="Century Gothic" w:hAnsi="Century Gothic" w:cs="Arial"/>
                <w:b/>
                <w:color w:val="FFFFFF" w:themeColor="background1"/>
              </w:rPr>
              <w:t>Case Officer:</w:t>
            </w:r>
          </w:p>
        </w:tc>
        <w:tc>
          <w:tcPr>
            <w:tcW w:w="6804" w:type="dxa"/>
            <w:gridSpan w:val="2"/>
            <w:shd w:val="clear" w:color="auto" w:fill="auto"/>
            <w:vAlign w:val="center"/>
          </w:tcPr>
          <w:p w:rsidR="001E385D" w:rsidRPr="005F4814" w:rsidRDefault="001E385D" w:rsidP="00D97AE3">
            <w:pPr>
              <w:rPr>
                <w:rFonts w:ascii="Century Gothic" w:hAnsi="Century Gothic" w:cs="Arial"/>
              </w:rPr>
            </w:pPr>
            <w:r w:rsidRPr="005F4814">
              <w:rPr>
                <w:rFonts w:ascii="Century Gothic" w:hAnsi="Century Gothic" w:cs="Arial"/>
              </w:rPr>
              <w:t xml:space="preserve"> </w:t>
            </w:r>
          </w:p>
        </w:tc>
      </w:tr>
      <w:tr w:rsidR="001E385D" w:rsidRPr="005F4814" w:rsidTr="00F65CFF">
        <w:trPr>
          <w:trHeight w:val="496"/>
          <w:jc w:val="center"/>
        </w:trPr>
        <w:tc>
          <w:tcPr>
            <w:tcW w:w="3085" w:type="dxa"/>
            <w:shd w:val="clear" w:color="auto" w:fill="035157"/>
            <w:vAlign w:val="center"/>
          </w:tcPr>
          <w:p w:rsidR="001E385D" w:rsidRPr="00F65CFF" w:rsidRDefault="001E385D" w:rsidP="00D97AE3">
            <w:pPr>
              <w:rPr>
                <w:rFonts w:ascii="Century Gothic" w:hAnsi="Century Gothic" w:cs="Arial"/>
                <w:b/>
                <w:color w:val="FFFFFF" w:themeColor="background1"/>
              </w:rPr>
            </w:pPr>
            <w:r w:rsidRPr="00F65CFF">
              <w:rPr>
                <w:rFonts w:ascii="Century Gothic" w:hAnsi="Century Gothic" w:cs="Arial"/>
                <w:b/>
                <w:color w:val="FFFFFF" w:themeColor="background1"/>
              </w:rPr>
              <w:t>Change Control Raised by:</w:t>
            </w:r>
          </w:p>
        </w:tc>
        <w:tc>
          <w:tcPr>
            <w:tcW w:w="6804" w:type="dxa"/>
            <w:gridSpan w:val="2"/>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3085" w:type="dxa"/>
            <w:shd w:val="clear" w:color="auto" w:fill="035157"/>
            <w:vAlign w:val="center"/>
          </w:tcPr>
          <w:p w:rsidR="001E385D" w:rsidRPr="00F65CFF" w:rsidRDefault="001E385D" w:rsidP="00D97AE3">
            <w:pPr>
              <w:rPr>
                <w:rFonts w:ascii="Century Gothic" w:hAnsi="Century Gothic" w:cs="Arial"/>
                <w:b/>
                <w:color w:val="FFFFFF" w:themeColor="background1"/>
              </w:rPr>
            </w:pPr>
            <w:r w:rsidRPr="00F65CFF">
              <w:rPr>
                <w:rFonts w:ascii="Century Gothic" w:hAnsi="Century Gothic" w:cs="Arial"/>
                <w:b/>
                <w:color w:val="FFFFFF" w:themeColor="background1"/>
              </w:rPr>
              <w:t>Change Ref No:</w:t>
            </w:r>
          </w:p>
        </w:tc>
        <w:tc>
          <w:tcPr>
            <w:tcW w:w="6804" w:type="dxa"/>
            <w:gridSpan w:val="2"/>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3085" w:type="dxa"/>
            <w:shd w:val="clear" w:color="auto" w:fill="035157"/>
            <w:vAlign w:val="center"/>
          </w:tcPr>
          <w:p w:rsidR="001E385D" w:rsidRPr="00F65CFF" w:rsidRDefault="001E385D" w:rsidP="00D97AE3">
            <w:pPr>
              <w:rPr>
                <w:rFonts w:ascii="Century Gothic" w:hAnsi="Century Gothic" w:cs="Arial"/>
                <w:b/>
                <w:color w:val="FFFFFF" w:themeColor="background1"/>
              </w:rPr>
            </w:pPr>
            <w:r w:rsidRPr="00F65CFF">
              <w:rPr>
                <w:rFonts w:ascii="Century Gothic" w:hAnsi="Century Gothic" w:cs="Arial"/>
                <w:b/>
                <w:color w:val="FFFFFF" w:themeColor="background1"/>
              </w:rPr>
              <w:t>Date Completed:</w:t>
            </w:r>
          </w:p>
        </w:tc>
        <w:tc>
          <w:tcPr>
            <w:tcW w:w="6804" w:type="dxa"/>
            <w:gridSpan w:val="2"/>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9889" w:type="dxa"/>
            <w:gridSpan w:val="3"/>
            <w:shd w:val="clear" w:color="auto" w:fill="035157"/>
            <w:vAlign w:val="center"/>
          </w:tcPr>
          <w:p w:rsidR="001E385D" w:rsidRPr="005F4814" w:rsidRDefault="001E385D" w:rsidP="0026072D">
            <w:pPr>
              <w:numPr>
                <w:ilvl w:val="0"/>
                <w:numId w:val="65"/>
              </w:numPr>
              <w:rPr>
                <w:rFonts w:ascii="Century Gothic" w:hAnsi="Century Gothic" w:cs="Arial"/>
              </w:rPr>
            </w:pPr>
            <w:r w:rsidRPr="005F4814">
              <w:rPr>
                <w:rFonts w:ascii="Century Gothic" w:hAnsi="Century Gothic" w:cs="Arial"/>
                <w:b/>
              </w:rPr>
              <w:t>Please confirm the key change(s) proposed to the project:</w:t>
            </w:r>
          </w:p>
        </w:tc>
      </w:tr>
      <w:tr w:rsidR="001E385D" w:rsidRPr="005F4814" w:rsidTr="001E385D">
        <w:trPr>
          <w:trHeight w:val="496"/>
          <w:jc w:val="center"/>
        </w:trPr>
        <w:tc>
          <w:tcPr>
            <w:tcW w:w="9889" w:type="dxa"/>
            <w:gridSpan w:val="3"/>
            <w:shd w:val="clear" w:color="auto" w:fill="auto"/>
            <w:vAlign w:val="center"/>
          </w:tcPr>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8"/>
                  <w:enabled/>
                  <w:calcOnExit w:val="0"/>
                  <w:checkBox>
                    <w:sizeAuto/>
                    <w:default w:val="0"/>
                  </w:checkBox>
                </w:ffData>
              </w:fldChar>
            </w:r>
            <w:bookmarkStart w:id="3630" w:name="Check8"/>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bookmarkEnd w:id="3630"/>
            <w:r w:rsidRPr="005F4814">
              <w:rPr>
                <w:rFonts w:ascii="Century Gothic" w:hAnsi="Century Gothic" w:cs="Arial"/>
              </w:rPr>
              <w:t xml:space="preserve"> change to loan / grant value</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7"/>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change to sources or amounts of match funding</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7"/>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change to LEP Funding or match funding contribution rates</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change to scope of project activity</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7"/>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change to outputs and/or results</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7"/>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change to total project budget </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7"/>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change to project duration</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7"/>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other: Please specify below:</w:t>
            </w:r>
          </w:p>
          <w:p w:rsidR="001E385D" w:rsidRPr="005F4814" w:rsidRDefault="001E385D" w:rsidP="00D97AE3">
            <w:pPr>
              <w:rPr>
                <w:rFonts w:ascii="Century Gothic" w:hAnsi="Century Gothic" w:cs="Arial"/>
              </w:rPr>
            </w:pPr>
          </w:p>
          <w:p w:rsidR="001E385D" w:rsidRPr="005F4814" w:rsidRDefault="001E385D" w:rsidP="00D97AE3">
            <w:pPr>
              <w:rPr>
                <w:rFonts w:ascii="Century Gothic" w:hAnsi="Century Gothic" w:cs="Arial"/>
              </w:rPr>
            </w:pPr>
          </w:p>
        </w:tc>
      </w:tr>
      <w:tr w:rsidR="001E385D" w:rsidRPr="005F4814" w:rsidTr="00F65CFF">
        <w:trPr>
          <w:trHeight w:val="496"/>
          <w:jc w:val="center"/>
        </w:trPr>
        <w:tc>
          <w:tcPr>
            <w:tcW w:w="9889" w:type="dxa"/>
            <w:gridSpan w:val="3"/>
            <w:shd w:val="clear" w:color="auto" w:fill="035157"/>
            <w:vAlign w:val="center"/>
          </w:tcPr>
          <w:p w:rsidR="001E385D" w:rsidRPr="005F4814" w:rsidRDefault="001E385D" w:rsidP="0026072D">
            <w:pPr>
              <w:numPr>
                <w:ilvl w:val="0"/>
                <w:numId w:val="65"/>
              </w:numPr>
              <w:rPr>
                <w:rFonts w:ascii="Century Gothic" w:hAnsi="Century Gothic" w:cs="Arial"/>
                <w:b/>
              </w:rPr>
            </w:pPr>
            <w:r w:rsidRPr="005F4814">
              <w:rPr>
                <w:rFonts w:ascii="Century Gothic" w:hAnsi="Century Gothic" w:cs="Arial"/>
                <w:b/>
              </w:rPr>
              <w:t>Please provide a brief explanation for the proposed change(s);</w:t>
            </w:r>
          </w:p>
          <w:p w:rsidR="001E385D" w:rsidRPr="005F4814" w:rsidRDefault="001E385D" w:rsidP="0026072D">
            <w:pPr>
              <w:numPr>
                <w:ilvl w:val="0"/>
                <w:numId w:val="64"/>
              </w:numPr>
              <w:rPr>
                <w:rFonts w:ascii="Century Gothic" w:hAnsi="Century Gothic" w:cs="Arial"/>
              </w:rPr>
            </w:pPr>
            <w:r w:rsidRPr="005F4814">
              <w:rPr>
                <w:rFonts w:ascii="Century Gothic" w:hAnsi="Century Gothic" w:cs="Arial"/>
              </w:rPr>
              <w:t>Provide a reason for each change requested</w:t>
            </w:r>
          </w:p>
          <w:p w:rsidR="001E385D" w:rsidRPr="005F4814" w:rsidRDefault="001E385D" w:rsidP="0026072D">
            <w:pPr>
              <w:numPr>
                <w:ilvl w:val="0"/>
                <w:numId w:val="64"/>
              </w:numPr>
              <w:rPr>
                <w:rFonts w:ascii="Century Gothic" w:hAnsi="Century Gothic" w:cs="Arial"/>
              </w:rPr>
            </w:pPr>
            <w:r w:rsidRPr="005F4814">
              <w:rPr>
                <w:rFonts w:ascii="Century Gothic" w:hAnsi="Century Gothic" w:cs="Arial"/>
              </w:rPr>
              <w:t>Detail the current position and the change requested for each change i.e. from / to</w:t>
            </w:r>
          </w:p>
          <w:p w:rsidR="001E385D" w:rsidRPr="005F4814" w:rsidRDefault="001E385D" w:rsidP="0026072D">
            <w:pPr>
              <w:numPr>
                <w:ilvl w:val="0"/>
                <w:numId w:val="64"/>
              </w:numPr>
              <w:rPr>
                <w:rFonts w:ascii="Century Gothic" w:hAnsi="Century Gothic" w:cs="Arial"/>
              </w:rPr>
            </w:pPr>
            <w:r w:rsidRPr="005F4814">
              <w:rPr>
                <w:rFonts w:ascii="Century Gothic" w:hAnsi="Century Gothic" w:cs="Arial"/>
              </w:rPr>
              <w:t>If the change(s) involve a fundamental change to the way the project is being delivered please describe this in full</w:t>
            </w:r>
          </w:p>
          <w:p w:rsidR="001E385D" w:rsidRPr="005F4814" w:rsidRDefault="001E385D" w:rsidP="0026072D">
            <w:pPr>
              <w:numPr>
                <w:ilvl w:val="0"/>
                <w:numId w:val="64"/>
              </w:numPr>
              <w:rPr>
                <w:rFonts w:ascii="Century Gothic" w:hAnsi="Century Gothic" w:cs="Arial"/>
              </w:rPr>
            </w:pPr>
            <w:r w:rsidRPr="005F4814">
              <w:rPr>
                <w:rFonts w:ascii="Century Gothic" w:hAnsi="Century Gothic" w:cs="Arial"/>
              </w:rPr>
              <w:t>Financial and output changes should be detailed in the appropriate Annexes</w:t>
            </w:r>
          </w:p>
        </w:tc>
      </w:tr>
      <w:tr w:rsidR="001E385D" w:rsidRPr="005F4814" w:rsidTr="001E385D">
        <w:trPr>
          <w:trHeight w:val="496"/>
          <w:jc w:val="center"/>
        </w:trPr>
        <w:tc>
          <w:tcPr>
            <w:tcW w:w="9889" w:type="dxa"/>
            <w:gridSpan w:val="3"/>
            <w:shd w:val="clear" w:color="auto" w:fill="auto"/>
            <w:vAlign w:val="center"/>
          </w:tcPr>
          <w:p w:rsidR="001E385D" w:rsidRPr="005F4814" w:rsidRDefault="001E385D" w:rsidP="00D97AE3">
            <w:pPr>
              <w:rPr>
                <w:rFonts w:ascii="Century Gothic" w:hAnsi="Century Gothic" w:cs="Arial"/>
              </w:rPr>
            </w:pPr>
          </w:p>
          <w:p w:rsidR="001E385D" w:rsidRPr="005F4814" w:rsidRDefault="001E385D" w:rsidP="00D97AE3">
            <w:pPr>
              <w:rPr>
                <w:rFonts w:ascii="Century Gothic" w:hAnsi="Century Gothic" w:cs="Arial"/>
              </w:rPr>
            </w:pPr>
            <w:r w:rsidRPr="005F4814">
              <w:rPr>
                <w:rFonts w:ascii="Century Gothic" w:hAnsi="Century Gothic" w:cs="Arial"/>
              </w:rPr>
              <w:t xml:space="preserve"> </w:t>
            </w:r>
          </w:p>
        </w:tc>
      </w:tr>
      <w:tr w:rsidR="001E385D" w:rsidRPr="005F4814" w:rsidTr="00F65CFF">
        <w:trPr>
          <w:trHeight w:val="496"/>
          <w:jc w:val="center"/>
        </w:trPr>
        <w:tc>
          <w:tcPr>
            <w:tcW w:w="9889" w:type="dxa"/>
            <w:gridSpan w:val="3"/>
            <w:shd w:val="clear" w:color="auto" w:fill="035157"/>
            <w:vAlign w:val="center"/>
          </w:tcPr>
          <w:p w:rsidR="001E385D" w:rsidRPr="005F4814" w:rsidRDefault="001E385D" w:rsidP="0026072D">
            <w:pPr>
              <w:numPr>
                <w:ilvl w:val="0"/>
                <w:numId w:val="65"/>
              </w:numPr>
              <w:rPr>
                <w:rFonts w:ascii="Century Gothic" w:hAnsi="Century Gothic" w:cs="Arial"/>
                <w:b/>
              </w:rPr>
            </w:pPr>
            <w:r w:rsidRPr="005F4814">
              <w:rPr>
                <w:rFonts w:ascii="Century Gothic" w:hAnsi="Century Gothic" w:cs="Arial"/>
                <w:b/>
              </w:rPr>
              <w:t>Please outline changes required to other key project documentation and/or systems</w:t>
            </w:r>
          </w:p>
        </w:tc>
      </w:tr>
      <w:tr w:rsidR="001E385D" w:rsidRPr="005F4814" w:rsidTr="001E385D">
        <w:trPr>
          <w:trHeight w:val="496"/>
          <w:jc w:val="center"/>
        </w:trPr>
        <w:tc>
          <w:tcPr>
            <w:tcW w:w="9889" w:type="dxa"/>
            <w:gridSpan w:val="3"/>
            <w:shd w:val="clear" w:color="auto" w:fill="auto"/>
            <w:vAlign w:val="center"/>
          </w:tcPr>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8"/>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Database</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Loan / Grant Agreement – Deed of Variation</w:t>
            </w:r>
          </w:p>
          <w:p w:rsidR="001E385D" w:rsidRPr="005F4814" w:rsidRDefault="001E385D" w:rsidP="00D97AE3">
            <w:pPr>
              <w:rPr>
                <w:rFonts w:ascii="Century Gothic" w:hAnsi="Century Gothic" w:cs="Arial"/>
              </w:rPr>
            </w:pPr>
            <w:r w:rsidRPr="005F4814">
              <w:rPr>
                <w:rFonts w:ascii="Century Gothic" w:hAnsi="Century Gothic" w:cs="Arial"/>
              </w:rPr>
              <w:fldChar w:fldCharType="begin">
                <w:ffData>
                  <w:name w:val="Check8"/>
                  <w:enabled/>
                  <w:calcOnExit w:val="0"/>
                  <w:checkBox>
                    <w:sizeAuto/>
                    <w:default w:val="0"/>
                  </w:checkBox>
                </w:ffData>
              </w:fldChar>
            </w:r>
            <w:r w:rsidRPr="005F4814">
              <w:rPr>
                <w:rFonts w:ascii="Century Gothic" w:hAnsi="Century Gothic" w:cs="Arial"/>
              </w:rPr>
              <w:instrText xml:space="preserve"> FORMCHECKBOX </w:instrText>
            </w:r>
            <w:r w:rsidR="00993F73">
              <w:rPr>
                <w:rFonts w:ascii="Century Gothic" w:hAnsi="Century Gothic" w:cs="Arial"/>
              </w:rPr>
            </w:r>
            <w:r w:rsidR="00993F73">
              <w:rPr>
                <w:rFonts w:ascii="Century Gothic" w:hAnsi="Century Gothic" w:cs="Arial"/>
              </w:rPr>
              <w:fldChar w:fldCharType="separate"/>
            </w:r>
            <w:r w:rsidRPr="005F4814">
              <w:rPr>
                <w:rFonts w:ascii="Century Gothic" w:hAnsi="Century Gothic" w:cs="Arial"/>
              </w:rPr>
              <w:fldChar w:fldCharType="end"/>
            </w:r>
            <w:r w:rsidRPr="005F4814">
              <w:rPr>
                <w:rFonts w:ascii="Century Gothic" w:hAnsi="Century Gothic" w:cs="Arial"/>
              </w:rPr>
              <w:t xml:space="preserve"> Other: Please detail below:</w:t>
            </w:r>
          </w:p>
          <w:p w:rsidR="001E385D" w:rsidRPr="005F4814" w:rsidRDefault="001E385D" w:rsidP="00D97AE3">
            <w:pPr>
              <w:rPr>
                <w:rFonts w:ascii="Century Gothic" w:hAnsi="Century Gothic" w:cs="Arial"/>
              </w:rPr>
            </w:pPr>
          </w:p>
        </w:tc>
      </w:tr>
      <w:tr w:rsidR="001E385D" w:rsidRPr="005F4814" w:rsidTr="00F65CFF">
        <w:trPr>
          <w:trHeight w:val="496"/>
          <w:jc w:val="center"/>
        </w:trPr>
        <w:tc>
          <w:tcPr>
            <w:tcW w:w="9889" w:type="dxa"/>
            <w:gridSpan w:val="3"/>
            <w:shd w:val="clear" w:color="auto" w:fill="035157"/>
            <w:vAlign w:val="center"/>
          </w:tcPr>
          <w:p w:rsidR="001E385D" w:rsidRPr="005F4814" w:rsidRDefault="001E385D" w:rsidP="0026072D">
            <w:pPr>
              <w:numPr>
                <w:ilvl w:val="0"/>
                <w:numId w:val="65"/>
              </w:numPr>
              <w:rPr>
                <w:rFonts w:ascii="Century Gothic" w:hAnsi="Century Gothic" w:cs="Arial"/>
                <w:b/>
              </w:rPr>
            </w:pPr>
            <w:r w:rsidRPr="005F4814">
              <w:rPr>
                <w:rFonts w:ascii="Century Gothic" w:hAnsi="Century Gothic" w:cs="Arial"/>
                <w:b/>
              </w:rPr>
              <w:t>Please explain the impact on the Project of the change request not being approved</w:t>
            </w:r>
          </w:p>
          <w:p w:rsidR="001E385D" w:rsidRPr="005F4814" w:rsidRDefault="001E385D" w:rsidP="0026072D">
            <w:pPr>
              <w:numPr>
                <w:ilvl w:val="0"/>
                <w:numId w:val="66"/>
              </w:numPr>
              <w:rPr>
                <w:rFonts w:ascii="Century Gothic" w:hAnsi="Century Gothic" w:cs="Arial"/>
              </w:rPr>
            </w:pPr>
            <w:r w:rsidRPr="005F4814">
              <w:rPr>
                <w:rFonts w:ascii="Century Gothic" w:hAnsi="Century Gothic" w:cs="Arial"/>
              </w:rPr>
              <w:t>Provide details on the impact on budget and targets (e.g. would there be an under spend / reduction in outputs and/or results if the request was not approved?)</w:t>
            </w:r>
          </w:p>
        </w:tc>
      </w:tr>
      <w:tr w:rsidR="001E385D" w:rsidRPr="005F4814" w:rsidTr="001E385D">
        <w:trPr>
          <w:trHeight w:val="496"/>
          <w:jc w:val="center"/>
        </w:trPr>
        <w:tc>
          <w:tcPr>
            <w:tcW w:w="9889" w:type="dxa"/>
            <w:gridSpan w:val="3"/>
            <w:shd w:val="clear" w:color="auto" w:fill="auto"/>
            <w:vAlign w:val="center"/>
          </w:tcPr>
          <w:p w:rsidR="001E385D" w:rsidRPr="005F4814" w:rsidRDefault="001E385D" w:rsidP="00D97AE3">
            <w:pPr>
              <w:rPr>
                <w:rFonts w:ascii="Century Gothic" w:hAnsi="Century Gothic" w:cs="Arial"/>
              </w:rPr>
            </w:pPr>
          </w:p>
          <w:p w:rsidR="001E385D" w:rsidRPr="005F4814" w:rsidRDefault="001E385D" w:rsidP="00D97AE3">
            <w:pPr>
              <w:rPr>
                <w:rFonts w:ascii="Century Gothic" w:hAnsi="Century Gothic" w:cs="Arial"/>
              </w:rPr>
            </w:pPr>
          </w:p>
        </w:tc>
      </w:tr>
      <w:tr w:rsidR="001E385D" w:rsidRPr="005F4814" w:rsidTr="00F65CFF">
        <w:trPr>
          <w:trHeight w:val="496"/>
          <w:jc w:val="center"/>
        </w:trPr>
        <w:tc>
          <w:tcPr>
            <w:tcW w:w="8490" w:type="dxa"/>
            <w:gridSpan w:val="2"/>
            <w:shd w:val="clear" w:color="auto" w:fill="035157"/>
            <w:vAlign w:val="center"/>
          </w:tcPr>
          <w:p w:rsidR="001E385D" w:rsidRPr="005F4814" w:rsidRDefault="001E385D" w:rsidP="0026072D">
            <w:pPr>
              <w:numPr>
                <w:ilvl w:val="0"/>
                <w:numId w:val="65"/>
              </w:numPr>
              <w:rPr>
                <w:rFonts w:ascii="Century Gothic" w:hAnsi="Century Gothic" w:cs="Arial"/>
                <w:b/>
              </w:rPr>
            </w:pPr>
            <w:r w:rsidRPr="005F4814">
              <w:rPr>
                <w:rFonts w:ascii="Century Gothic" w:hAnsi="Century Gothic" w:cs="Arial"/>
                <w:b/>
              </w:rPr>
              <w:t>Does this Change (or the cumulative effect of the changes) result in a +/- 10% variation to either outputs or costs?</w:t>
            </w:r>
          </w:p>
          <w:p w:rsidR="001E385D" w:rsidRPr="005F4814" w:rsidRDefault="001E385D" w:rsidP="0026072D">
            <w:pPr>
              <w:numPr>
                <w:ilvl w:val="0"/>
                <w:numId w:val="66"/>
              </w:numPr>
              <w:rPr>
                <w:rFonts w:ascii="Century Gothic" w:hAnsi="Century Gothic" w:cs="Arial"/>
                <w:b/>
              </w:rPr>
            </w:pPr>
            <w:r w:rsidRPr="005F4814">
              <w:rPr>
                <w:rFonts w:ascii="Century Gothic" w:hAnsi="Century Gothic" w:cs="Arial"/>
              </w:rPr>
              <w:t>Under 10% and NOT a material change = Investment Panel Chair sign off</w:t>
            </w:r>
          </w:p>
          <w:p w:rsidR="001E385D" w:rsidRPr="005F4814" w:rsidRDefault="001E385D" w:rsidP="0026072D">
            <w:pPr>
              <w:numPr>
                <w:ilvl w:val="0"/>
                <w:numId w:val="66"/>
              </w:numPr>
              <w:rPr>
                <w:rFonts w:ascii="Century Gothic" w:hAnsi="Century Gothic" w:cs="Arial"/>
                <w:b/>
              </w:rPr>
            </w:pPr>
            <w:r w:rsidRPr="005F4814">
              <w:rPr>
                <w:rFonts w:ascii="Century Gothic" w:hAnsi="Century Gothic" w:cs="Arial"/>
              </w:rPr>
              <w:t>Over 10% OR a material change= Investment Panel decision (detail the date of the IP below)</w:t>
            </w:r>
          </w:p>
        </w:tc>
        <w:tc>
          <w:tcPr>
            <w:tcW w:w="1399" w:type="dxa"/>
            <w:shd w:val="clear" w:color="auto" w:fill="auto"/>
            <w:vAlign w:val="center"/>
          </w:tcPr>
          <w:p w:rsidR="001E385D" w:rsidRPr="005F4814" w:rsidRDefault="001E385D" w:rsidP="00D97AE3">
            <w:pPr>
              <w:rPr>
                <w:rFonts w:ascii="Century Gothic" w:hAnsi="Century Gothic" w:cs="Arial"/>
                <w:b/>
              </w:rPr>
            </w:pPr>
            <w:r w:rsidRPr="005F4814">
              <w:rPr>
                <w:rFonts w:ascii="Century Gothic" w:hAnsi="Century Gothic" w:cs="Arial"/>
                <w:b/>
              </w:rPr>
              <w:t>Yes / No</w:t>
            </w:r>
          </w:p>
        </w:tc>
      </w:tr>
      <w:tr w:rsidR="001E385D" w:rsidRPr="005F4814" w:rsidTr="001E385D">
        <w:trPr>
          <w:trHeight w:val="734"/>
          <w:jc w:val="center"/>
        </w:trPr>
        <w:tc>
          <w:tcPr>
            <w:tcW w:w="9889" w:type="dxa"/>
            <w:gridSpan w:val="3"/>
            <w:shd w:val="clear" w:color="auto" w:fill="auto"/>
          </w:tcPr>
          <w:p w:rsidR="001E385D" w:rsidRPr="005F4814" w:rsidRDefault="001E385D" w:rsidP="00D97AE3">
            <w:pPr>
              <w:rPr>
                <w:rFonts w:ascii="Century Gothic" w:hAnsi="Century Gothic" w:cs="Arial"/>
              </w:rPr>
            </w:pPr>
          </w:p>
        </w:tc>
      </w:tr>
    </w:tbl>
    <w:p w:rsidR="00315902" w:rsidRPr="005F4814" w:rsidRDefault="00315902" w:rsidP="00D97AE3">
      <w:pPr>
        <w:rPr>
          <w:rFonts w:ascii="Century Gothic" w:hAnsi="Century Gothic" w:cs="Arial"/>
          <w:b/>
          <w:u w:val="single"/>
        </w:rPr>
      </w:pPr>
    </w:p>
    <w:p w:rsidR="001E385D" w:rsidRPr="005F4814" w:rsidRDefault="001E385D" w:rsidP="00D97AE3">
      <w:pPr>
        <w:rPr>
          <w:rFonts w:ascii="Century Gothic" w:hAnsi="Century Gothic" w:cs="Arial"/>
          <w:b/>
          <w:u w:val="single"/>
        </w:rPr>
      </w:pPr>
      <w:r w:rsidRPr="005F4814">
        <w:rPr>
          <w:rFonts w:ascii="Century Gothic" w:hAnsi="Century Gothic" w:cs="Arial"/>
          <w:b/>
          <w:u w:val="single"/>
        </w:rPr>
        <w:t>Approval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551"/>
        <w:gridCol w:w="3260"/>
        <w:gridCol w:w="1258"/>
      </w:tblGrid>
      <w:tr w:rsidR="001E385D" w:rsidRPr="005F4814" w:rsidTr="00F65CFF">
        <w:trPr>
          <w:trHeight w:val="496"/>
          <w:jc w:val="center"/>
        </w:trPr>
        <w:tc>
          <w:tcPr>
            <w:tcW w:w="2820" w:type="dxa"/>
            <w:tcBorders>
              <w:top w:val="nil"/>
              <w:left w:val="nil"/>
            </w:tcBorders>
            <w:shd w:val="clear" w:color="auto" w:fill="auto"/>
            <w:vAlign w:val="center"/>
          </w:tcPr>
          <w:p w:rsidR="001E385D" w:rsidRPr="005F4814" w:rsidRDefault="001E385D" w:rsidP="00D97AE3">
            <w:pPr>
              <w:rPr>
                <w:rFonts w:ascii="Century Gothic" w:hAnsi="Century Gothic" w:cs="Arial"/>
                <w:b/>
              </w:rPr>
            </w:pPr>
          </w:p>
        </w:tc>
        <w:tc>
          <w:tcPr>
            <w:tcW w:w="2551"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Accept / Reject / Defer</w:t>
            </w:r>
          </w:p>
        </w:tc>
        <w:tc>
          <w:tcPr>
            <w:tcW w:w="3260"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Signature</w:t>
            </w:r>
          </w:p>
        </w:tc>
        <w:tc>
          <w:tcPr>
            <w:tcW w:w="1258"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Date</w:t>
            </w:r>
          </w:p>
        </w:tc>
      </w:tr>
      <w:tr w:rsidR="001E385D" w:rsidRPr="005F4814" w:rsidTr="00F65CFF">
        <w:trPr>
          <w:trHeight w:val="496"/>
          <w:jc w:val="center"/>
        </w:trPr>
        <w:tc>
          <w:tcPr>
            <w:tcW w:w="2820"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Case Officer:</w:t>
            </w:r>
          </w:p>
        </w:tc>
        <w:tc>
          <w:tcPr>
            <w:tcW w:w="2551" w:type="dxa"/>
            <w:shd w:val="clear" w:color="auto" w:fill="auto"/>
            <w:vAlign w:val="center"/>
          </w:tcPr>
          <w:p w:rsidR="001E385D" w:rsidRPr="005F4814" w:rsidRDefault="001E385D" w:rsidP="00D97AE3">
            <w:pPr>
              <w:rPr>
                <w:rFonts w:ascii="Century Gothic" w:hAnsi="Century Gothic" w:cs="Arial"/>
              </w:rPr>
            </w:pPr>
          </w:p>
        </w:tc>
        <w:tc>
          <w:tcPr>
            <w:tcW w:w="3260" w:type="dxa"/>
            <w:shd w:val="clear" w:color="auto" w:fill="auto"/>
            <w:vAlign w:val="center"/>
          </w:tcPr>
          <w:p w:rsidR="001E385D" w:rsidRPr="005F4814" w:rsidRDefault="001E385D" w:rsidP="00D97AE3">
            <w:pPr>
              <w:rPr>
                <w:rFonts w:ascii="Century Gothic" w:hAnsi="Century Gothic" w:cs="Arial"/>
              </w:rPr>
            </w:pPr>
          </w:p>
        </w:tc>
        <w:tc>
          <w:tcPr>
            <w:tcW w:w="1258" w:type="dxa"/>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2820"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CCC Accountable Body:</w:t>
            </w:r>
          </w:p>
        </w:tc>
        <w:tc>
          <w:tcPr>
            <w:tcW w:w="2551" w:type="dxa"/>
            <w:shd w:val="clear" w:color="auto" w:fill="auto"/>
            <w:vAlign w:val="center"/>
          </w:tcPr>
          <w:p w:rsidR="001E385D" w:rsidRPr="005F4814" w:rsidRDefault="001E385D" w:rsidP="00D97AE3">
            <w:pPr>
              <w:rPr>
                <w:rFonts w:ascii="Century Gothic" w:hAnsi="Century Gothic" w:cs="Arial"/>
              </w:rPr>
            </w:pPr>
          </w:p>
        </w:tc>
        <w:tc>
          <w:tcPr>
            <w:tcW w:w="3260" w:type="dxa"/>
            <w:shd w:val="clear" w:color="auto" w:fill="auto"/>
            <w:vAlign w:val="center"/>
          </w:tcPr>
          <w:p w:rsidR="001E385D" w:rsidRPr="005F4814" w:rsidRDefault="001E385D" w:rsidP="00D97AE3">
            <w:pPr>
              <w:rPr>
                <w:rFonts w:ascii="Century Gothic" w:hAnsi="Century Gothic" w:cs="Arial"/>
              </w:rPr>
            </w:pPr>
          </w:p>
        </w:tc>
        <w:tc>
          <w:tcPr>
            <w:tcW w:w="1258" w:type="dxa"/>
            <w:shd w:val="clear" w:color="auto" w:fill="auto"/>
            <w:vAlign w:val="center"/>
          </w:tcPr>
          <w:p w:rsidR="001E385D" w:rsidRPr="005F4814" w:rsidRDefault="001E385D" w:rsidP="00D97AE3">
            <w:pPr>
              <w:rPr>
                <w:rFonts w:ascii="Century Gothic" w:hAnsi="Century Gothic" w:cs="Arial"/>
              </w:rPr>
            </w:pPr>
          </w:p>
        </w:tc>
      </w:tr>
      <w:tr w:rsidR="001E385D" w:rsidRPr="005F4814" w:rsidTr="00F65CFF">
        <w:trPr>
          <w:trHeight w:val="496"/>
          <w:jc w:val="center"/>
        </w:trPr>
        <w:tc>
          <w:tcPr>
            <w:tcW w:w="2820"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LEP IP Chair:</w:t>
            </w:r>
          </w:p>
        </w:tc>
        <w:tc>
          <w:tcPr>
            <w:tcW w:w="2551" w:type="dxa"/>
            <w:shd w:val="clear" w:color="auto" w:fill="auto"/>
            <w:vAlign w:val="center"/>
          </w:tcPr>
          <w:p w:rsidR="001E385D" w:rsidRPr="005F4814" w:rsidRDefault="001E385D" w:rsidP="00D97AE3">
            <w:pPr>
              <w:rPr>
                <w:rFonts w:ascii="Century Gothic" w:hAnsi="Century Gothic" w:cs="Arial"/>
              </w:rPr>
            </w:pPr>
          </w:p>
        </w:tc>
        <w:tc>
          <w:tcPr>
            <w:tcW w:w="3260" w:type="dxa"/>
            <w:shd w:val="clear" w:color="auto" w:fill="auto"/>
            <w:vAlign w:val="center"/>
          </w:tcPr>
          <w:p w:rsidR="001E385D" w:rsidRPr="005F4814" w:rsidRDefault="001E385D" w:rsidP="00D97AE3">
            <w:pPr>
              <w:rPr>
                <w:rFonts w:ascii="Century Gothic" w:hAnsi="Century Gothic" w:cs="Arial"/>
              </w:rPr>
            </w:pPr>
          </w:p>
        </w:tc>
        <w:tc>
          <w:tcPr>
            <w:tcW w:w="1258" w:type="dxa"/>
            <w:shd w:val="clear" w:color="auto" w:fill="auto"/>
            <w:vAlign w:val="center"/>
          </w:tcPr>
          <w:p w:rsidR="001E385D" w:rsidRPr="005F4814" w:rsidRDefault="001E385D" w:rsidP="00D97AE3">
            <w:pPr>
              <w:rPr>
                <w:rFonts w:ascii="Century Gothic" w:hAnsi="Century Gothic" w:cs="Arial"/>
              </w:rPr>
            </w:pPr>
          </w:p>
        </w:tc>
      </w:tr>
    </w:tbl>
    <w:p w:rsidR="001E385D" w:rsidRPr="005F4814" w:rsidRDefault="001E385D" w:rsidP="00D97AE3">
      <w:pPr>
        <w:rPr>
          <w:rFonts w:ascii="Century Gothic" w:hAnsi="Century Gothic" w:cs="Aria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E385D" w:rsidRPr="005F4814" w:rsidTr="00F65CFF">
        <w:trPr>
          <w:trHeight w:val="496"/>
          <w:jc w:val="center"/>
        </w:trPr>
        <w:tc>
          <w:tcPr>
            <w:tcW w:w="9889" w:type="dxa"/>
            <w:shd w:val="clear" w:color="auto" w:fill="035157"/>
            <w:vAlign w:val="center"/>
          </w:tcPr>
          <w:p w:rsidR="001E385D" w:rsidRPr="005F4814" w:rsidRDefault="001E385D" w:rsidP="00D97AE3">
            <w:pPr>
              <w:rPr>
                <w:rFonts w:ascii="Century Gothic" w:hAnsi="Century Gothic" w:cs="Arial"/>
                <w:b/>
              </w:rPr>
            </w:pPr>
            <w:r w:rsidRPr="005F4814">
              <w:rPr>
                <w:rFonts w:ascii="Century Gothic" w:hAnsi="Century Gothic" w:cs="Arial"/>
                <w:b/>
              </w:rPr>
              <w:t>Approval Conditions / Comments</w:t>
            </w:r>
          </w:p>
        </w:tc>
      </w:tr>
      <w:tr w:rsidR="001E385D" w:rsidRPr="005F4814" w:rsidTr="001E385D">
        <w:trPr>
          <w:trHeight w:val="496"/>
          <w:jc w:val="center"/>
        </w:trPr>
        <w:tc>
          <w:tcPr>
            <w:tcW w:w="9889" w:type="dxa"/>
            <w:shd w:val="clear" w:color="auto" w:fill="auto"/>
            <w:vAlign w:val="center"/>
          </w:tcPr>
          <w:p w:rsidR="001E385D" w:rsidRPr="005F4814" w:rsidRDefault="001E385D" w:rsidP="00D97AE3">
            <w:pPr>
              <w:rPr>
                <w:rFonts w:ascii="Century Gothic" w:hAnsi="Century Gothic" w:cs="Arial"/>
              </w:rPr>
            </w:pPr>
          </w:p>
        </w:tc>
      </w:tr>
    </w:tbl>
    <w:p w:rsidR="000B78EC" w:rsidRDefault="000B78EC" w:rsidP="00D97AE3">
      <w:pPr>
        <w:rPr>
          <w:rFonts w:ascii="Century Gothic" w:hAnsi="Century Gothic" w:cs="Arial"/>
        </w:rPr>
        <w:sectPr w:rsidR="000B78EC" w:rsidSect="0092260C">
          <w:headerReference w:type="even" r:id="rId56"/>
          <w:headerReference w:type="default" r:id="rId57"/>
          <w:footerReference w:type="default" r:id="rId58"/>
          <w:headerReference w:type="first" r:id="rId59"/>
          <w:pgSz w:w="11906" w:h="16838"/>
          <w:pgMar w:top="1440" w:right="1440" w:bottom="1440" w:left="1440" w:header="708" w:footer="708" w:gutter="0"/>
          <w:cols w:space="708"/>
          <w:docGrid w:linePitch="360"/>
        </w:sectPr>
      </w:pPr>
    </w:p>
    <w:p w:rsidR="000B78EC" w:rsidRDefault="000B78EC" w:rsidP="000B78EC">
      <w:pPr>
        <w:pStyle w:val="Heading1"/>
      </w:pPr>
      <w:bookmarkStart w:id="3631" w:name="_Toc16853734"/>
      <w:r>
        <w:t>APPENDIX V – AUDIT PLAN 2019/2020</w:t>
      </w:r>
      <w:bookmarkEnd w:id="3631"/>
    </w:p>
    <w:tbl>
      <w:tblPr>
        <w:tblW w:w="1579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50"/>
        <w:gridCol w:w="1134"/>
        <w:gridCol w:w="1701"/>
        <w:gridCol w:w="1843"/>
        <w:gridCol w:w="1701"/>
        <w:gridCol w:w="1559"/>
        <w:gridCol w:w="1560"/>
        <w:gridCol w:w="1701"/>
        <w:gridCol w:w="1134"/>
        <w:gridCol w:w="992"/>
      </w:tblGrid>
      <w:tr w:rsidR="000B78EC" w:rsidRPr="00806D2D" w:rsidTr="0026072D">
        <w:trPr>
          <w:trHeight w:val="1035"/>
        </w:trPr>
        <w:tc>
          <w:tcPr>
            <w:tcW w:w="1620" w:type="dxa"/>
            <w:shd w:val="clear" w:color="auto" w:fill="035157"/>
            <w:noWrap/>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PROGRAMME</w:t>
            </w:r>
          </w:p>
        </w:tc>
        <w:tc>
          <w:tcPr>
            <w:tcW w:w="850" w:type="dxa"/>
            <w:shd w:val="clear" w:color="auto" w:fill="035157"/>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VALUE</w:t>
            </w:r>
          </w:p>
        </w:tc>
        <w:tc>
          <w:tcPr>
            <w:tcW w:w="1134" w:type="dxa"/>
            <w:shd w:val="clear" w:color="auto" w:fill="035157"/>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GRANT PAYMENT TO AB</w:t>
            </w:r>
          </w:p>
        </w:tc>
        <w:tc>
          <w:tcPr>
            <w:tcW w:w="1701" w:type="dxa"/>
            <w:shd w:val="clear" w:color="auto" w:fill="035157"/>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PROJECT COMPLIANCE- LIVE</w:t>
            </w:r>
          </w:p>
        </w:tc>
        <w:tc>
          <w:tcPr>
            <w:tcW w:w="1843" w:type="dxa"/>
            <w:shd w:val="clear" w:color="auto" w:fill="035157"/>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PROJECT COMPLIANCE – POST FINANCIAL COMPLETION</w:t>
            </w:r>
          </w:p>
        </w:tc>
        <w:tc>
          <w:tcPr>
            <w:tcW w:w="1701" w:type="dxa"/>
            <w:shd w:val="clear" w:color="auto" w:fill="035157"/>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PROGRAMME AUDIT REQUIREMENTS</w:t>
            </w:r>
          </w:p>
        </w:tc>
        <w:tc>
          <w:tcPr>
            <w:tcW w:w="1559" w:type="dxa"/>
            <w:shd w:val="clear" w:color="auto" w:fill="035157"/>
            <w:vAlign w:val="center"/>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PROGRAMME AUDIT- POST FINANCIAL COMPLETION</w:t>
            </w:r>
          </w:p>
        </w:tc>
        <w:tc>
          <w:tcPr>
            <w:tcW w:w="1560" w:type="dxa"/>
            <w:shd w:val="clear" w:color="auto" w:fill="035157"/>
            <w:vAlign w:val="center"/>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INCLUDED IN 19/20 AUDIT PROGRAMME</w:t>
            </w:r>
          </w:p>
        </w:tc>
        <w:tc>
          <w:tcPr>
            <w:tcW w:w="1701" w:type="dxa"/>
            <w:shd w:val="clear" w:color="auto" w:fill="035157"/>
            <w:vAlign w:val="center"/>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 xml:space="preserve">AUDIT TYPE                   </w:t>
            </w:r>
            <w:r w:rsidRPr="008C463A">
              <w:rPr>
                <w:rFonts w:ascii="Century Gothic" w:eastAsia="Times New Roman" w:hAnsi="Century Gothic" w:cs="Arial"/>
                <w:b/>
                <w:bCs/>
                <w:i/>
                <w:iCs/>
                <w:color w:val="FFFFFF" w:themeColor="background1"/>
                <w:sz w:val="20"/>
                <w:szCs w:val="20"/>
                <w:lang w:eastAsia="en-GB"/>
              </w:rPr>
              <w:t>AB INTERNAL        AB EXTERNAL             CLEP EXTERNAL</w:t>
            </w:r>
          </w:p>
        </w:tc>
        <w:tc>
          <w:tcPr>
            <w:tcW w:w="1134" w:type="dxa"/>
            <w:shd w:val="clear" w:color="auto" w:fill="035157"/>
            <w:vAlign w:val="center"/>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Audit Deadline</w:t>
            </w:r>
          </w:p>
        </w:tc>
        <w:tc>
          <w:tcPr>
            <w:tcW w:w="992" w:type="dxa"/>
            <w:shd w:val="clear" w:color="auto" w:fill="035157"/>
            <w:vAlign w:val="center"/>
            <w:hideMark/>
          </w:tcPr>
          <w:p w:rsidR="000B78EC" w:rsidRPr="008C463A" w:rsidRDefault="000B78EC" w:rsidP="008C463A">
            <w:pPr>
              <w:spacing w:after="0" w:line="240" w:lineRule="auto"/>
              <w:jc w:val="center"/>
              <w:rPr>
                <w:rFonts w:ascii="Century Gothic" w:eastAsia="Times New Roman" w:hAnsi="Century Gothic" w:cs="Arial"/>
                <w:b/>
                <w:bCs/>
                <w:color w:val="FFFFFF" w:themeColor="background1"/>
                <w:sz w:val="20"/>
                <w:szCs w:val="20"/>
                <w:lang w:eastAsia="en-GB"/>
              </w:rPr>
            </w:pPr>
            <w:r w:rsidRPr="008C463A">
              <w:rPr>
                <w:rFonts w:ascii="Century Gothic" w:eastAsia="Times New Roman" w:hAnsi="Century Gothic" w:cs="Arial"/>
                <w:b/>
                <w:bCs/>
                <w:color w:val="FFFFFF" w:themeColor="background1"/>
                <w:sz w:val="20"/>
                <w:szCs w:val="20"/>
                <w:lang w:eastAsia="en-GB"/>
              </w:rPr>
              <w:t>Notes</w:t>
            </w:r>
          </w:p>
        </w:tc>
      </w:tr>
      <w:tr w:rsidR="000B78EC" w:rsidRPr="00806D2D" w:rsidTr="0026072D">
        <w:trPr>
          <w:trHeight w:val="3036"/>
        </w:trPr>
        <w:tc>
          <w:tcPr>
            <w:tcW w:w="1620" w:type="dxa"/>
            <w:shd w:val="clear" w:color="auto" w:fill="auto"/>
            <w:noWrap/>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Growth Deal</w:t>
            </w:r>
          </w:p>
        </w:tc>
        <w:tc>
          <w:tcPr>
            <w:tcW w:w="85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£60.3m over five years</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Annual Section 31 Grant payment over 5 year programme</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Payment of claims through defrayed expenditure</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Risk Based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Visit at least once in project life time with increased frequency for higher risk projects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tc>
        <w:tc>
          <w:tcPr>
            <w:tcW w:w="1843"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Post Completion Benefits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Post Completion Asset Verification in line with State Aid requirements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Times New Roman"/>
                <w:color w:val="000000"/>
                <w:sz w:val="20"/>
                <w:szCs w:val="20"/>
                <w:lang w:eastAsia="en-GB"/>
              </w:rPr>
              <w:t> </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Audit in line with requirements of the Local Assurance Framework</w:t>
            </w:r>
          </w:p>
        </w:tc>
        <w:tc>
          <w:tcPr>
            <w:tcW w:w="1559"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i/>
                <w:color w:val="000000"/>
                <w:sz w:val="20"/>
                <w:szCs w:val="20"/>
                <w:lang w:eastAsia="en-GB"/>
              </w:rPr>
            </w:pPr>
            <w:r w:rsidRPr="00806D2D">
              <w:rPr>
                <w:rFonts w:ascii="Century Gothic" w:eastAsia="Times New Roman" w:hAnsi="Century Gothic" w:cs="Arial"/>
                <w:i/>
                <w:color w:val="000000"/>
                <w:sz w:val="20"/>
                <w:szCs w:val="20"/>
                <w:lang w:eastAsia="en-GB"/>
              </w:rPr>
              <w:t>Update if additional GVMT guidance provided</w:t>
            </w: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AB Internal</w:t>
            </w: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End of Quarter 1 2020</w:t>
            </w: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tc>
      </w:tr>
      <w:tr w:rsidR="000B78EC" w:rsidRPr="00806D2D" w:rsidTr="0026072D">
        <w:trPr>
          <w:trHeight w:val="3215"/>
        </w:trPr>
        <w:tc>
          <w:tcPr>
            <w:tcW w:w="1620" w:type="dxa"/>
            <w:shd w:val="clear" w:color="auto" w:fill="auto"/>
            <w:noWrap/>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Cumbria Infrastructure Fund</w:t>
            </w:r>
          </w:p>
        </w:tc>
        <w:tc>
          <w:tcPr>
            <w:tcW w:w="850" w:type="dxa"/>
            <w:shd w:val="clear" w:color="auto" w:fill="auto"/>
            <w:vAlign w:val="center"/>
            <w:hideMark/>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£6.1m capital in two payments </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Lump sum payment and  Income on repayments</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Loans- Upfront Payment repaid through plot resales or standing orders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Grants-  Payment of claims through defrayed expenditure</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Risk Based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Visit at least once in project life time with increased frequency for higher risk projects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Times New Roman"/>
                <w:color w:val="000000"/>
                <w:sz w:val="20"/>
                <w:szCs w:val="20"/>
                <w:lang w:eastAsia="en-GB"/>
              </w:rPr>
              <w:t> </w:t>
            </w:r>
          </w:p>
        </w:tc>
        <w:tc>
          <w:tcPr>
            <w:tcW w:w="1843"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Post completion loan repayments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Post Completion Benefits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Post Completion Asset Verification in line with State Aid requirements</w:t>
            </w:r>
          </w:p>
          <w:p w:rsidR="000B78EC" w:rsidRPr="00806D2D" w:rsidRDefault="000B78EC" w:rsidP="000B78EC">
            <w:pPr>
              <w:spacing w:after="0" w:line="240" w:lineRule="auto"/>
              <w:rPr>
                <w:rFonts w:ascii="Century Gothic" w:eastAsia="Times New Roman" w:hAnsi="Century Gothic" w:cs="Times New Roman"/>
                <w:color w:val="000000"/>
                <w:sz w:val="20"/>
                <w:szCs w:val="20"/>
                <w:lang w:eastAsia="en-GB"/>
              </w:rPr>
            </w:pPr>
            <w:r w:rsidRPr="00806D2D">
              <w:rPr>
                <w:rFonts w:ascii="Century Gothic" w:eastAsia="Times New Roman" w:hAnsi="Century Gothic" w:cs="Times New Roman"/>
                <w:color w:val="000000"/>
                <w:sz w:val="20"/>
                <w:szCs w:val="20"/>
                <w:lang w:eastAsia="en-GB"/>
              </w:rPr>
              <w:t>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Times New Roman"/>
                <w:color w:val="000000"/>
                <w:sz w:val="20"/>
                <w:szCs w:val="20"/>
                <w:lang w:eastAsia="en-GB"/>
              </w:rPr>
              <w:t> </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Audit in line with requirements of the Local Assurance Framework</w:t>
            </w:r>
          </w:p>
        </w:tc>
        <w:tc>
          <w:tcPr>
            <w:tcW w:w="1559"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i/>
                <w:color w:val="000000"/>
                <w:sz w:val="20"/>
                <w:szCs w:val="20"/>
                <w:lang w:eastAsia="en-GB"/>
              </w:rPr>
            </w:pPr>
            <w:r w:rsidRPr="00806D2D">
              <w:rPr>
                <w:rFonts w:ascii="Century Gothic" w:eastAsia="Times New Roman" w:hAnsi="Century Gothic" w:cs="Arial"/>
                <w:i/>
                <w:color w:val="000000"/>
                <w:sz w:val="20"/>
                <w:szCs w:val="20"/>
                <w:lang w:eastAsia="en-GB"/>
              </w:rPr>
              <w:t>Update if additional GVMT guidance provided</w:t>
            </w: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AB Internal</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End of Quarter 1 2020</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 </w:t>
            </w:r>
          </w:p>
        </w:tc>
      </w:tr>
      <w:tr w:rsidR="000B78EC" w:rsidRPr="00806D2D" w:rsidTr="0026072D">
        <w:trPr>
          <w:trHeight w:val="2530"/>
        </w:trPr>
        <w:tc>
          <w:tcPr>
            <w:tcW w:w="1620" w:type="dxa"/>
            <w:shd w:val="clear" w:color="auto" w:fill="auto"/>
            <w:noWrap/>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RGF 4</w:t>
            </w:r>
          </w:p>
        </w:tc>
        <w:tc>
          <w:tcPr>
            <w:tcW w:w="85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£5m over a two year period</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Funding all drawn down no additional claims</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Payment of claims through defrayed expenditure</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Risk Based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Visit at least once in project life time with increased frequency for higher risk projects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Times New Roman"/>
                <w:color w:val="000000"/>
                <w:sz w:val="20"/>
                <w:szCs w:val="20"/>
                <w:lang w:eastAsia="en-GB"/>
              </w:rPr>
              <w:t> </w:t>
            </w:r>
          </w:p>
        </w:tc>
        <w:tc>
          <w:tcPr>
            <w:tcW w:w="1843"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Post Completion Benefits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Post Completion Asset Verification in line with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State Aid requirements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i/>
                <w:color w:val="000000"/>
                <w:sz w:val="20"/>
                <w:szCs w:val="20"/>
                <w:lang w:eastAsia="en-GB"/>
              </w:rPr>
            </w:pPr>
            <w:r w:rsidRPr="00806D2D">
              <w:rPr>
                <w:rFonts w:ascii="Century Gothic" w:eastAsia="Times New Roman" w:hAnsi="Century Gothic" w:cs="Arial"/>
                <w:i/>
                <w:color w:val="000000"/>
                <w:sz w:val="20"/>
                <w:szCs w:val="20"/>
                <w:lang w:eastAsia="en-GB"/>
              </w:rPr>
              <w:t>* Final monitoring and verification 19/20</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Programme Offer Letter Requirement-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Annual Independent audit of programme expenditure and outputs by 31</w:t>
            </w:r>
            <w:r w:rsidRPr="00806D2D">
              <w:rPr>
                <w:rFonts w:ascii="Century Gothic" w:eastAsia="Times New Roman" w:hAnsi="Century Gothic" w:cs="Arial"/>
                <w:color w:val="000000"/>
                <w:sz w:val="20"/>
                <w:szCs w:val="20"/>
                <w:vertAlign w:val="superscript"/>
                <w:lang w:eastAsia="en-GB"/>
              </w:rPr>
              <w:t>st</w:t>
            </w:r>
            <w:r w:rsidRPr="00806D2D">
              <w:rPr>
                <w:rFonts w:ascii="Century Gothic" w:eastAsia="Times New Roman" w:hAnsi="Century Gothic" w:cs="Arial"/>
                <w:color w:val="000000"/>
                <w:sz w:val="20"/>
                <w:szCs w:val="20"/>
                <w:lang w:eastAsia="en-GB"/>
              </w:rPr>
              <w:t xml:space="preserve"> May 2020</w:t>
            </w:r>
          </w:p>
        </w:tc>
        <w:tc>
          <w:tcPr>
            <w:tcW w:w="1559"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Final independent audit of job outputs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Final Year 31/03/2020</w:t>
            </w:r>
          </w:p>
          <w:p w:rsidR="000B78EC" w:rsidRPr="00806D2D" w:rsidRDefault="000B78EC" w:rsidP="000B78EC">
            <w:pPr>
              <w:spacing w:after="0" w:line="240" w:lineRule="auto"/>
              <w:rPr>
                <w:rFonts w:ascii="Century Gothic" w:eastAsia="Times New Roman" w:hAnsi="Century Gothic" w:cs="Times New Roman"/>
                <w:color w:val="000000"/>
                <w:sz w:val="20"/>
                <w:szCs w:val="20"/>
                <w:lang w:eastAsia="en-GB"/>
              </w:rPr>
            </w:pPr>
            <w:r w:rsidRPr="00806D2D">
              <w:rPr>
                <w:rFonts w:ascii="Century Gothic" w:eastAsia="Times New Roman" w:hAnsi="Century Gothic" w:cs="Times New Roman"/>
                <w:color w:val="000000"/>
                <w:sz w:val="20"/>
                <w:szCs w:val="20"/>
                <w:lang w:eastAsia="en-GB"/>
              </w:rPr>
              <w:t> </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AB External</w:t>
            </w: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31</w:t>
            </w:r>
            <w:r w:rsidRPr="00806D2D">
              <w:rPr>
                <w:rFonts w:ascii="Century Gothic" w:eastAsia="Times New Roman" w:hAnsi="Century Gothic" w:cs="Arial"/>
                <w:color w:val="000000"/>
                <w:sz w:val="20"/>
                <w:szCs w:val="20"/>
                <w:vertAlign w:val="superscript"/>
                <w:lang w:eastAsia="en-GB"/>
              </w:rPr>
              <w:t>st</w:t>
            </w:r>
            <w:r w:rsidRPr="00806D2D">
              <w:rPr>
                <w:rFonts w:ascii="Century Gothic" w:eastAsia="Times New Roman" w:hAnsi="Century Gothic" w:cs="Arial"/>
                <w:color w:val="000000"/>
                <w:sz w:val="20"/>
                <w:szCs w:val="20"/>
                <w:lang w:eastAsia="en-GB"/>
              </w:rPr>
              <w:t xml:space="preserve"> May 2020</w:t>
            </w: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tc>
      </w:tr>
      <w:tr w:rsidR="000B78EC" w:rsidRPr="00806D2D" w:rsidTr="0026072D">
        <w:trPr>
          <w:trHeight w:val="585"/>
        </w:trPr>
        <w:tc>
          <w:tcPr>
            <w:tcW w:w="1620" w:type="dxa"/>
            <w:shd w:val="clear" w:color="auto" w:fill="auto"/>
            <w:noWrap/>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Growth Hub</w:t>
            </w:r>
          </w:p>
        </w:tc>
        <w:tc>
          <w:tcPr>
            <w:tcW w:w="85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£246k per annum over two years</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Funding drawn down on a quarterly basis (Invoice to BEIS)</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Payment is on receipt of invoice in line with the terms and conditions of the offer letter</w:t>
            </w:r>
          </w:p>
        </w:tc>
        <w:tc>
          <w:tcPr>
            <w:tcW w:w="1843"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Programme Offer Letter Requirement-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Annual Independent audit of programme expenditure and outputs by 31</w:t>
            </w:r>
            <w:r w:rsidRPr="00806D2D">
              <w:rPr>
                <w:rFonts w:ascii="Century Gothic" w:eastAsia="Times New Roman" w:hAnsi="Century Gothic" w:cs="Arial"/>
                <w:color w:val="000000"/>
                <w:sz w:val="20"/>
                <w:szCs w:val="20"/>
                <w:vertAlign w:val="superscript"/>
                <w:lang w:eastAsia="en-GB"/>
              </w:rPr>
              <w:t>st</w:t>
            </w:r>
            <w:r w:rsidRPr="00806D2D">
              <w:rPr>
                <w:rFonts w:ascii="Century Gothic" w:eastAsia="Times New Roman" w:hAnsi="Century Gothic" w:cs="Arial"/>
                <w:color w:val="000000"/>
                <w:sz w:val="20"/>
                <w:szCs w:val="20"/>
                <w:lang w:eastAsia="en-GB"/>
              </w:rPr>
              <w:t xml:space="preserve"> May 2020</w:t>
            </w:r>
          </w:p>
        </w:tc>
        <w:tc>
          <w:tcPr>
            <w:tcW w:w="1559" w:type="dxa"/>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i/>
                <w:color w:val="000000"/>
                <w:sz w:val="20"/>
                <w:szCs w:val="20"/>
                <w:lang w:eastAsia="en-GB"/>
              </w:rPr>
            </w:pPr>
            <w:r w:rsidRPr="00806D2D">
              <w:rPr>
                <w:rFonts w:ascii="Century Gothic" w:eastAsia="Times New Roman" w:hAnsi="Century Gothic" w:cs="Arial"/>
                <w:i/>
                <w:color w:val="000000"/>
                <w:sz w:val="20"/>
                <w:szCs w:val="20"/>
                <w:lang w:eastAsia="en-GB"/>
              </w:rPr>
              <w:t>Update if additional GVMT guidance provided</w:t>
            </w: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AB Internal</w:t>
            </w: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31</w:t>
            </w:r>
            <w:r w:rsidRPr="00806D2D">
              <w:rPr>
                <w:rFonts w:ascii="Century Gothic" w:eastAsia="Times New Roman" w:hAnsi="Century Gothic" w:cs="Arial"/>
                <w:color w:val="000000"/>
                <w:sz w:val="20"/>
                <w:szCs w:val="20"/>
                <w:vertAlign w:val="superscript"/>
                <w:lang w:eastAsia="en-GB"/>
              </w:rPr>
              <w:t>st</w:t>
            </w:r>
            <w:r w:rsidRPr="00806D2D">
              <w:rPr>
                <w:rFonts w:ascii="Century Gothic" w:eastAsia="Times New Roman" w:hAnsi="Century Gothic" w:cs="Arial"/>
                <w:color w:val="000000"/>
                <w:sz w:val="20"/>
                <w:szCs w:val="20"/>
                <w:lang w:eastAsia="en-GB"/>
              </w:rPr>
              <w:t xml:space="preserve"> May 2020</w:t>
            </w: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r w:rsidRPr="00806D2D">
              <w:rPr>
                <w:rFonts w:ascii="Century Gothic" w:eastAsia="Times New Roman" w:hAnsi="Century Gothic" w:cs="Arial"/>
                <w:iCs/>
                <w:color w:val="000000"/>
                <w:sz w:val="20"/>
                <w:szCs w:val="20"/>
                <w:lang w:eastAsia="en-GB"/>
              </w:rPr>
              <w:t>Not paid via Section 31 Grant.</w:t>
            </w:r>
          </w:p>
        </w:tc>
      </w:tr>
      <w:tr w:rsidR="000B78EC" w:rsidRPr="00806D2D" w:rsidTr="0026072D">
        <w:trPr>
          <w:trHeight w:val="855"/>
        </w:trPr>
        <w:tc>
          <w:tcPr>
            <w:tcW w:w="1620" w:type="dxa"/>
            <w:vMerge w:val="restart"/>
            <w:shd w:val="clear" w:color="auto" w:fill="auto"/>
            <w:vAlign w:val="center"/>
            <w:hideMark/>
          </w:tcPr>
          <w:p w:rsidR="000B78EC" w:rsidRPr="00806D2D" w:rsidRDefault="000B78EC" w:rsidP="000B78EC">
            <w:pPr>
              <w:spacing w:after="0" w:line="240" w:lineRule="auto"/>
              <w:rPr>
                <w:rFonts w:ascii="Century Gothic" w:eastAsia="Times New Roman" w:hAnsi="Century Gothic" w:cs="Arial"/>
                <w:b/>
                <w:bCs/>
                <w:iCs/>
                <w:color w:val="000000"/>
                <w:sz w:val="20"/>
                <w:szCs w:val="20"/>
                <w:lang w:eastAsia="en-GB"/>
              </w:rPr>
            </w:pPr>
            <w:r w:rsidRPr="00806D2D">
              <w:rPr>
                <w:rFonts w:ascii="Century Gothic" w:eastAsia="Times New Roman" w:hAnsi="Century Gothic" w:cs="Arial"/>
                <w:b/>
                <w:bCs/>
                <w:iCs/>
                <w:color w:val="000000"/>
                <w:sz w:val="20"/>
                <w:szCs w:val="20"/>
                <w:lang w:eastAsia="en-GB"/>
              </w:rPr>
              <w:t>Enterprise Advisor Network and Careers Hub</w:t>
            </w:r>
          </w:p>
        </w:tc>
        <w:tc>
          <w:tcPr>
            <w:tcW w:w="850" w:type="dxa"/>
            <w:vMerge w:val="restart"/>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up to £319,805 over two years (£220k salary funding &amp; £99,805 activities funding) + match funding contribution from the LEP of £50k per year</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1) Salaries Funding - Claim to Careers and Enterprise Company (CEC) based on processed claim</w:t>
            </w:r>
          </w:p>
        </w:tc>
        <w:tc>
          <w:tcPr>
            <w:tcW w:w="1701" w:type="dxa"/>
            <w:vMerge w:val="restart"/>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 xml:space="preserve">Payment on invoices from LEP Budget. </w:t>
            </w:r>
          </w:p>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Payment of claims to Inspira though evidence of defrayed expenditure</w:t>
            </w:r>
          </w:p>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p>
        </w:tc>
        <w:tc>
          <w:tcPr>
            <w:tcW w:w="1843" w:type="dxa"/>
            <w:vMerge w:val="restart"/>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 </w:t>
            </w:r>
          </w:p>
        </w:tc>
        <w:tc>
          <w:tcPr>
            <w:tcW w:w="1701" w:type="dxa"/>
            <w:vMerge w:val="restart"/>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 xml:space="preserve">Audit in line with requirements of the Local Assurance Framework </w:t>
            </w:r>
          </w:p>
        </w:tc>
        <w:tc>
          <w:tcPr>
            <w:tcW w:w="1559" w:type="dxa"/>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 </w:t>
            </w:r>
          </w:p>
          <w:p w:rsidR="000B78EC" w:rsidRPr="00806D2D" w:rsidRDefault="000B78EC" w:rsidP="000B78EC">
            <w:pPr>
              <w:spacing w:after="0" w:line="240" w:lineRule="auto"/>
              <w:rPr>
                <w:rFonts w:ascii="Century Gothic" w:eastAsia="Times New Roman" w:hAnsi="Century Gothic" w:cs="Arial"/>
                <w:i/>
                <w:iCs/>
                <w:color w:val="000000"/>
                <w:sz w:val="20"/>
                <w:szCs w:val="20"/>
                <w:lang w:eastAsia="en-GB"/>
              </w:rPr>
            </w:pPr>
            <w:r w:rsidRPr="00806D2D">
              <w:rPr>
                <w:rFonts w:ascii="Century Gothic" w:eastAsia="Times New Roman" w:hAnsi="Century Gothic" w:cs="Arial"/>
                <w:i/>
                <w:color w:val="000000"/>
                <w:sz w:val="20"/>
                <w:szCs w:val="20"/>
                <w:lang w:eastAsia="en-GB"/>
              </w:rPr>
              <w:t>Update if additional GVMT guidance provided</w:t>
            </w:r>
          </w:p>
        </w:tc>
        <w:tc>
          <w:tcPr>
            <w:tcW w:w="1560" w:type="dxa"/>
          </w:tcPr>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Yes</w:t>
            </w:r>
          </w:p>
        </w:tc>
        <w:tc>
          <w:tcPr>
            <w:tcW w:w="1701" w:type="dxa"/>
          </w:tcPr>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CLEP External</w:t>
            </w:r>
          </w:p>
        </w:tc>
        <w:tc>
          <w:tcPr>
            <w:tcW w:w="1134" w:type="dxa"/>
          </w:tcPr>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End of Quarter 1 2020</w:t>
            </w: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iCs/>
                <w:color w:val="000000"/>
                <w:sz w:val="20"/>
                <w:szCs w:val="20"/>
                <w:lang w:eastAsia="en-GB"/>
              </w:rPr>
            </w:pPr>
          </w:p>
        </w:tc>
        <w:tc>
          <w:tcPr>
            <w:tcW w:w="992" w:type="dxa"/>
            <w:vMerge w:val="restart"/>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 xml:space="preserve">Not paid via Section 31 Grant. </w:t>
            </w:r>
          </w:p>
        </w:tc>
      </w:tr>
      <w:tr w:rsidR="000B78EC" w:rsidRPr="00806D2D" w:rsidTr="0026072D">
        <w:trPr>
          <w:trHeight w:val="870"/>
        </w:trPr>
        <w:tc>
          <w:tcPr>
            <w:tcW w:w="1620" w:type="dxa"/>
            <w:vMerge/>
            <w:vAlign w:val="center"/>
            <w:hideMark/>
          </w:tcPr>
          <w:p w:rsidR="000B78EC" w:rsidRPr="00806D2D" w:rsidRDefault="000B78EC" w:rsidP="000B78EC">
            <w:pPr>
              <w:spacing w:after="0" w:line="240" w:lineRule="auto"/>
              <w:rPr>
                <w:rFonts w:ascii="Century Gothic" w:eastAsia="Times New Roman" w:hAnsi="Century Gothic" w:cs="Arial"/>
                <w:b/>
                <w:bCs/>
                <w:i/>
                <w:iCs/>
                <w:color w:val="000000"/>
                <w:sz w:val="20"/>
                <w:szCs w:val="20"/>
                <w:lang w:eastAsia="en-GB"/>
              </w:rPr>
            </w:pPr>
          </w:p>
        </w:tc>
        <w:tc>
          <w:tcPr>
            <w:tcW w:w="850" w:type="dxa"/>
            <w:vMerge/>
            <w:vAlign w:val="center"/>
            <w:hideMark/>
          </w:tcPr>
          <w:p w:rsidR="000B78EC" w:rsidRPr="00806D2D" w:rsidRDefault="000B78EC" w:rsidP="000B78EC">
            <w:pPr>
              <w:spacing w:after="0" w:line="240" w:lineRule="auto"/>
              <w:rPr>
                <w:rFonts w:ascii="Century Gothic" w:eastAsia="Times New Roman" w:hAnsi="Century Gothic" w:cs="Arial"/>
                <w:i/>
                <w:iCs/>
                <w:color w:val="000000"/>
                <w:sz w:val="20"/>
                <w:szCs w:val="20"/>
                <w:lang w:eastAsia="en-GB"/>
              </w:rPr>
            </w:pP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iCs/>
                <w:color w:val="000000"/>
                <w:sz w:val="20"/>
                <w:szCs w:val="20"/>
                <w:lang w:eastAsia="en-GB"/>
              </w:rPr>
            </w:pPr>
            <w:r w:rsidRPr="00806D2D">
              <w:rPr>
                <w:rFonts w:ascii="Century Gothic" w:eastAsia="Times New Roman" w:hAnsi="Century Gothic" w:cs="Arial"/>
                <w:iCs/>
                <w:color w:val="000000"/>
                <w:sz w:val="20"/>
                <w:szCs w:val="20"/>
                <w:lang w:eastAsia="en-GB"/>
              </w:rPr>
              <w:t>2) Activities Funding - funds received 'up-front' from CEC with quarterly reporting on spend</w:t>
            </w:r>
          </w:p>
        </w:tc>
        <w:tc>
          <w:tcPr>
            <w:tcW w:w="1701" w:type="dxa"/>
            <w:vMerge/>
            <w:vAlign w:val="center"/>
            <w:hideMark/>
          </w:tcPr>
          <w:p w:rsidR="000B78EC" w:rsidRPr="00806D2D" w:rsidRDefault="000B78EC" w:rsidP="000B78EC">
            <w:pPr>
              <w:spacing w:after="0" w:line="240" w:lineRule="auto"/>
              <w:rPr>
                <w:rFonts w:ascii="Century Gothic" w:eastAsia="Times New Roman" w:hAnsi="Century Gothic" w:cs="Arial"/>
                <w:i/>
                <w:iCs/>
                <w:color w:val="000000"/>
                <w:sz w:val="20"/>
                <w:szCs w:val="20"/>
                <w:lang w:eastAsia="en-GB"/>
              </w:rPr>
            </w:pPr>
          </w:p>
        </w:tc>
        <w:tc>
          <w:tcPr>
            <w:tcW w:w="1843" w:type="dxa"/>
            <w:vMerge/>
            <w:vAlign w:val="center"/>
            <w:hideMark/>
          </w:tcPr>
          <w:p w:rsidR="000B78EC" w:rsidRPr="00806D2D" w:rsidRDefault="000B78EC" w:rsidP="000B78EC">
            <w:pPr>
              <w:spacing w:after="0" w:line="240" w:lineRule="auto"/>
              <w:rPr>
                <w:rFonts w:ascii="Century Gothic" w:eastAsia="Times New Roman" w:hAnsi="Century Gothic" w:cs="Arial"/>
                <w:i/>
                <w:iCs/>
                <w:color w:val="000000"/>
                <w:sz w:val="20"/>
                <w:szCs w:val="20"/>
                <w:lang w:eastAsia="en-GB"/>
              </w:rPr>
            </w:pPr>
          </w:p>
        </w:tc>
        <w:tc>
          <w:tcPr>
            <w:tcW w:w="1701" w:type="dxa"/>
            <w:vMerge/>
            <w:vAlign w:val="center"/>
            <w:hideMark/>
          </w:tcPr>
          <w:p w:rsidR="000B78EC" w:rsidRPr="00806D2D" w:rsidRDefault="000B78EC" w:rsidP="000B78EC">
            <w:pPr>
              <w:spacing w:after="0" w:line="240" w:lineRule="auto"/>
              <w:rPr>
                <w:rFonts w:ascii="Century Gothic" w:eastAsia="Times New Roman" w:hAnsi="Century Gothic" w:cs="Arial"/>
                <w:i/>
                <w:iCs/>
                <w:color w:val="000000"/>
                <w:sz w:val="20"/>
                <w:szCs w:val="20"/>
                <w:lang w:eastAsia="en-GB"/>
              </w:rPr>
            </w:pPr>
          </w:p>
        </w:tc>
        <w:tc>
          <w:tcPr>
            <w:tcW w:w="1559" w:type="dxa"/>
          </w:tcPr>
          <w:p w:rsidR="000B78EC" w:rsidRPr="00806D2D" w:rsidRDefault="000B78EC" w:rsidP="000B78EC">
            <w:pPr>
              <w:spacing w:after="0" w:line="240" w:lineRule="auto"/>
              <w:jc w:val="center"/>
              <w:rPr>
                <w:rFonts w:ascii="Century Gothic" w:eastAsia="Times New Roman" w:hAnsi="Century Gothic" w:cs="Arial"/>
                <w:i/>
                <w:iCs/>
                <w:color w:val="000000"/>
                <w:sz w:val="20"/>
                <w:szCs w:val="20"/>
                <w:lang w:eastAsia="en-GB"/>
              </w:rPr>
            </w:pPr>
          </w:p>
        </w:tc>
        <w:tc>
          <w:tcPr>
            <w:tcW w:w="1560" w:type="dxa"/>
          </w:tcPr>
          <w:p w:rsidR="000B78EC" w:rsidRPr="00806D2D" w:rsidRDefault="000B78EC" w:rsidP="000B78EC">
            <w:pPr>
              <w:spacing w:after="0" w:line="240" w:lineRule="auto"/>
              <w:jc w:val="center"/>
              <w:rPr>
                <w:rFonts w:ascii="Century Gothic" w:eastAsia="Times New Roman" w:hAnsi="Century Gothic" w:cs="Arial"/>
                <w:i/>
                <w:iCs/>
                <w:color w:val="000000"/>
                <w:sz w:val="20"/>
                <w:szCs w:val="20"/>
                <w:lang w:eastAsia="en-GB"/>
              </w:rPr>
            </w:pPr>
          </w:p>
        </w:tc>
        <w:tc>
          <w:tcPr>
            <w:tcW w:w="1701" w:type="dxa"/>
          </w:tcPr>
          <w:p w:rsidR="000B78EC" w:rsidRPr="00806D2D" w:rsidRDefault="000B78EC" w:rsidP="000B78EC">
            <w:pPr>
              <w:spacing w:after="0" w:line="240" w:lineRule="auto"/>
              <w:jc w:val="center"/>
              <w:rPr>
                <w:rFonts w:ascii="Century Gothic" w:eastAsia="Times New Roman" w:hAnsi="Century Gothic" w:cs="Arial"/>
                <w:i/>
                <w:iCs/>
                <w:color w:val="000000"/>
                <w:sz w:val="20"/>
                <w:szCs w:val="20"/>
                <w:lang w:eastAsia="en-GB"/>
              </w:rPr>
            </w:pPr>
          </w:p>
        </w:tc>
        <w:tc>
          <w:tcPr>
            <w:tcW w:w="1134" w:type="dxa"/>
          </w:tcPr>
          <w:p w:rsidR="000B78EC" w:rsidRPr="00806D2D" w:rsidRDefault="000B78EC" w:rsidP="000B78EC">
            <w:pPr>
              <w:spacing w:after="0" w:line="240" w:lineRule="auto"/>
              <w:jc w:val="center"/>
              <w:rPr>
                <w:rFonts w:ascii="Century Gothic" w:eastAsia="Times New Roman" w:hAnsi="Century Gothic" w:cs="Arial"/>
                <w:i/>
                <w:iCs/>
                <w:color w:val="000000"/>
                <w:sz w:val="20"/>
                <w:szCs w:val="20"/>
                <w:lang w:eastAsia="en-GB"/>
              </w:rPr>
            </w:pPr>
          </w:p>
        </w:tc>
        <w:tc>
          <w:tcPr>
            <w:tcW w:w="992" w:type="dxa"/>
            <w:vMerge/>
            <w:vAlign w:val="center"/>
            <w:hideMark/>
          </w:tcPr>
          <w:p w:rsidR="000B78EC" w:rsidRPr="00806D2D" w:rsidRDefault="000B78EC" w:rsidP="000B78EC">
            <w:pPr>
              <w:spacing w:after="0" w:line="240" w:lineRule="auto"/>
              <w:rPr>
                <w:rFonts w:ascii="Century Gothic" w:eastAsia="Times New Roman" w:hAnsi="Century Gothic" w:cs="Arial"/>
                <w:i/>
                <w:iCs/>
                <w:color w:val="000000"/>
                <w:sz w:val="20"/>
                <w:szCs w:val="20"/>
                <w:lang w:eastAsia="en-GB"/>
              </w:rPr>
            </w:pPr>
          </w:p>
        </w:tc>
      </w:tr>
      <w:tr w:rsidR="000B78EC" w:rsidRPr="00806D2D" w:rsidTr="0026072D">
        <w:trPr>
          <w:trHeight w:val="2016"/>
        </w:trPr>
        <w:tc>
          <w:tcPr>
            <w:tcW w:w="1620" w:type="dxa"/>
            <w:shd w:val="clear" w:color="auto" w:fill="auto"/>
            <w:noWrap/>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LEP Core and Strategic</w:t>
            </w:r>
          </w:p>
        </w:tc>
        <w:tc>
          <w:tcPr>
            <w:tcW w:w="85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£500k pa</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Funding paid on annual basis</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Budget monitoring through CLEP Internal System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color w:val="000000"/>
                <w:sz w:val="20"/>
                <w:szCs w:val="20"/>
                <w:lang w:eastAsia="en-GB"/>
              </w:rPr>
              <w:t xml:space="preserve">Monthly Board Report to LEP Board. </w:t>
            </w:r>
          </w:p>
        </w:tc>
        <w:tc>
          <w:tcPr>
            <w:tcW w:w="1843" w:type="dxa"/>
            <w:shd w:val="clear" w:color="auto" w:fill="auto"/>
            <w:vAlign w:val="center"/>
            <w:hideMark/>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N/A</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r w:rsidRPr="00806D2D">
              <w:rPr>
                <w:rFonts w:ascii="Century Gothic" w:eastAsia="Times New Roman" w:hAnsi="Century Gothic" w:cs="Arial"/>
                <w:iCs/>
                <w:color w:val="000000"/>
                <w:sz w:val="20"/>
                <w:szCs w:val="20"/>
                <w:lang w:eastAsia="en-GB"/>
              </w:rPr>
              <w:t>Audit in line with requirements of the Local Assurance Framework</w:t>
            </w:r>
          </w:p>
        </w:tc>
        <w:tc>
          <w:tcPr>
            <w:tcW w:w="1559"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CLEP External</w:t>
            </w: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End of Quarter 1 2020</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Will be paid straight to CLEP from 1920 </w:t>
            </w:r>
          </w:p>
        </w:tc>
      </w:tr>
      <w:tr w:rsidR="000B78EC" w:rsidRPr="00806D2D" w:rsidTr="0026072D">
        <w:trPr>
          <w:trHeight w:val="2545"/>
        </w:trPr>
        <w:tc>
          <w:tcPr>
            <w:tcW w:w="162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Northern Cultural Regeneration Fund</w:t>
            </w:r>
          </w:p>
        </w:tc>
        <w:tc>
          <w:tcPr>
            <w:tcW w:w="85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£3.95m over three years</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Annual Section 31 Grant payment over three year programme</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Payment of claims through defrayed expenditure</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Risk Based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Visit at least once in project life time with increased frequency for higher risk projects</w:t>
            </w:r>
          </w:p>
        </w:tc>
        <w:tc>
          <w:tcPr>
            <w:tcW w:w="1843"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xml:space="preserve">Post Completion Benefits Monitoring </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Post Completion Asset Verification in line with State Aid requirements</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Times New Roman"/>
                <w:color w:val="000000"/>
                <w:sz w:val="20"/>
                <w:szCs w:val="20"/>
                <w:lang w:eastAsia="en-GB"/>
              </w:rPr>
              <w:t> </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Annual Accountable Body audit</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Grant Determination letter for completion each year by 31</w:t>
            </w:r>
            <w:r w:rsidRPr="00806D2D">
              <w:rPr>
                <w:rFonts w:ascii="Century Gothic" w:eastAsia="Times New Roman" w:hAnsi="Century Gothic" w:cs="Arial"/>
                <w:color w:val="000000"/>
                <w:sz w:val="20"/>
                <w:szCs w:val="20"/>
                <w:vertAlign w:val="superscript"/>
                <w:lang w:eastAsia="en-GB"/>
              </w:rPr>
              <w:t>st</w:t>
            </w:r>
            <w:r w:rsidRPr="00806D2D">
              <w:rPr>
                <w:rFonts w:ascii="Century Gothic" w:eastAsia="Times New Roman" w:hAnsi="Century Gothic" w:cs="Arial"/>
                <w:color w:val="000000"/>
                <w:sz w:val="20"/>
                <w:szCs w:val="20"/>
                <w:lang w:eastAsia="en-GB"/>
              </w:rPr>
              <w:t xml:space="preserve"> May 2020</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Times New Roman"/>
                <w:color w:val="000000"/>
                <w:sz w:val="20"/>
                <w:szCs w:val="20"/>
                <w:lang w:eastAsia="en-GB"/>
              </w:rPr>
              <w:t> </w:t>
            </w:r>
          </w:p>
        </w:tc>
        <w:tc>
          <w:tcPr>
            <w:tcW w:w="1559" w:type="dxa"/>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i/>
                <w:color w:val="000000"/>
                <w:sz w:val="20"/>
                <w:szCs w:val="20"/>
                <w:lang w:eastAsia="en-GB"/>
              </w:rPr>
            </w:pPr>
            <w:r w:rsidRPr="00806D2D">
              <w:rPr>
                <w:rFonts w:ascii="Century Gothic" w:eastAsia="Times New Roman" w:hAnsi="Century Gothic" w:cs="Arial"/>
                <w:i/>
                <w:color w:val="000000"/>
                <w:sz w:val="20"/>
                <w:szCs w:val="20"/>
                <w:lang w:eastAsia="en-GB"/>
              </w:rPr>
              <w:t>Update if additional GVMT guidance provided</w:t>
            </w: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AB Internal</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31</w:t>
            </w:r>
            <w:r w:rsidRPr="00806D2D">
              <w:rPr>
                <w:rFonts w:ascii="Century Gothic" w:eastAsia="Times New Roman" w:hAnsi="Century Gothic" w:cs="Arial"/>
                <w:color w:val="000000"/>
                <w:sz w:val="20"/>
                <w:szCs w:val="20"/>
                <w:vertAlign w:val="superscript"/>
                <w:lang w:eastAsia="en-GB"/>
              </w:rPr>
              <w:t>st</w:t>
            </w:r>
            <w:r w:rsidRPr="00806D2D">
              <w:rPr>
                <w:rFonts w:ascii="Century Gothic" w:eastAsia="Times New Roman" w:hAnsi="Century Gothic" w:cs="Arial"/>
                <w:color w:val="000000"/>
                <w:sz w:val="20"/>
                <w:szCs w:val="20"/>
                <w:lang w:eastAsia="en-GB"/>
              </w:rPr>
              <w:t xml:space="preserve"> May 2020</w:t>
            </w: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tc>
      </w:tr>
      <w:tr w:rsidR="000B78EC" w:rsidRPr="00806D2D" w:rsidTr="0026072D">
        <w:trPr>
          <w:trHeight w:val="2295"/>
        </w:trPr>
        <w:tc>
          <w:tcPr>
            <w:tcW w:w="162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b/>
                <w:bCs/>
                <w:color w:val="000000"/>
                <w:sz w:val="20"/>
                <w:szCs w:val="20"/>
                <w:lang w:eastAsia="en-GB"/>
              </w:rPr>
            </w:pPr>
            <w:r w:rsidRPr="00806D2D">
              <w:rPr>
                <w:rFonts w:ascii="Century Gothic" w:eastAsia="Times New Roman" w:hAnsi="Century Gothic" w:cs="Arial"/>
                <w:b/>
                <w:bCs/>
                <w:color w:val="000000"/>
                <w:sz w:val="20"/>
                <w:szCs w:val="20"/>
                <w:lang w:eastAsia="en-GB"/>
              </w:rPr>
              <w:t>Skills Advisory Panel</w:t>
            </w:r>
          </w:p>
        </w:tc>
        <w:tc>
          <w:tcPr>
            <w:tcW w:w="850"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£75k over one year</w:t>
            </w:r>
          </w:p>
        </w:tc>
        <w:tc>
          <w:tcPr>
            <w:tcW w:w="1134"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Annual Section 31 Grant payment</w:t>
            </w: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Payment is on receipt of invoice in line with the terms and conditions of the offer letter</w:t>
            </w:r>
          </w:p>
        </w:tc>
        <w:tc>
          <w:tcPr>
            <w:tcW w:w="1843" w:type="dxa"/>
            <w:shd w:val="clear" w:color="auto" w:fill="auto"/>
            <w:vAlign w:val="center"/>
            <w:hideMark/>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tc>
        <w:tc>
          <w:tcPr>
            <w:tcW w:w="1701"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The local areas shall provide use of funds statements, confirming the grant received and spent was used wholly for the purposes for which it was given, at the end of financial year 2018-19 (i.e. in April 2019) and at the end of financial year 2019-20 (i.e. in April 2020), signed by its Accounting Officer.</w:t>
            </w:r>
          </w:p>
        </w:tc>
        <w:tc>
          <w:tcPr>
            <w:tcW w:w="1559" w:type="dxa"/>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rPr>
                <w:rFonts w:ascii="Century Gothic" w:eastAsia="Times New Roman" w:hAnsi="Century Gothic" w:cs="Arial"/>
                <w:i/>
                <w:color w:val="000000"/>
                <w:sz w:val="20"/>
                <w:szCs w:val="20"/>
                <w:lang w:eastAsia="en-GB"/>
              </w:rPr>
            </w:pPr>
            <w:r w:rsidRPr="00806D2D">
              <w:rPr>
                <w:rFonts w:ascii="Century Gothic" w:eastAsia="Times New Roman" w:hAnsi="Century Gothic" w:cs="Arial"/>
                <w:color w:val="000000"/>
                <w:sz w:val="20"/>
                <w:szCs w:val="20"/>
                <w:lang w:eastAsia="en-GB"/>
              </w:rPr>
              <w:t> </w:t>
            </w:r>
            <w:r w:rsidRPr="00806D2D">
              <w:rPr>
                <w:rFonts w:ascii="Century Gothic" w:eastAsia="Times New Roman" w:hAnsi="Century Gothic" w:cs="Arial"/>
                <w:i/>
                <w:color w:val="000000"/>
                <w:sz w:val="20"/>
                <w:szCs w:val="20"/>
                <w:lang w:eastAsia="en-GB"/>
              </w:rPr>
              <w:t>Update if additional GVMT guidance provided</w:t>
            </w:r>
          </w:p>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p>
        </w:tc>
        <w:tc>
          <w:tcPr>
            <w:tcW w:w="1560"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Yes</w:t>
            </w:r>
          </w:p>
        </w:tc>
        <w:tc>
          <w:tcPr>
            <w:tcW w:w="1701"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AB Internal</w:t>
            </w:r>
          </w:p>
        </w:tc>
        <w:tc>
          <w:tcPr>
            <w:tcW w:w="1134" w:type="dxa"/>
          </w:tcPr>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p>
          <w:p w:rsidR="000B78EC" w:rsidRPr="00806D2D" w:rsidRDefault="000B78EC" w:rsidP="000B78EC">
            <w:pPr>
              <w:spacing w:after="0" w:line="240" w:lineRule="auto"/>
              <w:jc w:val="center"/>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30</w:t>
            </w:r>
            <w:r w:rsidRPr="00806D2D">
              <w:rPr>
                <w:rFonts w:ascii="Century Gothic" w:eastAsia="Times New Roman" w:hAnsi="Century Gothic" w:cs="Arial"/>
                <w:color w:val="000000"/>
                <w:sz w:val="20"/>
                <w:szCs w:val="20"/>
                <w:vertAlign w:val="superscript"/>
                <w:lang w:eastAsia="en-GB"/>
              </w:rPr>
              <w:t>th</w:t>
            </w:r>
            <w:r w:rsidRPr="00806D2D">
              <w:rPr>
                <w:rFonts w:ascii="Century Gothic" w:eastAsia="Times New Roman" w:hAnsi="Century Gothic" w:cs="Arial"/>
                <w:color w:val="000000"/>
                <w:sz w:val="20"/>
                <w:szCs w:val="20"/>
                <w:lang w:eastAsia="en-GB"/>
              </w:rPr>
              <w:t xml:space="preserve"> April 2020</w:t>
            </w:r>
          </w:p>
        </w:tc>
        <w:tc>
          <w:tcPr>
            <w:tcW w:w="992" w:type="dxa"/>
            <w:shd w:val="clear" w:color="auto" w:fill="auto"/>
            <w:vAlign w:val="center"/>
            <w:hideMark/>
          </w:tcPr>
          <w:p w:rsidR="000B78EC" w:rsidRPr="00806D2D" w:rsidRDefault="000B78EC" w:rsidP="000B78EC">
            <w:pPr>
              <w:spacing w:after="0" w:line="240" w:lineRule="auto"/>
              <w:rPr>
                <w:rFonts w:ascii="Century Gothic" w:eastAsia="Times New Roman" w:hAnsi="Century Gothic" w:cs="Arial"/>
                <w:color w:val="000000"/>
                <w:sz w:val="20"/>
                <w:szCs w:val="20"/>
                <w:lang w:eastAsia="en-GB"/>
              </w:rPr>
            </w:pPr>
            <w:r w:rsidRPr="00806D2D">
              <w:rPr>
                <w:rFonts w:ascii="Century Gothic" w:eastAsia="Times New Roman" w:hAnsi="Century Gothic" w:cs="Arial"/>
                <w:color w:val="000000"/>
                <w:sz w:val="20"/>
                <w:szCs w:val="20"/>
                <w:lang w:eastAsia="en-GB"/>
              </w:rPr>
              <w:t> </w:t>
            </w:r>
          </w:p>
        </w:tc>
      </w:tr>
    </w:tbl>
    <w:p w:rsidR="000B78EC" w:rsidRDefault="000B78EC" w:rsidP="000B78EC"/>
    <w:p w:rsidR="000B78EC" w:rsidRDefault="000B78EC" w:rsidP="000B78EC"/>
    <w:p w:rsidR="000B78EC" w:rsidRPr="000B78EC" w:rsidRDefault="000B78EC" w:rsidP="000B78EC">
      <w:pPr>
        <w:sectPr w:rsidR="000B78EC" w:rsidRPr="000B78EC" w:rsidSect="0026072D">
          <w:pgSz w:w="16838" w:h="11906" w:orient="landscape"/>
          <w:pgMar w:top="709" w:right="1440" w:bottom="709" w:left="1440" w:header="708" w:footer="708" w:gutter="0"/>
          <w:cols w:space="708"/>
          <w:docGrid w:linePitch="360"/>
        </w:sectPr>
      </w:pPr>
    </w:p>
    <w:p w:rsidR="006F20A5" w:rsidRPr="005F4814" w:rsidRDefault="006F20A5" w:rsidP="00D97AE3">
      <w:pPr>
        <w:rPr>
          <w:rFonts w:ascii="Century Gothic" w:hAnsi="Century Gothic" w:cs="Arial"/>
        </w:rPr>
      </w:pPr>
    </w:p>
    <w:sectPr w:rsidR="006F20A5" w:rsidRPr="005F4814" w:rsidSect="0031590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F73" w:rsidRDefault="00993F73" w:rsidP="00337AB6">
      <w:pPr>
        <w:spacing w:after="0" w:line="240" w:lineRule="auto"/>
      </w:pPr>
      <w:r>
        <w:separator/>
      </w:r>
    </w:p>
  </w:endnote>
  <w:endnote w:type="continuationSeparator" w:id="0">
    <w:p w:rsidR="00993F73" w:rsidRDefault="00993F73" w:rsidP="0033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45 Light">
    <w:altName w:val="Helvetica 45 Light"/>
    <w:panose1 w:val="020B0403020202020204"/>
    <w:charset w:val="00"/>
    <w:family w:val="swiss"/>
    <w:notTrueType/>
    <w:pitch w:val="variable"/>
    <w:sig w:usb0="800000AF" w:usb1="4000204A" w:usb2="00000000" w:usb3="00000000" w:csb0="00000001" w:csb1="00000000"/>
  </w:font>
  <w:font w:name="Algerian">
    <w:panose1 w:val="04020705040A02060702"/>
    <w:charset w:val="4D"/>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20B0604020202020204"/>
    <w:charset w:val="00"/>
    <w:family w:val="auto"/>
    <w:pitch w:val="variable"/>
    <w:sig w:usb0="8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642295"/>
      <w:docPartObj>
        <w:docPartGallery w:val="Page Numbers (Bottom of Page)"/>
        <w:docPartUnique/>
      </w:docPartObj>
    </w:sdtPr>
    <w:sdtEndPr>
      <w:rPr>
        <w:rFonts w:ascii="Century Gothic" w:hAnsi="Century Gothic"/>
        <w:noProof/>
        <w:sz w:val="18"/>
        <w:szCs w:val="18"/>
      </w:rPr>
    </w:sdtEndPr>
    <w:sdtContent>
      <w:p w:rsidR="000060C7" w:rsidRPr="006716C2" w:rsidRDefault="000060C7">
        <w:pPr>
          <w:pStyle w:val="Footer"/>
          <w:jc w:val="right"/>
          <w:rPr>
            <w:rFonts w:ascii="Century Gothic" w:hAnsi="Century Gothic"/>
            <w:sz w:val="18"/>
            <w:szCs w:val="18"/>
          </w:rPr>
        </w:pPr>
        <w:r w:rsidRPr="006716C2">
          <w:rPr>
            <w:rFonts w:ascii="Century Gothic" w:hAnsi="Century Gothic"/>
            <w:sz w:val="18"/>
            <w:szCs w:val="18"/>
          </w:rPr>
          <w:fldChar w:fldCharType="begin"/>
        </w:r>
        <w:r w:rsidRPr="006716C2">
          <w:rPr>
            <w:rFonts w:ascii="Century Gothic" w:hAnsi="Century Gothic"/>
            <w:sz w:val="18"/>
            <w:szCs w:val="18"/>
          </w:rPr>
          <w:instrText xml:space="preserve"> PAGE   \* MERGEFORMAT </w:instrText>
        </w:r>
        <w:r w:rsidRPr="006716C2">
          <w:rPr>
            <w:rFonts w:ascii="Century Gothic" w:hAnsi="Century Gothic"/>
            <w:sz w:val="18"/>
            <w:szCs w:val="18"/>
          </w:rPr>
          <w:fldChar w:fldCharType="separate"/>
        </w:r>
        <w:r>
          <w:rPr>
            <w:rFonts w:ascii="Century Gothic" w:hAnsi="Century Gothic"/>
            <w:noProof/>
            <w:sz w:val="18"/>
            <w:szCs w:val="18"/>
          </w:rPr>
          <w:t>58</w:t>
        </w:r>
        <w:r w:rsidRPr="006716C2">
          <w:rPr>
            <w:rFonts w:ascii="Century Gothic" w:hAnsi="Century Gothic"/>
            <w:noProof/>
            <w:sz w:val="18"/>
            <w:szCs w:val="18"/>
          </w:rPr>
          <w:fldChar w:fldCharType="end"/>
        </w:r>
      </w:p>
    </w:sdtContent>
  </w:sdt>
  <w:p w:rsidR="000060C7" w:rsidRPr="006716C2" w:rsidRDefault="000060C7">
    <w:pPr>
      <w:pStyle w:val="Footer"/>
      <w:rPr>
        <w:rFonts w:ascii="Century Gothic" w:hAnsi="Century Gothic"/>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8"/>
      </w:rPr>
      <w:id w:val="-526261267"/>
      <w:docPartObj>
        <w:docPartGallery w:val="Page Numbers (Bottom of Page)"/>
        <w:docPartUnique/>
      </w:docPartObj>
    </w:sdtPr>
    <w:sdtEndPr>
      <w:rPr>
        <w:noProof/>
      </w:rPr>
    </w:sdtEndPr>
    <w:sdtContent>
      <w:p w:rsidR="000060C7" w:rsidRPr="006716C2" w:rsidRDefault="000060C7">
        <w:pPr>
          <w:pStyle w:val="Footer"/>
          <w:jc w:val="right"/>
          <w:rPr>
            <w:rFonts w:ascii="Century Gothic" w:hAnsi="Century Gothic"/>
            <w:sz w:val="18"/>
          </w:rPr>
        </w:pPr>
        <w:r w:rsidRPr="006716C2">
          <w:rPr>
            <w:rFonts w:ascii="Century Gothic" w:hAnsi="Century Gothic"/>
            <w:sz w:val="18"/>
          </w:rPr>
          <w:fldChar w:fldCharType="begin"/>
        </w:r>
        <w:r w:rsidRPr="006716C2">
          <w:rPr>
            <w:rFonts w:ascii="Century Gothic" w:hAnsi="Century Gothic"/>
            <w:sz w:val="18"/>
          </w:rPr>
          <w:instrText xml:space="preserve"> PAGE   \* MERGEFORMAT </w:instrText>
        </w:r>
        <w:r w:rsidRPr="006716C2">
          <w:rPr>
            <w:rFonts w:ascii="Century Gothic" w:hAnsi="Century Gothic"/>
            <w:sz w:val="18"/>
          </w:rPr>
          <w:fldChar w:fldCharType="separate"/>
        </w:r>
        <w:r>
          <w:rPr>
            <w:rFonts w:ascii="Century Gothic" w:hAnsi="Century Gothic"/>
            <w:noProof/>
            <w:sz w:val="18"/>
          </w:rPr>
          <w:t>152</w:t>
        </w:r>
        <w:r w:rsidRPr="006716C2">
          <w:rPr>
            <w:rFonts w:ascii="Century Gothic" w:hAnsi="Century Gothic"/>
            <w:noProof/>
            <w:sz w:val="18"/>
          </w:rPr>
          <w:fldChar w:fldCharType="end"/>
        </w:r>
      </w:p>
    </w:sdtContent>
  </w:sdt>
  <w:p w:rsidR="000060C7" w:rsidRDefault="000060C7">
    <w:pPr>
      <w:pStyle w:val="Footer"/>
      <w:jc w:val="right"/>
    </w:pPr>
  </w:p>
  <w:p w:rsidR="000060C7" w:rsidRDefault="000060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332280"/>
      <w:docPartObj>
        <w:docPartGallery w:val="Page Numbers (Bottom of Page)"/>
        <w:docPartUnique/>
      </w:docPartObj>
    </w:sdtPr>
    <w:sdtEndPr>
      <w:rPr>
        <w:rFonts w:ascii="Century Gothic" w:hAnsi="Century Gothic"/>
        <w:noProof/>
        <w:sz w:val="18"/>
      </w:rPr>
    </w:sdtEndPr>
    <w:sdtContent>
      <w:p w:rsidR="000060C7" w:rsidRPr="006716C2" w:rsidRDefault="000060C7">
        <w:pPr>
          <w:pStyle w:val="Footer"/>
          <w:jc w:val="right"/>
          <w:rPr>
            <w:rFonts w:ascii="Century Gothic" w:hAnsi="Century Gothic"/>
            <w:sz w:val="18"/>
          </w:rPr>
        </w:pPr>
        <w:r w:rsidRPr="006716C2">
          <w:rPr>
            <w:rFonts w:ascii="Century Gothic" w:hAnsi="Century Gothic"/>
            <w:sz w:val="18"/>
          </w:rPr>
          <w:fldChar w:fldCharType="begin"/>
        </w:r>
        <w:r w:rsidRPr="006716C2">
          <w:rPr>
            <w:rFonts w:ascii="Century Gothic" w:hAnsi="Century Gothic"/>
            <w:sz w:val="18"/>
          </w:rPr>
          <w:instrText xml:space="preserve"> PAGE   \* MERGEFORMAT </w:instrText>
        </w:r>
        <w:r w:rsidRPr="006716C2">
          <w:rPr>
            <w:rFonts w:ascii="Century Gothic" w:hAnsi="Century Gothic"/>
            <w:sz w:val="18"/>
          </w:rPr>
          <w:fldChar w:fldCharType="separate"/>
        </w:r>
        <w:r>
          <w:rPr>
            <w:rFonts w:ascii="Century Gothic" w:hAnsi="Century Gothic"/>
            <w:noProof/>
            <w:sz w:val="18"/>
          </w:rPr>
          <w:t>170</w:t>
        </w:r>
        <w:r w:rsidRPr="006716C2">
          <w:rPr>
            <w:rFonts w:ascii="Century Gothic" w:hAnsi="Century Gothic"/>
            <w:noProof/>
            <w:sz w:val="18"/>
          </w:rPr>
          <w:fldChar w:fldCharType="end"/>
        </w:r>
      </w:p>
    </w:sdtContent>
  </w:sdt>
  <w:p w:rsidR="000060C7" w:rsidRDefault="000060C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247728"/>
      <w:docPartObj>
        <w:docPartGallery w:val="Page Numbers (Bottom of Page)"/>
        <w:docPartUnique/>
      </w:docPartObj>
    </w:sdtPr>
    <w:sdtEndPr>
      <w:rPr>
        <w:noProof/>
      </w:rPr>
    </w:sdtEndPr>
    <w:sdtContent>
      <w:p w:rsidR="000060C7" w:rsidRDefault="000060C7">
        <w:pPr>
          <w:pStyle w:val="Footer"/>
          <w:jc w:val="right"/>
        </w:pPr>
        <w:r w:rsidRPr="006716C2">
          <w:rPr>
            <w:rFonts w:ascii="Century Gothic" w:hAnsi="Century Gothic"/>
            <w:sz w:val="18"/>
          </w:rPr>
          <w:fldChar w:fldCharType="begin"/>
        </w:r>
        <w:r w:rsidRPr="006716C2">
          <w:rPr>
            <w:rFonts w:ascii="Century Gothic" w:hAnsi="Century Gothic"/>
            <w:sz w:val="18"/>
          </w:rPr>
          <w:instrText xml:space="preserve"> PAGE   \* MERGEFORMAT </w:instrText>
        </w:r>
        <w:r w:rsidRPr="006716C2">
          <w:rPr>
            <w:rFonts w:ascii="Century Gothic" w:hAnsi="Century Gothic"/>
            <w:sz w:val="18"/>
          </w:rPr>
          <w:fldChar w:fldCharType="separate"/>
        </w:r>
        <w:r>
          <w:rPr>
            <w:rFonts w:ascii="Century Gothic" w:hAnsi="Century Gothic"/>
            <w:noProof/>
            <w:sz w:val="18"/>
          </w:rPr>
          <w:t>206</w:t>
        </w:r>
        <w:r w:rsidRPr="006716C2">
          <w:rPr>
            <w:rFonts w:ascii="Century Gothic" w:hAnsi="Century Gothic"/>
            <w:noProof/>
            <w:sz w:val="18"/>
          </w:rPr>
          <w:fldChar w:fldCharType="end"/>
        </w:r>
      </w:p>
    </w:sdtContent>
  </w:sdt>
  <w:p w:rsidR="000060C7" w:rsidRPr="00E43436" w:rsidRDefault="000060C7">
    <w:pPr>
      <w:pStyle w:val="Footer"/>
      <w:jc w:val="right"/>
      <w:rPr>
        <w:rFonts w:ascii="Arial" w:hAnsi="Arial" w:cs="Arial"/>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8"/>
      </w:rPr>
      <w:id w:val="-2033170258"/>
      <w:docPartObj>
        <w:docPartGallery w:val="Page Numbers (Bottom of Page)"/>
        <w:docPartUnique/>
      </w:docPartObj>
    </w:sdtPr>
    <w:sdtEndPr>
      <w:rPr>
        <w:noProof/>
      </w:rPr>
    </w:sdtEndPr>
    <w:sdtContent>
      <w:p w:rsidR="000060C7" w:rsidRPr="006716C2" w:rsidRDefault="000060C7">
        <w:pPr>
          <w:pStyle w:val="Footer"/>
          <w:jc w:val="right"/>
          <w:rPr>
            <w:rFonts w:ascii="Century Gothic" w:hAnsi="Century Gothic"/>
            <w:sz w:val="18"/>
          </w:rPr>
        </w:pPr>
        <w:r w:rsidRPr="006716C2">
          <w:rPr>
            <w:rFonts w:ascii="Century Gothic" w:hAnsi="Century Gothic"/>
            <w:sz w:val="18"/>
          </w:rPr>
          <w:fldChar w:fldCharType="begin"/>
        </w:r>
        <w:r w:rsidRPr="006716C2">
          <w:rPr>
            <w:rFonts w:ascii="Century Gothic" w:hAnsi="Century Gothic"/>
            <w:sz w:val="18"/>
          </w:rPr>
          <w:instrText xml:space="preserve"> PAGE   \* MERGEFORMAT </w:instrText>
        </w:r>
        <w:r w:rsidRPr="006716C2">
          <w:rPr>
            <w:rFonts w:ascii="Century Gothic" w:hAnsi="Century Gothic"/>
            <w:sz w:val="18"/>
          </w:rPr>
          <w:fldChar w:fldCharType="separate"/>
        </w:r>
        <w:r>
          <w:rPr>
            <w:rFonts w:ascii="Century Gothic" w:hAnsi="Century Gothic"/>
            <w:noProof/>
            <w:sz w:val="18"/>
          </w:rPr>
          <w:t>251</w:t>
        </w:r>
        <w:r w:rsidRPr="006716C2">
          <w:rPr>
            <w:rFonts w:ascii="Century Gothic" w:hAnsi="Century Gothic"/>
            <w:noProof/>
            <w:sz w:val="18"/>
          </w:rPr>
          <w:fldChar w:fldCharType="end"/>
        </w:r>
      </w:p>
    </w:sdtContent>
  </w:sdt>
  <w:p w:rsidR="000060C7" w:rsidRDefault="000060C7">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rsidP="00C925D7">
    <w:pPr>
      <w:pStyle w:val="Footer"/>
      <w:pBdr>
        <w:top w:val="single" w:sz="4" w:space="1" w:color="D9D9D9" w:themeColor="background1" w:themeShade="D9"/>
      </w:pBdr>
      <w:jc w:val="right"/>
      <w:rPr>
        <w:color w:val="808080" w:themeColor="background1" w:themeShade="80"/>
        <w:spacing w:val="60"/>
      </w:rPr>
    </w:pPr>
  </w:p>
  <w:p w:rsidR="000060C7" w:rsidRDefault="000060C7" w:rsidP="00C925D7">
    <w:pPr>
      <w:pStyle w:val="Footer"/>
      <w:jc w:val="right"/>
    </w:pPr>
  </w:p>
  <w:p w:rsidR="000060C7" w:rsidRDefault="000060C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654494"/>
      <w:docPartObj>
        <w:docPartGallery w:val="Page Numbers (Bottom of Page)"/>
        <w:docPartUnique/>
      </w:docPartObj>
    </w:sdtPr>
    <w:sdtEndPr>
      <w:rPr>
        <w:color w:val="808080" w:themeColor="background1" w:themeShade="80"/>
        <w:spacing w:val="60"/>
      </w:rPr>
    </w:sdtEndPr>
    <w:sdtContent>
      <w:p w:rsidR="000060C7" w:rsidRPr="00E65CE7" w:rsidRDefault="000060C7">
        <w:pPr>
          <w:pStyle w:val="Footer"/>
          <w:pBdr>
            <w:top w:val="single" w:sz="4" w:space="1" w:color="D9D9D9" w:themeColor="background1" w:themeShade="D9"/>
          </w:pBdr>
          <w:jc w:val="right"/>
          <w:rPr>
            <w:color w:val="808080" w:themeColor="background1" w:themeShade="80"/>
            <w:spacing w:val="60"/>
          </w:rPr>
        </w:pPr>
      </w:p>
      <w:p w:rsidR="000060C7" w:rsidRDefault="00993F73">
        <w:pPr>
          <w:pStyle w:val="Footer"/>
          <w:pBdr>
            <w:top w:val="single" w:sz="4" w:space="1" w:color="D9D9D9" w:themeColor="background1" w:themeShade="D9"/>
          </w:pBdr>
          <w:jc w:val="right"/>
        </w:pPr>
      </w:p>
    </w:sdtContent>
  </w:sdt>
  <w:p w:rsidR="000060C7" w:rsidRDefault="000060C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310873"/>
      <w:docPartObj>
        <w:docPartGallery w:val="Page Numbers (Bottom of Page)"/>
        <w:docPartUnique/>
      </w:docPartObj>
    </w:sdtPr>
    <w:sdtEndPr>
      <w:rPr>
        <w:color w:val="808080" w:themeColor="background1" w:themeShade="80"/>
        <w:spacing w:val="60"/>
      </w:rPr>
    </w:sdtEndPr>
    <w:sdtContent>
      <w:p w:rsidR="000060C7" w:rsidRPr="00E65CE7" w:rsidRDefault="000060C7">
        <w:pPr>
          <w:pStyle w:val="Footer"/>
          <w:pBdr>
            <w:top w:val="single" w:sz="4" w:space="1" w:color="D9D9D9" w:themeColor="background1" w:themeShade="D9"/>
          </w:pBdr>
          <w:jc w:val="right"/>
          <w:rPr>
            <w:color w:val="808080" w:themeColor="background1" w:themeShade="80"/>
            <w:spacing w:val="60"/>
          </w:rPr>
        </w:pPr>
      </w:p>
      <w:p w:rsidR="000060C7" w:rsidRDefault="00993F73">
        <w:pPr>
          <w:pStyle w:val="Footer"/>
          <w:pBdr>
            <w:top w:val="single" w:sz="4" w:space="1" w:color="D9D9D9" w:themeColor="background1" w:themeShade="D9"/>
          </w:pBdr>
          <w:jc w:val="right"/>
        </w:pPr>
      </w:p>
    </w:sdtContent>
  </w:sdt>
  <w:p w:rsidR="000060C7" w:rsidRDefault="000060C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935299"/>
      <w:docPartObj>
        <w:docPartGallery w:val="Page Numbers (Bottom of Page)"/>
        <w:docPartUnique/>
      </w:docPartObj>
    </w:sdtPr>
    <w:sdtEndPr>
      <w:rPr>
        <w:noProof/>
      </w:rPr>
    </w:sdtEndPr>
    <w:sdtContent>
      <w:p w:rsidR="000060C7" w:rsidRDefault="000060C7">
        <w:pPr>
          <w:pStyle w:val="Footer"/>
          <w:jc w:val="right"/>
        </w:pPr>
        <w:r w:rsidRPr="00B8444F">
          <w:rPr>
            <w:rFonts w:ascii="Century Gothic" w:hAnsi="Century Gothic"/>
            <w:sz w:val="18"/>
          </w:rPr>
          <w:fldChar w:fldCharType="begin"/>
        </w:r>
        <w:r w:rsidRPr="00B8444F">
          <w:rPr>
            <w:rFonts w:ascii="Century Gothic" w:hAnsi="Century Gothic"/>
            <w:sz w:val="18"/>
          </w:rPr>
          <w:instrText xml:space="preserve"> PAGE   \* MERGEFORMAT </w:instrText>
        </w:r>
        <w:r w:rsidRPr="00B8444F">
          <w:rPr>
            <w:rFonts w:ascii="Century Gothic" w:hAnsi="Century Gothic"/>
            <w:sz w:val="18"/>
          </w:rPr>
          <w:fldChar w:fldCharType="separate"/>
        </w:r>
        <w:r>
          <w:rPr>
            <w:rFonts w:ascii="Century Gothic" w:hAnsi="Century Gothic"/>
            <w:noProof/>
            <w:sz w:val="18"/>
          </w:rPr>
          <w:t>300</w:t>
        </w:r>
        <w:r w:rsidRPr="00B8444F">
          <w:rPr>
            <w:rFonts w:ascii="Century Gothic" w:hAnsi="Century Gothic"/>
            <w:noProof/>
            <w:sz w:val="18"/>
          </w:rPr>
          <w:fldChar w:fldCharType="end"/>
        </w:r>
      </w:p>
    </w:sdtContent>
  </w:sdt>
  <w:p w:rsidR="000060C7" w:rsidRDefault="000060C7" w:rsidP="00B8444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F73" w:rsidRDefault="00993F73" w:rsidP="00337AB6">
      <w:pPr>
        <w:spacing w:after="0" w:line="240" w:lineRule="auto"/>
      </w:pPr>
      <w:r>
        <w:separator/>
      </w:r>
    </w:p>
  </w:footnote>
  <w:footnote w:type="continuationSeparator" w:id="0">
    <w:p w:rsidR="00993F73" w:rsidRDefault="00993F73" w:rsidP="00337AB6">
      <w:pPr>
        <w:spacing w:after="0" w:line="240" w:lineRule="auto"/>
      </w:pPr>
      <w:r>
        <w:continuationSeparator/>
      </w:r>
    </w:p>
  </w:footnote>
  <w:footnote w:id="1">
    <w:p w:rsidR="000060C7" w:rsidRDefault="000060C7">
      <w:pPr>
        <w:pStyle w:val="FootnoteText"/>
      </w:pPr>
      <w:r>
        <w:rPr>
          <w:rStyle w:val="FootnoteReference"/>
        </w:rPr>
        <w:footnoteRef/>
      </w:r>
      <w:r>
        <w:t xml:space="preserve"> “Strengthened Local Enterprise Partnerships” contains the conclusions of government’s policy review of LEPs. It was publicised by Ministry of Housing, Communities and Local Government in July 2018.</w:t>
      </w:r>
    </w:p>
  </w:footnote>
  <w:footnote w:id="2">
    <w:p w:rsidR="000060C7" w:rsidRDefault="000060C7">
      <w:pPr>
        <w:pStyle w:val="FootnoteText"/>
      </w:pPr>
      <w:r>
        <w:rPr>
          <w:rStyle w:val="FootnoteReference"/>
        </w:rPr>
        <w:footnoteRef/>
      </w:r>
      <w:r>
        <w:t xml:space="preserve"> “The Accountable Body is responsible for ensuring that the Local Enterprise Partnership makes decisions in accordance with the Local Enterprise Partnership’s Local Assurance Framework” – Local Enterprise Partnership National Local Assurance Framework (January 2106). </w:t>
      </w:r>
    </w:p>
  </w:footnote>
  <w:footnote w:id="3">
    <w:p w:rsidR="000060C7" w:rsidRDefault="000060C7">
      <w:pPr>
        <w:pStyle w:val="FootnoteText"/>
      </w:pPr>
      <w:r>
        <w:rPr>
          <w:rStyle w:val="FootnoteReference"/>
        </w:rPr>
        <w:footnoteRef/>
      </w:r>
      <w:r>
        <w:t xml:space="preserve"> “CIPFA and the Cities and Local Growth Unit have developed five principles, which they expect the Section 151 officer for LEPs to meet when instilling good and proportionate financial governance – Enshrining a corporate position for the section 151 officer in LEP assurance; creating a formal/structured mandate for the section 151 officer; embedding good governance into decision making; ensuring effective review of governance; and appropriate skills and resourcing” – The Chartered Institute of Public Finance &amp; Accountancy “Principles for section 151 officers in accountable bodies working with local enterprise partnerships”. </w:t>
      </w:r>
    </w:p>
  </w:footnote>
  <w:footnote w:id="4">
    <w:p w:rsidR="000060C7" w:rsidRDefault="000060C7">
      <w:pPr>
        <w:pStyle w:val="FootnoteText"/>
      </w:pPr>
      <w:r>
        <w:rPr>
          <w:rStyle w:val="FootnoteReference"/>
        </w:rPr>
        <w:footnoteRef/>
      </w:r>
      <w:r>
        <w:t xml:space="preserve"> The definition of a pecuniary interest is as set out in the Localism Act 2011 and the relevant authorities (Disclosable Pecuniary Interests)</w:t>
      </w:r>
    </w:p>
  </w:footnote>
  <w:footnote w:id="5">
    <w:p w:rsidR="000060C7" w:rsidRDefault="000060C7">
      <w:pPr>
        <w:pStyle w:val="FootnoteText"/>
      </w:pPr>
      <w:r>
        <w:rPr>
          <w:rStyle w:val="FootnoteReference"/>
        </w:rPr>
        <w:footnoteRef/>
      </w:r>
      <w:r>
        <w:t xml:space="preserve"> A Non-Pecuniary interest is any interest which is not listed in the Schedule to the Relevant authorities (Disclosable Pecuniary Interests) Regulations 2012 (No 1464)</w:t>
      </w:r>
    </w:p>
  </w:footnote>
  <w:footnote w:id="6">
    <w:p w:rsidR="000060C7" w:rsidRDefault="000060C7" w:rsidP="00F25C60">
      <w:pPr>
        <w:pStyle w:val="FootnoteText"/>
      </w:pPr>
      <w:r>
        <w:rPr>
          <w:rStyle w:val="FootnoteReference"/>
        </w:rPr>
        <w:footnoteRef/>
      </w:r>
      <w:r>
        <w:t xml:space="preserve"> </w:t>
      </w:r>
      <w:r>
        <w:rPr>
          <w:sz w:val="22"/>
          <w:szCs w:val="22"/>
        </w:rPr>
        <w:t xml:space="preserve">A ‘sensitive interest’ is described in the Localism Act 2011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the member or co-opted  member, being subject to violence or intimidation.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p w:rsidR="000060C7" w:rsidRDefault="000060C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p w:rsidR="000060C7" w:rsidRDefault="000060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p w:rsidR="000060C7" w:rsidRDefault="000060C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C7" w:rsidRDefault="00006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0A6990E"/>
    <w:lvl w:ilvl="0">
      <w:start w:val="1"/>
      <w:numFmt w:val="decimal"/>
      <w:pStyle w:val="SP1"/>
      <w:lvlText w:val="%1."/>
      <w:lvlJc w:val="left"/>
      <w:pPr>
        <w:tabs>
          <w:tab w:val="num" w:pos="720"/>
        </w:tabs>
        <w:ind w:left="720" w:hanging="720"/>
      </w:pPr>
      <w:rPr>
        <w:rFonts w:ascii="Calibri" w:hAnsi="Calibri" w:cs="Times New Roman" w:hint="default"/>
        <w:b/>
        <w:i w:val="0"/>
        <w:sz w:val="22"/>
      </w:rPr>
    </w:lvl>
    <w:lvl w:ilvl="1">
      <w:start w:val="1"/>
      <w:numFmt w:val="decimal"/>
      <w:pStyle w:val="SP2"/>
      <w:lvlText w:val="%1.%2."/>
      <w:lvlJc w:val="left"/>
      <w:pPr>
        <w:tabs>
          <w:tab w:val="num" w:pos="720"/>
        </w:tabs>
        <w:ind w:left="720" w:hanging="720"/>
      </w:pPr>
      <w:rPr>
        <w:rFonts w:ascii="Calibri" w:hAnsi="Calibri" w:cs="Times New Roman" w:hint="default"/>
        <w:b w:val="0"/>
        <w:i w:val="0"/>
        <w:sz w:val="22"/>
      </w:rPr>
    </w:lvl>
    <w:lvl w:ilvl="2">
      <w:start w:val="1"/>
      <w:numFmt w:val="decimal"/>
      <w:pStyle w:val="SP3"/>
      <w:lvlText w:val="%1.%2.%3."/>
      <w:lvlJc w:val="left"/>
      <w:pPr>
        <w:tabs>
          <w:tab w:val="num" w:pos="720"/>
        </w:tabs>
        <w:ind w:left="1858" w:hanging="1008"/>
      </w:pPr>
      <w:rPr>
        <w:rFonts w:ascii="Calibri" w:hAnsi="Calibri" w:cs="Times New Roman" w:hint="default"/>
        <w:sz w:val="22"/>
      </w:rPr>
    </w:lvl>
    <w:lvl w:ilvl="3">
      <w:start w:val="1"/>
      <w:numFmt w:val="lowerRoman"/>
      <w:pStyle w:val="SP4"/>
      <w:lvlText w:val="%4."/>
      <w:lvlJc w:val="left"/>
      <w:pPr>
        <w:tabs>
          <w:tab w:val="num" w:pos="720"/>
        </w:tabs>
        <w:ind w:left="2160" w:hanging="432"/>
      </w:pPr>
      <w:rPr>
        <w:rFonts w:ascii="Calibri" w:hAnsi="Calibri" w:cs="Times New Roman" w:hint="default"/>
        <w:sz w:val="22"/>
      </w:rPr>
    </w:lvl>
    <w:lvl w:ilvl="4">
      <w:start w:val="1"/>
      <w:numFmt w:val="lowerLetter"/>
      <w:pStyle w:val="SP5"/>
      <w:lvlText w:val="%5."/>
      <w:lvlJc w:val="left"/>
      <w:pPr>
        <w:tabs>
          <w:tab w:val="num" w:pos="720"/>
        </w:tabs>
        <w:ind w:left="2592" w:hanging="432"/>
      </w:pPr>
      <w:rPr>
        <w:rFonts w:ascii="Calibri" w:hAnsi="Calibri" w:cs="Times New Roman" w:hint="default"/>
        <w:sz w:val="22"/>
      </w:rPr>
    </w:lvl>
    <w:lvl w:ilvl="5">
      <w:start w:val="1"/>
      <w:numFmt w:val="upperLetter"/>
      <w:pStyle w:val="SP6"/>
      <w:lvlText w:val="%6."/>
      <w:lvlJc w:val="left"/>
      <w:pPr>
        <w:tabs>
          <w:tab w:val="num" w:pos="720"/>
        </w:tabs>
        <w:ind w:left="3024" w:hanging="432"/>
      </w:pPr>
      <w:rPr>
        <w:rFonts w:ascii="Calibri" w:hAnsi="Calibri" w:cs="Times New Roman" w:hint="default"/>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1" w15:restartNumberingAfterBreak="0">
    <w:nsid w:val="018465D2"/>
    <w:multiLevelType w:val="hybridMultilevel"/>
    <w:tmpl w:val="FD82F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A07F03"/>
    <w:multiLevelType w:val="hybridMultilevel"/>
    <w:tmpl w:val="DA64D7E4"/>
    <w:lvl w:ilvl="0" w:tplc="01D6C70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2E10FDE"/>
    <w:multiLevelType w:val="hybridMultilevel"/>
    <w:tmpl w:val="B3C6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911B9"/>
    <w:multiLevelType w:val="hybridMultilevel"/>
    <w:tmpl w:val="1A848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48D9"/>
    <w:multiLevelType w:val="hybridMultilevel"/>
    <w:tmpl w:val="19EA7A90"/>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7C38F54C">
      <w:start w:val="2"/>
      <w:numFmt w:val="bullet"/>
      <w:lvlText w:val="-"/>
      <w:lvlJc w:val="left"/>
      <w:pPr>
        <w:ind w:left="2520" w:hanging="360"/>
      </w:pPr>
      <w:rPr>
        <w:rFonts w:ascii="Arial" w:eastAsiaTheme="minorHAnsi" w:hAnsi="Arial" w:cs="Aria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EB1C7B"/>
    <w:multiLevelType w:val="hybridMultilevel"/>
    <w:tmpl w:val="7A08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44BFA"/>
    <w:multiLevelType w:val="hybridMultilevel"/>
    <w:tmpl w:val="1CF65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B45A14"/>
    <w:multiLevelType w:val="hybridMultilevel"/>
    <w:tmpl w:val="E47A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C42F55"/>
    <w:multiLevelType w:val="hybridMultilevel"/>
    <w:tmpl w:val="0B1C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55653"/>
    <w:multiLevelType w:val="hybridMultilevel"/>
    <w:tmpl w:val="79D8B1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C34594E"/>
    <w:multiLevelType w:val="hybridMultilevel"/>
    <w:tmpl w:val="9FBC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057F8F"/>
    <w:multiLevelType w:val="hybridMultilevel"/>
    <w:tmpl w:val="EF64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E1DA3"/>
    <w:multiLevelType w:val="hybridMultilevel"/>
    <w:tmpl w:val="4E5C8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8361E5"/>
    <w:multiLevelType w:val="hybridMultilevel"/>
    <w:tmpl w:val="0412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17E3C"/>
    <w:multiLevelType w:val="hybridMultilevel"/>
    <w:tmpl w:val="6884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4E11B2"/>
    <w:multiLevelType w:val="hybridMultilevel"/>
    <w:tmpl w:val="2D662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19F3826"/>
    <w:multiLevelType w:val="hybridMultilevel"/>
    <w:tmpl w:val="740E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C15777"/>
    <w:multiLevelType w:val="hybridMultilevel"/>
    <w:tmpl w:val="91F4B798"/>
    <w:lvl w:ilvl="0" w:tplc="7540AC32">
      <w:start w:val="1"/>
      <w:numFmt w:val="lowerLetter"/>
      <w:lvlText w:val="%1)"/>
      <w:lvlJc w:val="left"/>
      <w:pPr>
        <w:ind w:left="2061" w:hanging="360"/>
      </w:pPr>
      <w:rPr>
        <w:rFonts w:cs="Times New Roman" w:hint="default"/>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9" w15:restartNumberingAfterBreak="0">
    <w:nsid w:val="12E5092D"/>
    <w:multiLevelType w:val="hybridMultilevel"/>
    <w:tmpl w:val="803CFD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33B7563"/>
    <w:multiLevelType w:val="hybridMultilevel"/>
    <w:tmpl w:val="1898D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3D15CEB"/>
    <w:multiLevelType w:val="hybridMultilevel"/>
    <w:tmpl w:val="1F9AD240"/>
    <w:lvl w:ilvl="0" w:tplc="01D6C70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0F31CA"/>
    <w:multiLevelType w:val="hybridMultilevel"/>
    <w:tmpl w:val="C3A6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847F8A"/>
    <w:multiLevelType w:val="hybridMultilevel"/>
    <w:tmpl w:val="4796ABF6"/>
    <w:lvl w:ilvl="0" w:tplc="01D6C70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FC2395"/>
    <w:multiLevelType w:val="multilevel"/>
    <w:tmpl w:val="3A40258E"/>
    <w:lvl w:ilvl="0">
      <w:start w:val="2"/>
      <w:numFmt w:val="decimal"/>
      <w:lvlRestart w:val="0"/>
      <w:lvlText w:val="%1"/>
      <w:lvlJc w:val="left"/>
      <w:pPr>
        <w:tabs>
          <w:tab w:val="num" w:pos="720"/>
        </w:tabs>
        <w:ind w:left="72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960"/>
        </w:tabs>
        <w:ind w:left="3960" w:hanging="144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760"/>
        </w:tabs>
        <w:ind w:left="5760" w:hanging="180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560"/>
        </w:tabs>
        <w:ind w:left="7560" w:hanging="1800"/>
      </w:pPr>
      <w:rPr>
        <w:rFonts w:ascii="Symbol" w:hAnsi="Symbol"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440"/>
        </w:tabs>
        <w:ind w:left="1440" w:hanging="720"/>
      </w:pPr>
      <w:rPr>
        <w:rFonts w:ascii="Symbol" w:hAnsi="Symbo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2520"/>
        </w:tabs>
        <w:ind w:left="2520" w:hanging="1080"/>
      </w:pPr>
      <w:rPr>
        <w:rFonts w:ascii="Symbol" w:hAnsi="Symbo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960"/>
        </w:tabs>
        <w:ind w:left="3960" w:hanging="1440"/>
      </w:pPr>
      <w:rPr>
        <w:rFonts w:ascii="Symbol" w:hAnsi="Symbo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8FE0361"/>
    <w:multiLevelType w:val="hybridMultilevel"/>
    <w:tmpl w:val="DC56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B65F5B"/>
    <w:multiLevelType w:val="hybridMultilevel"/>
    <w:tmpl w:val="77EAD8C4"/>
    <w:lvl w:ilvl="0" w:tplc="863C2C4A">
      <w:start w:val="1"/>
      <w:numFmt w:val="lowerLetter"/>
      <w:lvlText w:val="(%1)"/>
      <w:lvlJc w:val="left"/>
      <w:pPr>
        <w:tabs>
          <w:tab w:val="num" w:pos="435"/>
        </w:tabs>
        <w:ind w:left="435" w:hanging="375"/>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27" w15:restartNumberingAfterBreak="0">
    <w:nsid w:val="1E92036F"/>
    <w:multiLevelType w:val="hybridMultilevel"/>
    <w:tmpl w:val="F74CB49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8" w15:restartNumberingAfterBreak="0">
    <w:nsid w:val="1EC05523"/>
    <w:multiLevelType w:val="hybridMultilevel"/>
    <w:tmpl w:val="3F76FE62"/>
    <w:lvl w:ilvl="0" w:tplc="01D6C70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D0186B"/>
    <w:multiLevelType w:val="hybridMultilevel"/>
    <w:tmpl w:val="59243DDC"/>
    <w:lvl w:ilvl="0" w:tplc="609A4D84">
      <w:start w:val="6"/>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0603394"/>
    <w:multiLevelType w:val="hybridMultilevel"/>
    <w:tmpl w:val="AE4A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7863C3"/>
    <w:multiLevelType w:val="hybridMultilevel"/>
    <w:tmpl w:val="043CD864"/>
    <w:lvl w:ilvl="0" w:tplc="01D6C70E">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D12E4D"/>
    <w:multiLevelType w:val="hybridMultilevel"/>
    <w:tmpl w:val="D674BD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22A8305C"/>
    <w:multiLevelType w:val="hybridMultilevel"/>
    <w:tmpl w:val="C3B8FEF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242A2932"/>
    <w:multiLevelType w:val="multilevel"/>
    <w:tmpl w:val="4ABA1C7A"/>
    <w:lvl w:ilvl="0">
      <w:start w:val="1"/>
      <w:numFmt w:val="decimal"/>
      <w:lvlText w:val="%1."/>
      <w:lvlJc w:val="left"/>
      <w:pPr>
        <w:ind w:left="360" w:hanging="360"/>
      </w:pPr>
    </w:lvl>
    <w:lvl w:ilvl="1">
      <w:start w:val="1"/>
      <w:numFmt w:val="decimal"/>
      <w:lvlText w:val="%1.%2."/>
      <w:lvlJc w:val="left"/>
      <w:pPr>
        <w:ind w:left="1440" w:hanging="360"/>
      </w:pPr>
      <w:rPr>
        <w:b w:val="0"/>
      </w:rPr>
    </w:lvl>
    <w:lvl w:ilvl="2">
      <w:start w:val="1"/>
      <w:numFmt w:val="bullet"/>
      <w:lvlText w:val=""/>
      <w:lvlJc w:val="left"/>
      <w:pPr>
        <w:ind w:left="2520" w:hanging="360"/>
      </w:pPr>
      <w:rPr>
        <w:rFonts w:ascii="Symbol" w:hAnsi="Symbol" w:hint="default"/>
      </w:r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5" w15:restartNumberingAfterBreak="0">
    <w:nsid w:val="256007C6"/>
    <w:multiLevelType w:val="hybridMultilevel"/>
    <w:tmpl w:val="8B7EF3CC"/>
    <w:lvl w:ilvl="0" w:tplc="8C60E10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56D05B6"/>
    <w:multiLevelType w:val="hybridMultilevel"/>
    <w:tmpl w:val="69462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6607A96"/>
    <w:multiLevelType w:val="hybridMultilevel"/>
    <w:tmpl w:val="21C26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7EB1C9B"/>
    <w:multiLevelType w:val="hybridMultilevel"/>
    <w:tmpl w:val="3DB0F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8074CE9"/>
    <w:multiLevelType w:val="hybridMultilevel"/>
    <w:tmpl w:val="545001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295C6C21"/>
    <w:multiLevelType w:val="hybridMultilevel"/>
    <w:tmpl w:val="5C0A5E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29B25A2A"/>
    <w:multiLevelType w:val="hybridMultilevel"/>
    <w:tmpl w:val="83BC5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5F42C3"/>
    <w:multiLevelType w:val="hybridMultilevel"/>
    <w:tmpl w:val="02166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BA3514D"/>
    <w:multiLevelType w:val="hybridMultilevel"/>
    <w:tmpl w:val="6BD8A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2C1138C6"/>
    <w:multiLevelType w:val="hybridMultilevel"/>
    <w:tmpl w:val="8206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7B78B5"/>
    <w:multiLevelType w:val="hybridMultilevel"/>
    <w:tmpl w:val="2E969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2DAF4C32"/>
    <w:multiLevelType w:val="hybridMultilevel"/>
    <w:tmpl w:val="D8DE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2A4A8A"/>
    <w:multiLevelType w:val="hybridMultilevel"/>
    <w:tmpl w:val="BB40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5F2726"/>
    <w:multiLevelType w:val="hybridMultilevel"/>
    <w:tmpl w:val="2A46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860EAC"/>
    <w:multiLevelType w:val="hybridMultilevel"/>
    <w:tmpl w:val="3F10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1E4FA5"/>
    <w:multiLevelType w:val="hybridMultilevel"/>
    <w:tmpl w:val="4B9C1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29B1931"/>
    <w:multiLevelType w:val="hybridMultilevel"/>
    <w:tmpl w:val="43104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F53571"/>
    <w:multiLevelType w:val="multilevel"/>
    <w:tmpl w:val="4ABA1C7A"/>
    <w:lvl w:ilvl="0">
      <w:start w:val="1"/>
      <w:numFmt w:val="decimal"/>
      <w:lvlText w:val="%1."/>
      <w:lvlJc w:val="left"/>
      <w:pPr>
        <w:ind w:left="360" w:hanging="360"/>
      </w:pPr>
    </w:lvl>
    <w:lvl w:ilvl="1">
      <w:start w:val="1"/>
      <w:numFmt w:val="decimal"/>
      <w:lvlText w:val="%1.%2."/>
      <w:lvlJc w:val="left"/>
      <w:pPr>
        <w:ind w:left="1440" w:hanging="360"/>
      </w:pPr>
      <w:rPr>
        <w:b w:val="0"/>
      </w:rPr>
    </w:lvl>
    <w:lvl w:ilvl="2">
      <w:start w:val="1"/>
      <w:numFmt w:val="bullet"/>
      <w:lvlText w:val=""/>
      <w:lvlJc w:val="left"/>
      <w:pPr>
        <w:ind w:left="2520" w:hanging="360"/>
      </w:pPr>
      <w:rPr>
        <w:rFonts w:ascii="Symbol" w:hAnsi="Symbol" w:hint="default"/>
      </w:r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3" w15:restartNumberingAfterBreak="0">
    <w:nsid w:val="38130038"/>
    <w:multiLevelType w:val="hybridMultilevel"/>
    <w:tmpl w:val="FF8A0FAE"/>
    <w:lvl w:ilvl="0" w:tplc="FFFFFFFF">
      <w:start w:val="1"/>
      <w:numFmt w:val="bullet"/>
      <w:pStyle w:val="ClauseBullet2"/>
      <w:lvlText w:val=""/>
      <w:lvlJc w:val="left"/>
      <w:pPr>
        <w:ind w:left="1440" w:hanging="360"/>
      </w:pPr>
      <w:rPr>
        <w:rFonts w:ascii="Symbol" w:hAnsi="Symbol" w:hint="default"/>
        <w:color w:val="00000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3A482136"/>
    <w:multiLevelType w:val="hybridMultilevel"/>
    <w:tmpl w:val="7590A094"/>
    <w:lvl w:ilvl="0" w:tplc="01D6C70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DBB7EF8"/>
    <w:multiLevelType w:val="hybridMultilevel"/>
    <w:tmpl w:val="85BA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922F06"/>
    <w:multiLevelType w:val="hybridMultilevel"/>
    <w:tmpl w:val="6C183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1871F94"/>
    <w:multiLevelType w:val="hybridMultilevel"/>
    <w:tmpl w:val="2CF05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BA1C62"/>
    <w:multiLevelType w:val="hybridMultilevel"/>
    <w:tmpl w:val="08BC8A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9" w15:restartNumberingAfterBreak="0">
    <w:nsid w:val="42C122D5"/>
    <w:multiLevelType w:val="hybridMultilevel"/>
    <w:tmpl w:val="0E5C4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3137DED"/>
    <w:multiLevelType w:val="hybridMultilevel"/>
    <w:tmpl w:val="69C65A6E"/>
    <w:lvl w:ilvl="0" w:tplc="01D6C70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1" w15:restartNumberingAfterBreak="0">
    <w:nsid w:val="445B14EB"/>
    <w:multiLevelType w:val="hybridMultilevel"/>
    <w:tmpl w:val="18CCB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4C87FE5"/>
    <w:multiLevelType w:val="hybridMultilevel"/>
    <w:tmpl w:val="8716E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767F1F"/>
    <w:multiLevelType w:val="hybridMultilevel"/>
    <w:tmpl w:val="5BD0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191BC4"/>
    <w:multiLevelType w:val="hybridMultilevel"/>
    <w:tmpl w:val="EE98F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2E54AB"/>
    <w:multiLevelType w:val="multilevel"/>
    <w:tmpl w:val="1C74E20C"/>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92F5672"/>
    <w:multiLevelType w:val="hybridMultilevel"/>
    <w:tmpl w:val="45B8306E"/>
    <w:lvl w:ilvl="0" w:tplc="D94CF15E">
      <w:start w:val="1"/>
      <w:numFmt w:val="lowerRoman"/>
      <w:lvlText w:val="(%1)"/>
      <w:lvlJc w:val="left"/>
      <w:pPr>
        <w:tabs>
          <w:tab w:val="num" w:pos="780"/>
        </w:tabs>
        <w:ind w:left="780" w:hanging="720"/>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67" w15:restartNumberingAfterBreak="0">
    <w:nsid w:val="4A2D553F"/>
    <w:multiLevelType w:val="hybridMultilevel"/>
    <w:tmpl w:val="3EA844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4AC1116B"/>
    <w:multiLevelType w:val="hybridMultilevel"/>
    <w:tmpl w:val="3ED28776"/>
    <w:lvl w:ilvl="0" w:tplc="CB5E7224">
      <w:start w:val="8"/>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B553636"/>
    <w:multiLevelType w:val="hybridMultilevel"/>
    <w:tmpl w:val="D4EA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D13397"/>
    <w:multiLevelType w:val="hybridMultilevel"/>
    <w:tmpl w:val="B7C8F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DF625E5"/>
    <w:multiLevelType w:val="hybridMultilevel"/>
    <w:tmpl w:val="46E6681C"/>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4E584ADC"/>
    <w:multiLevelType w:val="hybridMultilevel"/>
    <w:tmpl w:val="5A9C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1DD55C1"/>
    <w:multiLevelType w:val="hybridMultilevel"/>
    <w:tmpl w:val="158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1E32B0E"/>
    <w:multiLevelType w:val="hybridMultilevel"/>
    <w:tmpl w:val="DECA9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52D0477B"/>
    <w:multiLevelType w:val="hybridMultilevel"/>
    <w:tmpl w:val="DED2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731A89"/>
    <w:multiLevelType w:val="hybridMultilevel"/>
    <w:tmpl w:val="36E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E7192B"/>
    <w:multiLevelType w:val="hybridMultilevel"/>
    <w:tmpl w:val="F1363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55C24D29"/>
    <w:multiLevelType w:val="hybridMultilevel"/>
    <w:tmpl w:val="B704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5FC78EC"/>
    <w:multiLevelType w:val="hybridMultilevel"/>
    <w:tmpl w:val="10588116"/>
    <w:lvl w:ilvl="0" w:tplc="C57EE82A">
      <w:start w:val="1"/>
      <w:numFmt w:val="bullet"/>
      <w:pStyle w:val="BulletOne"/>
      <w:lvlText w:val=""/>
      <w:lvlJc w:val="left"/>
      <w:pPr>
        <w:tabs>
          <w:tab w:val="num" w:pos="680"/>
        </w:tabs>
        <w:ind w:left="680" w:hanging="340"/>
      </w:pPr>
      <w:rPr>
        <w:rFonts w:ascii="Symbol" w:hAnsi="Symbol"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80" w15:restartNumberingAfterBreak="0">
    <w:nsid w:val="57977277"/>
    <w:multiLevelType w:val="hybridMultilevel"/>
    <w:tmpl w:val="2CC03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7D711D4"/>
    <w:multiLevelType w:val="hybridMultilevel"/>
    <w:tmpl w:val="F6CCB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93332B8"/>
    <w:multiLevelType w:val="hybridMultilevel"/>
    <w:tmpl w:val="0CBA7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93E78AD"/>
    <w:multiLevelType w:val="hybridMultilevel"/>
    <w:tmpl w:val="D2AA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24583A"/>
    <w:multiLevelType w:val="hybridMultilevel"/>
    <w:tmpl w:val="E56AC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BE35388"/>
    <w:multiLevelType w:val="hybridMultilevel"/>
    <w:tmpl w:val="95741E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5C1F4B8B"/>
    <w:multiLevelType w:val="hybridMultilevel"/>
    <w:tmpl w:val="4B847A06"/>
    <w:name w:val="CobbNumbering7"/>
    <w:lvl w:ilvl="0" w:tplc="FFFFFFFF">
      <w:start w:val="1"/>
      <w:numFmt w:val="upperLetter"/>
      <w:lvlText w:val="%1."/>
      <w:lvlJc w:val="left"/>
      <w:pPr>
        <w:tabs>
          <w:tab w:val="num" w:pos="720"/>
        </w:tabs>
        <w:ind w:left="720" w:hanging="36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7C8F6A">
      <w:start w:val="1"/>
      <w:numFmt w:val="lowerRoman"/>
      <w:lvlText w:val="(%4)"/>
      <w:lvlJc w:val="left"/>
      <w:pPr>
        <w:tabs>
          <w:tab w:val="num" w:pos="3240"/>
        </w:tabs>
        <w:ind w:left="3240" w:hanging="720"/>
      </w:pPr>
      <w:rPr>
        <w:rFonts w:hint="default"/>
      </w:rPr>
    </w:lvl>
    <w:lvl w:ilvl="4" w:tplc="FFFFFFFF">
      <w:start w:val="1"/>
      <w:numFmt w:val="lowerLetter"/>
      <w:lvlText w:val="%5."/>
      <w:lvlJc w:val="left"/>
      <w:pPr>
        <w:tabs>
          <w:tab w:val="num" w:pos="3600"/>
        </w:tabs>
        <w:ind w:left="3600" w:hanging="36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tentative="1">
      <w:start w:val="1"/>
      <w:numFmt w:val="lowerRoman"/>
      <w:lvlText w:val="%6."/>
      <w:lvlJc w:val="right"/>
      <w:pPr>
        <w:tabs>
          <w:tab w:val="num" w:pos="4320"/>
        </w:tabs>
        <w:ind w:left="4320" w:hanging="18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tentative="1">
      <w:start w:val="1"/>
      <w:numFmt w:val="decimal"/>
      <w:lvlText w:val="%7."/>
      <w:lvlJc w:val="left"/>
      <w:pPr>
        <w:tabs>
          <w:tab w:val="num" w:pos="5040"/>
        </w:tabs>
        <w:ind w:left="5040" w:hanging="36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tentative="1">
      <w:start w:val="1"/>
      <w:numFmt w:val="lowerLetter"/>
      <w:lvlText w:val="%8."/>
      <w:lvlJc w:val="left"/>
      <w:pPr>
        <w:tabs>
          <w:tab w:val="num" w:pos="5760"/>
        </w:tabs>
        <w:ind w:left="5760" w:hanging="36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tentative="1">
      <w:start w:val="1"/>
      <w:numFmt w:val="lowerRoman"/>
      <w:lvlText w:val="%9."/>
      <w:lvlJc w:val="right"/>
      <w:pPr>
        <w:tabs>
          <w:tab w:val="num" w:pos="6480"/>
        </w:tabs>
        <w:ind w:left="6480" w:hanging="18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5CF03828"/>
    <w:multiLevelType w:val="hybridMultilevel"/>
    <w:tmpl w:val="0EA426D0"/>
    <w:lvl w:ilvl="0" w:tplc="01D6C70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D6E1CA9"/>
    <w:multiLevelType w:val="multilevel"/>
    <w:tmpl w:val="2A265F14"/>
    <w:lvl w:ilvl="0">
      <w:start w:val="1"/>
      <w:numFmt w:val="decimal"/>
      <w:pStyle w:val="BB-SHeadingLegal"/>
      <w:suff w:val="nothing"/>
      <w:lvlText w:val="Schedule %1"/>
      <w:lvlJc w:val="left"/>
      <w:rPr>
        <w:rFonts w:ascii="Arial" w:hAnsi="Arial" w:cs="Times New Roman" w:hint="default"/>
        <w:b/>
        <w:i w:val="0"/>
        <w:caps/>
        <w:color w:val="auto"/>
        <w:sz w:val="20"/>
      </w:rPr>
    </w:lvl>
    <w:lvl w:ilvl="1">
      <w:start w:val="1"/>
      <w:numFmt w:val="decimal"/>
      <w:pStyle w:val="BB-PartHeadingLegal"/>
      <w:suff w:val="nothing"/>
      <w:lvlText w:val="Part %2"/>
      <w:lvlJc w:val="left"/>
      <w:rPr>
        <w:rFonts w:ascii="Arial" w:hAnsi="Arial" w:cs="Times New Roman" w:hint="default"/>
        <w:b/>
        <w:i w:val="0"/>
        <w:caps w:val="0"/>
        <w:sz w:val="20"/>
      </w:rPr>
    </w:lvl>
    <w:lvl w:ilvl="2">
      <w:start w:val="1"/>
      <w:numFmt w:val="decimal"/>
      <w:lvlRestart w:val="0"/>
      <w:pStyle w:val="BB-AppendixHeadingLegal"/>
      <w:suff w:val="nothing"/>
      <w:lvlText w:val="APPENDIX %3"/>
      <w:lvlJc w:val="left"/>
      <w:rPr>
        <w:rFonts w:ascii="Arial" w:hAnsi="Arial" w:cs="Times New Roman" w:hint="default"/>
        <w:b/>
        <w:i w:val="0"/>
        <w:caps/>
        <w:sz w:val="20"/>
      </w:rPr>
    </w:lvl>
    <w:lvl w:ilvl="3">
      <w:start w:val="1"/>
      <w:numFmt w:val="decimal"/>
      <w:lvlRestart w:val="0"/>
      <w:pStyle w:val="BB-SLevel1Legal"/>
      <w:lvlText w:val="%4"/>
      <w:lvlJc w:val="left"/>
      <w:pPr>
        <w:tabs>
          <w:tab w:val="num" w:pos="720"/>
        </w:tabs>
        <w:ind w:left="720" w:hanging="720"/>
      </w:pPr>
      <w:rPr>
        <w:rFonts w:ascii="Arial" w:hAnsi="Arial" w:cs="Times New Roman" w:hint="default"/>
        <w:sz w:val="24"/>
        <w:szCs w:val="24"/>
      </w:rPr>
    </w:lvl>
    <w:lvl w:ilvl="4">
      <w:start w:val="1"/>
      <w:numFmt w:val="decimal"/>
      <w:pStyle w:val="BB-SLevel2Legal"/>
      <w:lvlText w:val="%4.%5"/>
      <w:lvlJc w:val="left"/>
      <w:pPr>
        <w:tabs>
          <w:tab w:val="num" w:pos="720"/>
        </w:tabs>
        <w:ind w:left="720" w:hanging="720"/>
      </w:pPr>
      <w:rPr>
        <w:rFonts w:cs="Times New Roman" w:hint="default"/>
      </w:rPr>
    </w:lvl>
    <w:lvl w:ilvl="5">
      <w:start w:val="1"/>
      <w:numFmt w:val="decimal"/>
      <w:pStyle w:val="BB-SLevel3Legal"/>
      <w:lvlText w:val="%4.%5.%6"/>
      <w:lvlJc w:val="left"/>
      <w:pPr>
        <w:tabs>
          <w:tab w:val="num" w:pos="1701"/>
        </w:tabs>
        <w:ind w:left="1701" w:hanging="981"/>
      </w:pPr>
      <w:rPr>
        <w:rFonts w:cs="Times New Roman" w:hint="default"/>
      </w:rPr>
    </w:lvl>
    <w:lvl w:ilvl="6">
      <w:start w:val="1"/>
      <w:numFmt w:val="lowerLetter"/>
      <w:pStyle w:val="BB-SLevel4Legal"/>
      <w:lvlText w:val="(%7)"/>
      <w:lvlJc w:val="left"/>
      <w:pPr>
        <w:tabs>
          <w:tab w:val="num" w:pos="2268"/>
        </w:tabs>
        <w:ind w:left="2268" w:hanging="567"/>
      </w:pPr>
      <w:rPr>
        <w:rFonts w:cs="Times New Roman" w:hint="default"/>
      </w:rPr>
    </w:lvl>
    <w:lvl w:ilvl="7">
      <w:start w:val="1"/>
      <w:numFmt w:val="lowerRoman"/>
      <w:pStyle w:val="BB-SLevel5Legal"/>
      <w:lvlText w:val="(%8)"/>
      <w:lvlJc w:val="left"/>
      <w:pPr>
        <w:tabs>
          <w:tab w:val="num" w:pos="2835"/>
        </w:tabs>
        <w:ind w:left="2835" w:hanging="567"/>
      </w:pPr>
      <w:rPr>
        <w:rFonts w:cs="Times New Roman" w:hint="default"/>
      </w:rPr>
    </w:lvl>
    <w:lvl w:ilvl="8">
      <w:start w:val="1"/>
      <w:numFmt w:val="lowerRoman"/>
      <w:lvlText w:val="%9."/>
      <w:lvlJc w:val="left"/>
      <w:pPr>
        <w:ind w:left="3240" w:hanging="360"/>
      </w:pPr>
      <w:rPr>
        <w:rFonts w:cs="Times New Roman" w:hint="default"/>
      </w:rPr>
    </w:lvl>
  </w:abstractNum>
  <w:abstractNum w:abstractNumId="89" w15:restartNumberingAfterBreak="0">
    <w:nsid w:val="5DF9588A"/>
    <w:multiLevelType w:val="hybridMultilevel"/>
    <w:tmpl w:val="18CCB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F3B1893"/>
    <w:multiLevelType w:val="multilevel"/>
    <w:tmpl w:val="5380E3AC"/>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5FC31128"/>
    <w:multiLevelType w:val="hybridMultilevel"/>
    <w:tmpl w:val="A4DE43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2" w15:restartNumberingAfterBreak="0">
    <w:nsid w:val="5FF504F6"/>
    <w:multiLevelType w:val="hybridMultilevel"/>
    <w:tmpl w:val="E73A56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60642506"/>
    <w:multiLevelType w:val="hybridMultilevel"/>
    <w:tmpl w:val="3C92FF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07112E7"/>
    <w:multiLevelType w:val="multilevel"/>
    <w:tmpl w:val="A0069C8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15F4F7E"/>
    <w:multiLevelType w:val="hybridMultilevel"/>
    <w:tmpl w:val="D4DC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9E734B"/>
    <w:multiLevelType w:val="hybridMultilevel"/>
    <w:tmpl w:val="F5AEB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63BD0447"/>
    <w:multiLevelType w:val="hybridMultilevel"/>
    <w:tmpl w:val="4358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3C95223"/>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74930D1"/>
    <w:multiLevelType w:val="hybridMultilevel"/>
    <w:tmpl w:val="F3A800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68362211"/>
    <w:multiLevelType w:val="hybridMultilevel"/>
    <w:tmpl w:val="1CCE5E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8D6358D"/>
    <w:multiLevelType w:val="hybridMultilevel"/>
    <w:tmpl w:val="4866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92E593B"/>
    <w:multiLevelType w:val="hybridMultilevel"/>
    <w:tmpl w:val="CBD8B6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9A70ADD"/>
    <w:multiLevelType w:val="hybridMultilevel"/>
    <w:tmpl w:val="F99ED4AA"/>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04" w15:restartNumberingAfterBreak="0">
    <w:nsid w:val="73624854"/>
    <w:multiLevelType w:val="hybridMultilevel"/>
    <w:tmpl w:val="FE080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3653292"/>
    <w:multiLevelType w:val="hybridMultilevel"/>
    <w:tmpl w:val="8DB6F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76956CC"/>
    <w:multiLevelType w:val="hybridMultilevel"/>
    <w:tmpl w:val="55C4B4EE"/>
    <w:lvl w:ilvl="0" w:tplc="01D6C70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7" w15:restartNumberingAfterBreak="0">
    <w:nsid w:val="783D03B9"/>
    <w:multiLevelType w:val="hybridMultilevel"/>
    <w:tmpl w:val="242AA0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86765C9"/>
    <w:multiLevelType w:val="hybridMultilevel"/>
    <w:tmpl w:val="661C9648"/>
    <w:lvl w:ilvl="0" w:tplc="839EDD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9" w15:restartNumberingAfterBreak="0">
    <w:nsid w:val="7A310858"/>
    <w:multiLevelType w:val="hybridMultilevel"/>
    <w:tmpl w:val="AA261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A6129F2"/>
    <w:multiLevelType w:val="hybridMultilevel"/>
    <w:tmpl w:val="A4E8D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7AD463F2"/>
    <w:multiLevelType w:val="hybridMultilevel"/>
    <w:tmpl w:val="1C3A54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AD4A8C88">
      <w:numFmt w:val="bullet"/>
      <w:lvlText w:val=""/>
      <w:lvlJc w:val="left"/>
      <w:pPr>
        <w:ind w:left="2400" w:hanging="600"/>
      </w:pPr>
      <w:rPr>
        <w:rFonts w:ascii="Symbol" w:eastAsiaTheme="minorHAnsi" w:hAnsi="Symbol" w:cs="Symbol" w:hint="default"/>
        <w:color w:val="000000"/>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B4E27C7"/>
    <w:multiLevelType w:val="hybridMultilevel"/>
    <w:tmpl w:val="2DE04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B677622"/>
    <w:multiLevelType w:val="hybridMultilevel"/>
    <w:tmpl w:val="A968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D76700C"/>
    <w:multiLevelType w:val="hybridMultilevel"/>
    <w:tmpl w:val="9FECB91A"/>
    <w:lvl w:ilvl="0" w:tplc="A3E075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EA30B42"/>
    <w:multiLevelType w:val="hybridMultilevel"/>
    <w:tmpl w:val="30D24D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25"/>
  </w:num>
  <w:num w:numId="3">
    <w:abstractNumId w:val="14"/>
  </w:num>
  <w:num w:numId="4">
    <w:abstractNumId w:val="47"/>
  </w:num>
  <w:num w:numId="5">
    <w:abstractNumId w:val="31"/>
  </w:num>
  <w:num w:numId="6">
    <w:abstractNumId w:val="43"/>
  </w:num>
  <w:num w:numId="7">
    <w:abstractNumId w:val="67"/>
  </w:num>
  <w:num w:numId="8">
    <w:abstractNumId w:val="10"/>
  </w:num>
  <w:num w:numId="9">
    <w:abstractNumId w:val="21"/>
  </w:num>
  <w:num w:numId="10">
    <w:abstractNumId w:val="110"/>
  </w:num>
  <w:num w:numId="11">
    <w:abstractNumId w:val="58"/>
  </w:num>
  <w:num w:numId="12">
    <w:abstractNumId w:val="18"/>
  </w:num>
  <w:num w:numId="13">
    <w:abstractNumId w:val="8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49"/>
  </w:num>
  <w:num w:numId="18">
    <w:abstractNumId w:val="2"/>
  </w:num>
  <w:num w:numId="19">
    <w:abstractNumId w:val="60"/>
  </w:num>
  <w:num w:numId="20">
    <w:abstractNumId w:val="54"/>
  </w:num>
  <w:num w:numId="21">
    <w:abstractNumId w:val="106"/>
  </w:num>
  <w:num w:numId="22">
    <w:abstractNumId w:val="28"/>
  </w:num>
  <w:num w:numId="23">
    <w:abstractNumId w:val="23"/>
  </w:num>
  <w:num w:numId="24">
    <w:abstractNumId w:val="87"/>
  </w:num>
  <w:num w:numId="25">
    <w:abstractNumId w:val="76"/>
  </w:num>
  <w:num w:numId="26">
    <w:abstractNumId w:val="108"/>
  </w:num>
  <w:num w:numId="27">
    <w:abstractNumId w:val="72"/>
  </w:num>
  <w:num w:numId="28">
    <w:abstractNumId w:val="114"/>
  </w:num>
  <w:num w:numId="29">
    <w:abstractNumId w:val="79"/>
  </w:num>
  <w:num w:numId="30">
    <w:abstractNumId w:val="7"/>
  </w:num>
  <w:num w:numId="31">
    <w:abstractNumId w:val="55"/>
  </w:num>
  <w:num w:numId="32">
    <w:abstractNumId w:val="73"/>
  </w:num>
  <w:num w:numId="33">
    <w:abstractNumId w:val="69"/>
  </w:num>
  <w:num w:numId="34">
    <w:abstractNumId w:val="17"/>
  </w:num>
  <w:num w:numId="35">
    <w:abstractNumId w:val="71"/>
  </w:num>
  <w:num w:numId="36">
    <w:abstractNumId w:val="105"/>
  </w:num>
  <w:num w:numId="37">
    <w:abstractNumId w:val="104"/>
  </w:num>
  <w:num w:numId="38">
    <w:abstractNumId w:val="4"/>
  </w:num>
  <w:num w:numId="39">
    <w:abstractNumId w:val="70"/>
  </w:num>
  <w:num w:numId="40">
    <w:abstractNumId w:val="82"/>
  </w:num>
  <w:num w:numId="41">
    <w:abstractNumId w:val="102"/>
  </w:num>
  <w:num w:numId="42">
    <w:abstractNumId w:val="5"/>
  </w:num>
  <w:num w:numId="43">
    <w:abstractNumId w:val="40"/>
  </w:num>
  <w:num w:numId="44">
    <w:abstractNumId w:val="74"/>
  </w:num>
  <w:num w:numId="45">
    <w:abstractNumId w:val="27"/>
  </w:num>
  <w:num w:numId="46">
    <w:abstractNumId w:val="19"/>
  </w:num>
  <w:num w:numId="47">
    <w:abstractNumId w:val="42"/>
  </w:num>
  <w:num w:numId="48">
    <w:abstractNumId w:val="59"/>
  </w:num>
  <w:num w:numId="49">
    <w:abstractNumId w:val="80"/>
  </w:num>
  <w:num w:numId="50">
    <w:abstractNumId w:val="36"/>
  </w:num>
  <w:num w:numId="51">
    <w:abstractNumId w:val="11"/>
  </w:num>
  <w:num w:numId="52">
    <w:abstractNumId w:val="88"/>
  </w:num>
  <w:num w:numId="53">
    <w:abstractNumId w:val="56"/>
  </w:num>
  <w:num w:numId="54">
    <w:abstractNumId w:val="75"/>
  </w:num>
  <w:num w:numId="55">
    <w:abstractNumId w:val="8"/>
  </w:num>
  <w:num w:numId="56">
    <w:abstractNumId w:val="15"/>
  </w:num>
  <w:num w:numId="57">
    <w:abstractNumId w:val="83"/>
  </w:num>
  <w:num w:numId="58">
    <w:abstractNumId w:val="3"/>
  </w:num>
  <w:num w:numId="59">
    <w:abstractNumId w:val="84"/>
  </w:num>
  <w:num w:numId="60">
    <w:abstractNumId w:val="62"/>
  </w:num>
  <w:num w:numId="61">
    <w:abstractNumId w:val="50"/>
  </w:num>
  <w:num w:numId="62">
    <w:abstractNumId w:val="38"/>
  </w:num>
  <w:num w:numId="63">
    <w:abstractNumId w:val="9"/>
  </w:num>
  <w:num w:numId="64">
    <w:abstractNumId w:val="95"/>
  </w:num>
  <w:num w:numId="65">
    <w:abstractNumId w:val="35"/>
  </w:num>
  <w:num w:numId="66">
    <w:abstractNumId w:val="6"/>
  </w:num>
  <w:num w:numId="67">
    <w:abstractNumId w:val="53"/>
  </w:num>
  <w:num w:numId="68">
    <w:abstractNumId w:val="1"/>
  </w:num>
  <w:num w:numId="69">
    <w:abstractNumId w:val="115"/>
  </w:num>
  <w:num w:numId="70">
    <w:abstractNumId w:val="5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6"/>
  </w:num>
  <w:num w:numId="73">
    <w:abstractNumId w:val="98"/>
  </w:num>
  <w:num w:numId="74">
    <w:abstractNumId w:val="91"/>
  </w:num>
  <w:num w:numId="75">
    <w:abstractNumId w:val="39"/>
  </w:num>
  <w:num w:numId="76">
    <w:abstractNumId w:val="32"/>
  </w:num>
  <w:num w:numId="77">
    <w:abstractNumId w:val="33"/>
  </w:num>
  <w:num w:numId="78">
    <w:abstractNumId w:val="16"/>
  </w:num>
  <w:num w:numId="79">
    <w:abstractNumId w:val="94"/>
  </w:num>
  <w:num w:numId="80">
    <w:abstractNumId w:val="99"/>
  </w:num>
  <w:num w:numId="81">
    <w:abstractNumId w:val="103"/>
  </w:num>
  <w:num w:numId="82">
    <w:abstractNumId w:val="37"/>
  </w:num>
  <w:num w:numId="83">
    <w:abstractNumId w:val="45"/>
  </w:num>
  <w:num w:numId="84">
    <w:abstractNumId w:val="93"/>
  </w:num>
  <w:num w:numId="85">
    <w:abstractNumId w:val="113"/>
  </w:num>
  <w:num w:numId="86">
    <w:abstractNumId w:val="48"/>
  </w:num>
  <w:num w:numId="87">
    <w:abstractNumId w:val="109"/>
  </w:num>
  <w:num w:numId="88">
    <w:abstractNumId w:val="30"/>
  </w:num>
  <w:num w:numId="89">
    <w:abstractNumId w:val="13"/>
  </w:num>
  <w:num w:numId="90">
    <w:abstractNumId w:val="107"/>
  </w:num>
  <w:num w:numId="91">
    <w:abstractNumId w:val="24"/>
  </w:num>
  <w:num w:numId="92">
    <w:abstractNumId w:val="90"/>
  </w:num>
  <w:num w:numId="93">
    <w:abstractNumId w:val="86"/>
  </w:num>
  <w:num w:numId="94">
    <w:abstractNumId w:val="111"/>
  </w:num>
  <w:num w:numId="95">
    <w:abstractNumId w:val="112"/>
  </w:num>
  <w:num w:numId="96">
    <w:abstractNumId w:val="44"/>
  </w:num>
  <w:num w:numId="97">
    <w:abstractNumId w:val="57"/>
  </w:num>
  <w:num w:numId="98">
    <w:abstractNumId w:val="101"/>
  </w:num>
  <w:num w:numId="99">
    <w:abstractNumId w:val="61"/>
  </w:num>
  <w:num w:numId="100">
    <w:abstractNumId w:val="89"/>
  </w:num>
  <w:num w:numId="101">
    <w:abstractNumId w:val="65"/>
  </w:num>
  <w:num w:numId="102">
    <w:abstractNumId w:val="0"/>
  </w:num>
  <w:num w:numId="103">
    <w:abstractNumId w:val="0"/>
    <w:lvlOverride w:ilvl="0">
      <w:lvl w:ilvl="0">
        <w:start w:val="1"/>
        <w:numFmt w:val="decimal"/>
        <w:pStyle w:val="SP1"/>
        <w:lvlText w:val="%1."/>
        <w:lvlJc w:val="left"/>
        <w:pPr>
          <w:tabs>
            <w:tab w:val="num" w:pos="720"/>
          </w:tabs>
          <w:ind w:left="720" w:hanging="720"/>
        </w:pPr>
        <w:rPr>
          <w:rFonts w:ascii="Calibri" w:hAnsi="Calibri" w:cs="Times New Roman" w:hint="default"/>
          <w:b/>
          <w:i w:val="0"/>
          <w:color w:val="auto"/>
          <w:sz w:val="22"/>
          <w:u w:val="none"/>
        </w:rPr>
      </w:lvl>
    </w:lvlOverride>
    <w:lvlOverride w:ilvl="1">
      <w:lvl w:ilvl="1">
        <w:start w:val="1"/>
        <w:numFmt w:val="decimal"/>
        <w:pStyle w:val="SP2"/>
        <w:lvlText w:val="%1.%2."/>
        <w:lvlJc w:val="left"/>
        <w:pPr>
          <w:tabs>
            <w:tab w:val="num" w:pos="720"/>
          </w:tabs>
          <w:ind w:left="720" w:hanging="720"/>
        </w:pPr>
        <w:rPr>
          <w:rFonts w:ascii="Calibri" w:hAnsi="Calibri" w:cs="Times New Roman" w:hint="default"/>
          <w:b w:val="0"/>
          <w:i w:val="0"/>
          <w:color w:val="auto"/>
          <w:sz w:val="22"/>
          <w:u w:val="none"/>
        </w:rPr>
      </w:lvl>
    </w:lvlOverride>
    <w:lvlOverride w:ilvl="2">
      <w:lvl w:ilvl="2">
        <w:start w:val="1"/>
        <w:numFmt w:val="decimal"/>
        <w:pStyle w:val="SP3"/>
        <w:lvlText w:val="%1.%2.%3."/>
        <w:lvlJc w:val="left"/>
        <w:pPr>
          <w:tabs>
            <w:tab w:val="num" w:pos="720"/>
          </w:tabs>
          <w:ind w:left="1858" w:hanging="1008"/>
        </w:pPr>
        <w:rPr>
          <w:rFonts w:ascii="Calibri" w:hAnsi="Calibri" w:cs="Times New Roman" w:hint="default"/>
          <w:color w:val="auto"/>
          <w:sz w:val="22"/>
          <w:u w:val="none"/>
        </w:rPr>
      </w:lvl>
    </w:lvlOverride>
    <w:lvlOverride w:ilvl="3">
      <w:lvl w:ilvl="3">
        <w:start w:val="1"/>
        <w:numFmt w:val="lowerRoman"/>
        <w:pStyle w:val="SP4"/>
        <w:lvlText w:val="%4."/>
        <w:lvlJc w:val="left"/>
        <w:pPr>
          <w:tabs>
            <w:tab w:val="num" w:pos="720"/>
          </w:tabs>
          <w:ind w:left="2160" w:hanging="432"/>
        </w:pPr>
        <w:rPr>
          <w:rFonts w:ascii="Calibri" w:hAnsi="Calibri" w:cs="Times New Roman" w:hint="default"/>
          <w:color w:val="0000FF"/>
          <w:sz w:val="22"/>
          <w:u w:val="double"/>
        </w:rPr>
      </w:lvl>
    </w:lvlOverride>
    <w:lvlOverride w:ilvl="4">
      <w:lvl w:ilvl="4">
        <w:start w:val="1"/>
        <w:numFmt w:val="lowerLetter"/>
        <w:pStyle w:val="SP5"/>
        <w:lvlText w:val="%5."/>
        <w:lvlJc w:val="left"/>
        <w:pPr>
          <w:tabs>
            <w:tab w:val="num" w:pos="720"/>
          </w:tabs>
          <w:ind w:left="2592" w:hanging="432"/>
        </w:pPr>
        <w:rPr>
          <w:rFonts w:ascii="Calibri" w:hAnsi="Calibri" w:cs="Times New Roman" w:hint="default"/>
          <w:color w:val="0000FF"/>
          <w:sz w:val="22"/>
          <w:u w:val="double"/>
        </w:rPr>
      </w:lvl>
    </w:lvlOverride>
    <w:lvlOverride w:ilvl="5">
      <w:lvl w:ilvl="5">
        <w:start w:val="1"/>
        <w:numFmt w:val="upperLetter"/>
        <w:pStyle w:val="SP6"/>
        <w:lvlText w:val="%6."/>
        <w:lvlJc w:val="left"/>
        <w:pPr>
          <w:tabs>
            <w:tab w:val="num" w:pos="720"/>
          </w:tabs>
          <w:ind w:left="3024" w:hanging="432"/>
        </w:pPr>
        <w:rPr>
          <w:rFonts w:ascii="Calibri" w:hAnsi="Calibri" w:cs="Times New Roman" w:hint="default"/>
          <w:color w:val="0000FF"/>
          <w:u w:val="double"/>
        </w:rPr>
      </w:lvl>
    </w:lvlOverride>
    <w:lvlOverride w:ilvl="6">
      <w:lvl w:ilvl="6">
        <w:start w:val="1"/>
        <w:numFmt w:val="decimal"/>
        <w:lvlText w:val="%1.%2.%3.%4.%5.%6.%7."/>
        <w:lvlJc w:val="left"/>
        <w:pPr>
          <w:ind w:left="3240" w:hanging="1080"/>
        </w:pPr>
        <w:rPr>
          <w:rFonts w:cs="Times New Roman" w:hint="eastAsia"/>
          <w:color w:val="0000FF"/>
          <w:u w:val="double"/>
        </w:rPr>
      </w:lvl>
    </w:lvlOverride>
    <w:lvlOverride w:ilvl="7">
      <w:lvl w:ilvl="7">
        <w:start w:val="1"/>
        <w:numFmt w:val="decimal"/>
        <w:lvlText w:val="%1.%2.%3.%4.%5.%6.%7.%8."/>
        <w:lvlJc w:val="left"/>
        <w:pPr>
          <w:ind w:left="3744" w:hanging="1224"/>
        </w:pPr>
        <w:rPr>
          <w:rFonts w:cs="Times New Roman" w:hint="eastAsia"/>
          <w:color w:val="0000FF"/>
          <w:u w:val="double"/>
        </w:rPr>
      </w:lvl>
    </w:lvlOverride>
    <w:lvlOverride w:ilvl="8">
      <w:lvl w:ilvl="8">
        <w:start w:val="1"/>
        <w:numFmt w:val="decimal"/>
        <w:lvlText w:val="%1.%2.%3.%4.%5.%6.%7.%8.%9."/>
        <w:lvlJc w:val="left"/>
        <w:pPr>
          <w:ind w:left="4320" w:hanging="1440"/>
        </w:pPr>
        <w:rPr>
          <w:rFonts w:cs="Times New Roman" w:hint="eastAsia"/>
          <w:color w:val="0000FF"/>
          <w:u w:val="double"/>
        </w:rPr>
      </w:lvl>
    </w:lvlOverride>
  </w:num>
  <w:num w:numId="104">
    <w:abstractNumId w:val="97"/>
  </w:num>
  <w:num w:numId="105">
    <w:abstractNumId w:val="92"/>
  </w:num>
  <w:num w:numId="106">
    <w:abstractNumId w:val="64"/>
  </w:num>
  <w:num w:numId="107">
    <w:abstractNumId w:val="51"/>
  </w:num>
  <w:num w:numId="108">
    <w:abstractNumId w:val="41"/>
  </w:num>
  <w:num w:numId="109">
    <w:abstractNumId w:val="63"/>
  </w:num>
  <w:num w:numId="110">
    <w:abstractNumId w:val="46"/>
  </w:num>
  <w:num w:numId="111">
    <w:abstractNumId w:val="77"/>
  </w:num>
  <w:num w:numId="112">
    <w:abstractNumId w:val="12"/>
  </w:num>
  <w:num w:numId="113">
    <w:abstractNumId w:val="85"/>
  </w:num>
  <w:num w:numId="114">
    <w:abstractNumId w:val="78"/>
  </w:num>
  <w:num w:numId="115">
    <w:abstractNumId w:val="100"/>
  </w:num>
  <w:num w:numId="116">
    <w:abstractNumId w:val="68"/>
  </w:num>
  <w:num w:numId="117">
    <w:abstractNumId w:val="2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0A5"/>
    <w:rsid w:val="00001E0E"/>
    <w:rsid w:val="00005738"/>
    <w:rsid w:val="000060C7"/>
    <w:rsid w:val="00024435"/>
    <w:rsid w:val="0002461D"/>
    <w:rsid w:val="00027479"/>
    <w:rsid w:val="00035AA9"/>
    <w:rsid w:val="00042191"/>
    <w:rsid w:val="00043CCE"/>
    <w:rsid w:val="00047DB3"/>
    <w:rsid w:val="00050D26"/>
    <w:rsid w:val="00064931"/>
    <w:rsid w:val="00076B9E"/>
    <w:rsid w:val="00077271"/>
    <w:rsid w:val="00086536"/>
    <w:rsid w:val="00086A20"/>
    <w:rsid w:val="00094991"/>
    <w:rsid w:val="00096FF7"/>
    <w:rsid w:val="000A153B"/>
    <w:rsid w:val="000A2852"/>
    <w:rsid w:val="000B1B93"/>
    <w:rsid w:val="000B47C8"/>
    <w:rsid w:val="000B687C"/>
    <w:rsid w:val="000B78EC"/>
    <w:rsid w:val="000C0A98"/>
    <w:rsid w:val="000C31EF"/>
    <w:rsid w:val="000D0FAC"/>
    <w:rsid w:val="000D33FD"/>
    <w:rsid w:val="000E4035"/>
    <w:rsid w:val="000E4293"/>
    <w:rsid w:val="000E7096"/>
    <w:rsid w:val="000F4098"/>
    <w:rsid w:val="00104112"/>
    <w:rsid w:val="00104859"/>
    <w:rsid w:val="00104DB1"/>
    <w:rsid w:val="001051E2"/>
    <w:rsid w:val="00122284"/>
    <w:rsid w:val="0012609D"/>
    <w:rsid w:val="00126B5E"/>
    <w:rsid w:val="0013286A"/>
    <w:rsid w:val="0013292F"/>
    <w:rsid w:val="00134627"/>
    <w:rsid w:val="00135CAC"/>
    <w:rsid w:val="00140D3E"/>
    <w:rsid w:val="001452BE"/>
    <w:rsid w:val="001460E5"/>
    <w:rsid w:val="00150303"/>
    <w:rsid w:val="001561BB"/>
    <w:rsid w:val="00167B25"/>
    <w:rsid w:val="00170C44"/>
    <w:rsid w:val="00172964"/>
    <w:rsid w:val="001816C3"/>
    <w:rsid w:val="0018180E"/>
    <w:rsid w:val="001843F3"/>
    <w:rsid w:val="001906A8"/>
    <w:rsid w:val="0019157B"/>
    <w:rsid w:val="001927E3"/>
    <w:rsid w:val="00192D00"/>
    <w:rsid w:val="0019554D"/>
    <w:rsid w:val="00196743"/>
    <w:rsid w:val="001A0BED"/>
    <w:rsid w:val="001A2C59"/>
    <w:rsid w:val="001A405B"/>
    <w:rsid w:val="001A5107"/>
    <w:rsid w:val="001B326B"/>
    <w:rsid w:val="001B3AC9"/>
    <w:rsid w:val="001C099C"/>
    <w:rsid w:val="001C43C3"/>
    <w:rsid w:val="001C7B19"/>
    <w:rsid w:val="001D0AB0"/>
    <w:rsid w:val="001D742B"/>
    <w:rsid w:val="001E141B"/>
    <w:rsid w:val="001E385D"/>
    <w:rsid w:val="001E71AD"/>
    <w:rsid w:val="001E7B60"/>
    <w:rsid w:val="001F0BB1"/>
    <w:rsid w:val="001F3836"/>
    <w:rsid w:val="001F44C0"/>
    <w:rsid w:val="002052F2"/>
    <w:rsid w:val="002059E2"/>
    <w:rsid w:val="00205BC2"/>
    <w:rsid w:val="00207E47"/>
    <w:rsid w:val="00211AC8"/>
    <w:rsid w:val="002138B2"/>
    <w:rsid w:val="00213BF8"/>
    <w:rsid w:val="00214696"/>
    <w:rsid w:val="002146A5"/>
    <w:rsid w:val="00223525"/>
    <w:rsid w:val="00227FD9"/>
    <w:rsid w:val="00233993"/>
    <w:rsid w:val="00236024"/>
    <w:rsid w:val="0024563D"/>
    <w:rsid w:val="00245B72"/>
    <w:rsid w:val="00245C09"/>
    <w:rsid w:val="00252353"/>
    <w:rsid w:val="0026072D"/>
    <w:rsid w:val="002651D4"/>
    <w:rsid w:val="00271472"/>
    <w:rsid w:val="00274BDD"/>
    <w:rsid w:val="00282A38"/>
    <w:rsid w:val="00284CCD"/>
    <w:rsid w:val="00286F3E"/>
    <w:rsid w:val="002905E7"/>
    <w:rsid w:val="0029093C"/>
    <w:rsid w:val="002933CE"/>
    <w:rsid w:val="002B02A0"/>
    <w:rsid w:val="002B39EA"/>
    <w:rsid w:val="002B54E1"/>
    <w:rsid w:val="002B6103"/>
    <w:rsid w:val="002B73A5"/>
    <w:rsid w:val="002C6B0C"/>
    <w:rsid w:val="002D0D91"/>
    <w:rsid w:val="002D50D7"/>
    <w:rsid w:val="002E28AA"/>
    <w:rsid w:val="002E7C4A"/>
    <w:rsid w:val="002F126C"/>
    <w:rsid w:val="002F1AE0"/>
    <w:rsid w:val="002F3E3F"/>
    <w:rsid w:val="00313625"/>
    <w:rsid w:val="00315902"/>
    <w:rsid w:val="003162DB"/>
    <w:rsid w:val="003169D9"/>
    <w:rsid w:val="00317BA5"/>
    <w:rsid w:val="00323030"/>
    <w:rsid w:val="00323567"/>
    <w:rsid w:val="003279BB"/>
    <w:rsid w:val="00330736"/>
    <w:rsid w:val="003311AA"/>
    <w:rsid w:val="00336D94"/>
    <w:rsid w:val="00337AB6"/>
    <w:rsid w:val="00340A79"/>
    <w:rsid w:val="00341925"/>
    <w:rsid w:val="00347EEE"/>
    <w:rsid w:val="00350D35"/>
    <w:rsid w:val="0035176B"/>
    <w:rsid w:val="00355CF3"/>
    <w:rsid w:val="00356931"/>
    <w:rsid w:val="00357AB7"/>
    <w:rsid w:val="0036690D"/>
    <w:rsid w:val="0036722E"/>
    <w:rsid w:val="0037271F"/>
    <w:rsid w:val="003729F8"/>
    <w:rsid w:val="00376D5F"/>
    <w:rsid w:val="00381090"/>
    <w:rsid w:val="00381DF5"/>
    <w:rsid w:val="003840DB"/>
    <w:rsid w:val="00391151"/>
    <w:rsid w:val="00392DF1"/>
    <w:rsid w:val="003A045D"/>
    <w:rsid w:val="003A6BD8"/>
    <w:rsid w:val="003B043A"/>
    <w:rsid w:val="003B45F2"/>
    <w:rsid w:val="003C05D2"/>
    <w:rsid w:val="003C5856"/>
    <w:rsid w:val="003C696F"/>
    <w:rsid w:val="003D0FE2"/>
    <w:rsid w:val="003F2F18"/>
    <w:rsid w:val="00400F18"/>
    <w:rsid w:val="00402A5A"/>
    <w:rsid w:val="0040624A"/>
    <w:rsid w:val="0041147B"/>
    <w:rsid w:val="00420C4D"/>
    <w:rsid w:val="00420E8F"/>
    <w:rsid w:val="00421F0E"/>
    <w:rsid w:val="004221C3"/>
    <w:rsid w:val="00431C1E"/>
    <w:rsid w:val="0043215B"/>
    <w:rsid w:val="004338D9"/>
    <w:rsid w:val="0043527B"/>
    <w:rsid w:val="004376AA"/>
    <w:rsid w:val="00445030"/>
    <w:rsid w:val="00445D69"/>
    <w:rsid w:val="00447E32"/>
    <w:rsid w:val="00450087"/>
    <w:rsid w:val="00454AB7"/>
    <w:rsid w:val="004557F3"/>
    <w:rsid w:val="00456DF5"/>
    <w:rsid w:val="004578C8"/>
    <w:rsid w:val="0046746C"/>
    <w:rsid w:val="00470449"/>
    <w:rsid w:val="00477319"/>
    <w:rsid w:val="00481FA3"/>
    <w:rsid w:val="004823A0"/>
    <w:rsid w:val="00482713"/>
    <w:rsid w:val="00485B6F"/>
    <w:rsid w:val="004A5818"/>
    <w:rsid w:val="004B3386"/>
    <w:rsid w:val="004B3D69"/>
    <w:rsid w:val="004B4E67"/>
    <w:rsid w:val="004B6983"/>
    <w:rsid w:val="004C033C"/>
    <w:rsid w:val="004C11E4"/>
    <w:rsid w:val="004C4A9D"/>
    <w:rsid w:val="004C5305"/>
    <w:rsid w:val="004D035F"/>
    <w:rsid w:val="004D0DE9"/>
    <w:rsid w:val="004D2B9D"/>
    <w:rsid w:val="004D5446"/>
    <w:rsid w:val="004E06D5"/>
    <w:rsid w:val="004E191A"/>
    <w:rsid w:val="004E5DB6"/>
    <w:rsid w:val="004F1E82"/>
    <w:rsid w:val="004F2D93"/>
    <w:rsid w:val="004F4863"/>
    <w:rsid w:val="004F5B34"/>
    <w:rsid w:val="004F5F7C"/>
    <w:rsid w:val="00501D6F"/>
    <w:rsid w:val="00504EDF"/>
    <w:rsid w:val="00525A2A"/>
    <w:rsid w:val="005311FC"/>
    <w:rsid w:val="00537636"/>
    <w:rsid w:val="00537E6F"/>
    <w:rsid w:val="00540802"/>
    <w:rsid w:val="00540BC6"/>
    <w:rsid w:val="00544C28"/>
    <w:rsid w:val="005471C0"/>
    <w:rsid w:val="005479D8"/>
    <w:rsid w:val="00550D5C"/>
    <w:rsid w:val="00572F48"/>
    <w:rsid w:val="00574F4D"/>
    <w:rsid w:val="005856B3"/>
    <w:rsid w:val="00590287"/>
    <w:rsid w:val="00591C73"/>
    <w:rsid w:val="005942F0"/>
    <w:rsid w:val="0059596C"/>
    <w:rsid w:val="005A197C"/>
    <w:rsid w:val="005A7650"/>
    <w:rsid w:val="005C0A6E"/>
    <w:rsid w:val="005C5E34"/>
    <w:rsid w:val="005D6403"/>
    <w:rsid w:val="005E358F"/>
    <w:rsid w:val="005E61DA"/>
    <w:rsid w:val="005E736E"/>
    <w:rsid w:val="005F23A0"/>
    <w:rsid w:val="005F2B98"/>
    <w:rsid w:val="005F4814"/>
    <w:rsid w:val="005F549D"/>
    <w:rsid w:val="005F78B2"/>
    <w:rsid w:val="00613069"/>
    <w:rsid w:val="0061317F"/>
    <w:rsid w:val="00617790"/>
    <w:rsid w:val="00622785"/>
    <w:rsid w:val="006234A9"/>
    <w:rsid w:val="00630E23"/>
    <w:rsid w:val="0063337B"/>
    <w:rsid w:val="00641A53"/>
    <w:rsid w:val="006450B4"/>
    <w:rsid w:val="00655A42"/>
    <w:rsid w:val="00660D96"/>
    <w:rsid w:val="006621BD"/>
    <w:rsid w:val="0066397C"/>
    <w:rsid w:val="00663DC3"/>
    <w:rsid w:val="00664A7B"/>
    <w:rsid w:val="00667DAE"/>
    <w:rsid w:val="006716C2"/>
    <w:rsid w:val="0068231E"/>
    <w:rsid w:val="00687FE5"/>
    <w:rsid w:val="006905C8"/>
    <w:rsid w:val="00693DA1"/>
    <w:rsid w:val="00695B7D"/>
    <w:rsid w:val="006A074F"/>
    <w:rsid w:val="006A0FDC"/>
    <w:rsid w:val="006A1637"/>
    <w:rsid w:val="006B5E72"/>
    <w:rsid w:val="006C2DBC"/>
    <w:rsid w:val="006C57BF"/>
    <w:rsid w:val="006C5CFF"/>
    <w:rsid w:val="006C6FEB"/>
    <w:rsid w:val="006D209A"/>
    <w:rsid w:val="006D52AE"/>
    <w:rsid w:val="006D561C"/>
    <w:rsid w:val="006D6882"/>
    <w:rsid w:val="006D6E18"/>
    <w:rsid w:val="006D751D"/>
    <w:rsid w:val="006E30AA"/>
    <w:rsid w:val="006E7152"/>
    <w:rsid w:val="006F04DB"/>
    <w:rsid w:val="006F067B"/>
    <w:rsid w:val="006F20A5"/>
    <w:rsid w:val="006F4712"/>
    <w:rsid w:val="006F5502"/>
    <w:rsid w:val="006F5962"/>
    <w:rsid w:val="007014CF"/>
    <w:rsid w:val="00701F8F"/>
    <w:rsid w:val="00702322"/>
    <w:rsid w:val="007037C3"/>
    <w:rsid w:val="00714584"/>
    <w:rsid w:val="007209E1"/>
    <w:rsid w:val="00722A58"/>
    <w:rsid w:val="00723037"/>
    <w:rsid w:val="00731231"/>
    <w:rsid w:val="00734EA0"/>
    <w:rsid w:val="00735FCF"/>
    <w:rsid w:val="007377B8"/>
    <w:rsid w:val="00745DF9"/>
    <w:rsid w:val="00745F80"/>
    <w:rsid w:val="00746777"/>
    <w:rsid w:val="00750DC4"/>
    <w:rsid w:val="00753628"/>
    <w:rsid w:val="00761D8C"/>
    <w:rsid w:val="00765513"/>
    <w:rsid w:val="00765583"/>
    <w:rsid w:val="00772156"/>
    <w:rsid w:val="00780893"/>
    <w:rsid w:val="00780939"/>
    <w:rsid w:val="00781F15"/>
    <w:rsid w:val="0079067E"/>
    <w:rsid w:val="007A1F4C"/>
    <w:rsid w:val="007A56D2"/>
    <w:rsid w:val="007B15E7"/>
    <w:rsid w:val="007B1808"/>
    <w:rsid w:val="007B28B8"/>
    <w:rsid w:val="007B472E"/>
    <w:rsid w:val="007B5583"/>
    <w:rsid w:val="007D0C49"/>
    <w:rsid w:val="007D327E"/>
    <w:rsid w:val="007F374B"/>
    <w:rsid w:val="007F563C"/>
    <w:rsid w:val="007F7931"/>
    <w:rsid w:val="00800D6F"/>
    <w:rsid w:val="00803A8C"/>
    <w:rsid w:val="008139D3"/>
    <w:rsid w:val="008179B6"/>
    <w:rsid w:val="00823646"/>
    <w:rsid w:val="008363F0"/>
    <w:rsid w:val="0083790C"/>
    <w:rsid w:val="00840E16"/>
    <w:rsid w:val="00842547"/>
    <w:rsid w:val="0084353D"/>
    <w:rsid w:val="00853CCE"/>
    <w:rsid w:val="00864833"/>
    <w:rsid w:val="00873E1B"/>
    <w:rsid w:val="0087479C"/>
    <w:rsid w:val="00880A0D"/>
    <w:rsid w:val="00880F42"/>
    <w:rsid w:val="00881CC8"/>
    <w:rsid w:val="00882D2C"/>
    <w:rsid w:val="00884A61"/>
    <w:rsid w:val="00885333"/>
    <w:rsid w:val="0088624A"/>
    <w:rsid w:val="008A1D6B"/>
    <w:rsid w:val="008A4925"/>
    <w:rsid w:val="008A5B39"/>
    <w:rsid w:val="008B19FD"/>
    <w:rsid w:val="008B4C13"/>
    <w:rsid w:val="008C25F9"/>
    <w:rsid w:val="008C463A"/>
    <w:rsid w:val="008C5237"/>
    <w:rsid w:val="008D27CB"/>
    <w:rsid w:val="008D43AE"/>
    <w:rsid w:val="008D714C"/>
    <w:rsid w:val="008E36D9"/>
    <w:rsid w:val="008F1442"/>
    <w:rsid w:val="008F3A99"/>
    <w:rsid w:val="008F3AEA"/>
    <w:rsid w:val="008F77BD"/>
    <w:rsid w:val="009011ED"/>
    <w:rsid w:val="00904B72"/>
    <w:rsid w:val="009054DF"/>
    <w:rsid w:val="0091106F"/>
    <w:rsid w:val="00914085"/>
    <w:rsid w:val="009147E6"/>
    <w:rsid w:val="00914CDF"/>
    <w:rsid w:val="00914FE2"/>
    <w:rsid w:val="009156EE"/>
    <w:rsid w:val="00920739"/>
    <w:rsid w:val="0092260C"/>
    <w:rsid w:val="00933B58"/>
    <w:rsid w:val="00933F43"/>
    <w:rsid w:val="00934107"/>
    <w:rsid w:val="0093752C"/>
    <w:rsid w:val="00941FAF"/>
    <w:rsid w:val="00943842"/>
    <w:rsid w:val="0095394B"/>
    <w:rsid w:val="00964168"/>
    <w:rsid w:val="009648D8"/>
    <w:rsid w:val="00971883"/>
    <w:rsid w:val="0097289C"/>
    <w:rsid w:val="009801A3"/>
    <w:rsid w:val="0098075C"/>
    <w:rsid w:val="00980EFB"/>
    <w:rsid w:val="0098248A"/>
    <w:rsid w:val="00985B8C"/>
    <w:rsid w:val="00985E49"/>
    <w:rsid w:val="00993F73"/>
    <w:rsid w:val="00997551"/>
    <w:rsid w:val="009A1035"/>
    <w:rsid w:val="009A459C"/>
    <w:rsid w:val="009A7DC7"/>
    <w:rsid w:val="009B00E0"/>
    <w:rsid w:val="009B026F"/>
    <w:rsid w:val="009B40F3"/>
    <w:rsid w:val="009B4765"/>
    <w:rsid w:val="009B6864"/>
    <w:rsid w:val="009B79B5"/>
    <w:rsid w:val="009B7D22"/>
    <w:rsid w:val="009C05CC"/>
    <w:rsid w:val="009C2BA4"/>
    <w:rsid w:val="009C6BED"/>
    <w:rsid w:val="009D08CC"/>
    <w:rsid w:val="009D3BBA"/>
    <w:rsid w:val="009E1AB4"/>
    <w:rsid w:val="009E222E"/>
    <w:rsid w:val="009E298A"/>
    <w:rsid w:val="009E4F74"/>
    <w:rsid w:val="00A073E3"/>
    <w:rsid w:val="00A079C7"/>
    <w:rsid w:val="00A1469F"/>
    <w:rsid w:val="00A17EE4"/>
    <w:rsid w:val="00A21528"/>
    <w:rsid w:val="00A21D15"/>
    <w:rsid w:val="00A25066"/>
    <w:rsid w:val="00A259F7"/>
    <w:rsid w:val="00A27C22"/>
    <w:rsid w:val="00A34252"/>
    <w:rsid w:val="00A3443A"/>
    <w:rsid w:val="00A435CD"/>
    <w:rsid w:val="00A46B23"/>
    <w:rsid w:val="00A60B18"/>
    <w:rsid w:val="00A639FA"/>
    <w:rsid w:val="00A66F3B"/>
    <w:rsid w:val="00A87F18"/>
    <w:rsid w:val="00A9257B"/>
    <w:rsid w:val="00A93E50"/>
    <w:rsid w:val="00AA2000"/>
    <w:rsid w:val="00AB1784"/>
    <w:rsid w:val="00AB4AA5"/>
    <w:rsid w:val="00AB605A"/>
    <w:rsid w:val="00AB7DF7"/>
    <w:rsid w:val="00AC0A92"/>
    <w:rsid w:val="00AC3405"/>
    <w:rsid w:val="00AF0324"/>
    <w:rsid w:val="00AF4A90"/>
    <w:rsid w:val="00AF5FFB"/>
    <w:rsid w:val="00B05C50"/>
    <w:rsid w:val="00B12A06"/>
    <w:rsid w:val="00B14121"/>
    <w:rsid w:val="00B155E6"/>
    <w:rsid w:val="00B218D8"/>
    <w:rsid w:val="00B21E6B"/>
    <w:rsid w:val="00B22CBA"/>
    <w:rsid w:val="00B24E76"/>
    <w:rsid w:val="00B43A33"/>
    <w:rsid w:val="00B44649"/>
    <w:rsid w:val="00B4508E"/>
    <w:rsid w:val="00B4751A"/>
    <w:rsid w:val="00B54DC4"/>
    <w:rsid w:val="00B55F86"/>
    <w:rsid w:val="00B57C34"/>
    <w:rsid w:val="00B61FE0"/>
    <w:rsid w:val="00B6493B"/>
    <w:rsid w:val="00B65430"/>
    <w:rsid w:val="00B67B57"/>
    <w:rsid w:val="00B83C82"/>
    <w:rsid w:val="00B8444F"/>
    <w:rsid w:val="00B868E7"/>
    <w:rsid w:val="00B92194"/>
    <w:rsid w:val="00B930B0"/>
    <w:rsid w:val="00B95E4D"/>
    <w:rsid w:val="00BA02BB"/>
    <w:rsid w:val="00BA1D86"/>
    <w:rsid w:val="00BA7ABB"/>
    <w:rsid w:val="00BB1C0C"/>
    <w:rsid w:val="00BB27CC"/>
    <w:rsid w:val="00BB4745"/>
    <w:rsid w:val="00BB5F15"/>
    <w:rsid w:val="00BC13A2"/>
    <w:rsid w:val="00BC4742"/>
    <w:rsid w:val="00BC6B5E"/>
    <w:rsid w:val="00BC7313"/>
    <w:rsid w:val="00BD0652"/>
    <w:rsid w:val="00BD0E1B"/>
    <w:rsid w:val="00BD0E4C"/>
    <w:rsid w:val="00BD1803"/>
    <w:rsid w:val="00BD2F79"/>
    <w:rsid w:val="00BD4628"/>
    <w:rsid w:val="00BD50CC"/>
    <w:rsid w:val="00BD6E44"/>
    <w:rsid w:val="00BE07C1"/>
    <w:rsid w:val="00BE508F"/>
    <w:rsid w:val="00C01FDE"/>
    <w:rsid w:val="00C03D25"/>
    <w:rsid w:val="00C04239"/>
    <w:rsid w:val="00C11F3C"/>
    <w:rsid w:val="00C1536A"/>
    <w:rsid w:val="00C21DD3"/>
    <w:rsid w:val="00C25B19"/>
    <w:rsid w:val="00C25C5F"/>
    <w:rsid w:val="00C32DD1"/>
    <w:rsid w:val="00C361EC"/>
    <w:rsid w:val="00C371A9"/>
    <w:rsid w:val="00C4256E"/>
    <w:rsid w:val="00C44A54"/>
    <w:rsid w:val="00C45BFE"/>
    <w:rsid w:val="00C51EFC"/>
    <w:rsid w:val="00C530AD"/>
    <w:rsid w:val="00C55417"/>
    <w:rsid w:val="00C56114"/>
    <w:rsid w:val="00C573B1"/>
    <w:rsid w:val="00C600F5"/>
    <w:rsid w:val="00C64962"/>
    <w:rsid w:val="00C749E1"/>
    <w:rsid w:val="00C81EE1"/>
    <w:rsid w:val="00C845F7"/>
    <w:rsid w:val="00C91DDF"/>
    <w:rsid w:val="00C925D7"/>
    <w:rsid w:val="00C95A56"/>
    <w:rsid w:val="00C96DEB"/>
    <w:rsid w:val="00C9737A"/>
    <w:rsid w:val="00CA01A3"/>
    <w:rsid w:val="00CA0914"/>
    <w:rsid w:val="00CA5F3D"/>
    <w:rsid w:val="00CB2625"/>
    <w:rsid w:val="00CB3FE0"/>
    <w:rsid w:val="00CB777E"/>
    <w:rsid w:val="00CB7B74"/>
    <w:rsid w:val="00CC0CC9"/>
    <w:rsid w:val="00CC15E6"/>
    <w:rsid w:val="00CC17B4"/>
    <w:rsid w:val="00CC24BC"/>
    <w:rsid w:val="00CC2E3A"/>
    <w:rsid w:val="00CC3B63"/>
    <w:rsid w:val="00CD7AF6"/>
    <w:rsid w:val="00CE1524"/>
    <w:rsid w:val="00CE204F"/>
    <w:rsid w:val="00CE2F49"/>
    <w:rsid w:val="00CE311C"/>
    <w:rsid w:val="00CE6CD0"/>
    <w:rsid w:val="00CE6E1A"/>
    <w:rsid w:val="00CF0C47"/>
    <w:rsid w:val="00D00A0E"/>
    <w:rsid w:val="00D0153E"/>
    <w:rsid w:val="00D037B2"/>
    <w:rsid w:val="00D11C4A"/>
    <w:rsid w:val="00D13462"/>
    <w:rsid w:val="00D16252"/>
    <w:rsid w:val="00D25FDF"/>
    <w:rsid w:val="00D26A18"/>
    <w:rsid w:val="00D351B0"/>
    <w:rsid w:val="00D644F5"/>
    <w:rsid w:val="00D65462"/>
    <w:rsid w:val="00D8632A"/>
    <w:rsid w:val="00D97AE3"/>
    <w:rsid w:val="00DA332D"/>
    <w:rsid w:val="00DA40E8"/>
    <w:rsid w:val="00DA4C5A"/>
    <w:rsid w:val="00DA5C44"/>
    <w:rsid w:val="00DB0D1D"/>
    <w:rsid w:val="00DB4CF0"/>
    <w:rsid w:val="00DB5C4A"/>
    <w:rsid w:val="00DC554C"/>
    <w:rsid w:val="00DD1E7D"/>
    <w:rsid w:val="00DD3FCF"/>
    <w:rsid w:val="00DD5EF4"/>
    <w:rsid w:val="00DE523C"/>
    <w:rsid w:val="00DF4031"/>
    <w:rsid w:val="00E035FA"/>
    <w:rsid w:val="00E07B86"/>
    <w:rsid w:val="00E2470D"/>
    <w:rsid w:val="00E2504C"/>
    <w:rsid w:val="00E27DEB"/>
    <w:rsid w:val="00E37E6A"/>
    <w:rsid w:val="00E43411"/>
    <w:rsid w:val="00E46C59"/>
    <w:rsid w:val="00E50D1F"/>
    <w:rsid w:val="00E50FC1"/>
    <w:rsid w:val="00E51A56"/>
    <w:rsid w:val="00E5224B"/>
    <w:rsid w:val="00E54D4D"/>
    <w:rsid w:val="00E55B65"/>
    <w:rsid w:val="00E63256"/>
    <w:rsid w:val="00E7007E"/>
    <w:rsid w:val="00E70DA9"/>
    <w:rsid w:val="00E719D2"/>
    <w:rsid w:val="00E7311A"/>
    <w:rsid w:val="00E74F44"/>
    <w:rsid w:val="00E75B9A"/>
    <w:rsid w:val="00E77EAE"/>
    <w:rsid w:val="00E8195D"/>
    <w:rsid w:val="00E822AD"/>
    <w:rsid w:val="00E83B8F"/>
    <w:rsid w:val="00E870F5"/>
    <w:rsid w:val="00E94A9B"/>
    <w:rsid w:val="00EA1EE9"/>
    <w:rsid w:val="00EA2546"/>
    <w:rsid w:val="00EA31C0"/>
    <w:rsid w:val="00EA704B"/>
    <w:rsid w:val="00EA7056"/>
    <w:rsid w:val="00EB0C9F"/>
    <w:rsid w:val="00EB4595"/>
    <w:rsid w:val="00EB4F58"/>
    <w:rsid w:val="00EB5DAC"/>
    <w:rsid w:val="00EC41F7"/>
    <w:rsid w:val="00EC7F27"/>
    <w:rsid w:val="00ED0DE0"/>
    <w:rsid w:val="00ED4ABE"/>
    <w:rsid w:val="00EE6AA1"/>
    <w:rsid w:val="00EE7B27"/>
    <w:rsid w:val="00EE7DD6"/>
    <w:rsid w:val="00EF392F"/>
    <w:rsid w:val="00EF774F"/>
    <w:rsid w:val="00F0050C"/>
    <w:rsid w:val="00F1006F"/>
    <w:rsid w:val="00F12611"/>
    <w:rsid w:val="00F22A48"/>
    <w:rsid w:val="00F24FDF"/>
    <w:rsid w:val="00F25C60"/>
    <w:rsid w:val="00F32A92"/>
    <w:rsid w:val="00F36592"/>
    <w:rsid w:val="00F41C39"/>
    <w:rsid w:val="00F474C8"/>
    <w:rsid w:val="00F55524"/>
    <w:rsid w:val="00F57970"/>
    <w:rsid w:val="00F610C7"/>
    <w:rsid w:val="00F64985"/>
    <w:rsid w:val="00F65CFF"/>
    <w:rsid w:val="00F71590"/>
    <w:rsid w:val="00F722F1"/>
    <w:rsid w:val="00F72D0A"/>
    <w:rsid w:val="00F827A9"/>
    <w:rsid w:val="00F82EF5"/>
    <w:rsid w:val="00F8558A"/>
    <w:rsid w:val="00F875B5"/>
    <w:rsid w:val="00F93C90"/>
    <w:rsid w:val="00FA52EF"/>
    <w:rsid w:val="00FB04AA"/>
    <w:rsid w:val="00FB152D"/>
    <w:rsid w:val="00FB1C90"/>
    <w:rsid w:val="00FB23E2"/>
    <w:rsid w:val="00FB4F88"/>
    <w:rsid w:val="00FB6899"/>
    <w:rsid w:val="00FC087F"/>
    <w:rsid w:val="00FC15DF"/>
    <w:rsid w:val="00FC3526"/>
    <w:rsid w:val="00FC49ED"/>
    <w:rsid w:val="00FC6FA5"/>
    <w:rsid w:val="00FC7104"/>
    <w:rsid w:val="00FD0D92"/>
    <w:rsid w:val="00FD25A3"/>
    <w:rsid w:val="00FD6475"/>
    <w:rsid w:val="00FE2E0E"/>
    <w:rsid w:val="00FF4C62"/>
    <w:rsid w:val="00FF6C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C72DBCB-D351-46D2-A551-1C259F77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E8F"/>
  </w:style>
  <w:style w:type="paragraph" w:styleId="Heading1">
    <w:name w:val="heading 1"/>
    <w:basedOn w:val="Normal"/>
    <w:next w:val="Normal"/>
    <w:link w:val="Heading1Char"/>
    <w:uiPriority w:val="9"/>
    <w:qFormat/>
    <w:rsid w:val="009E1AB4"/>
    <w:pPr>
      <w:keepNext/>
      <w:keepLines/>
      <w:spacing w:before="480" w:after="0"/>
      <w:outlineLvl w:val="0"/>
    </w:pPr>
    <w:rPr>
      <w:rFonts w:ascii="Century Gothic" w:eastAsiaTheme="majorEastAsia" w:hAnsi="Century Gothic" w:cstheme="majorBidi"/>
      <w:b/>
      <w:bCs/>
      <w:color w:val="871054"/>
      <w:sz w:val="24"/>
      <w:szCs w:val="28"/>
    </w:rPr>
  </w:style>
  <w:style w:type="paragraph" w:styleId="Heading2">
    <w:name w:val="heading 2"/>
    <w:basedOn w:val="Normal"/>
    <w:next w:val="Normal"/>
    <w:link w:val="Heading2Char"/>
    <w:uiPriority w:val="9"/>
    <w:unhideWhenUsed/>
    <w:qFormat/>
    <w:rsid w:val="00B43A33"/>
    <w:pPr>
      <w:keepNext/>
      <w:keepLines/>
      <w:spacing w:before="200" w:after="0"/>
      <w:outlineLvl w:val="1"/>
    </w:pPr>
    <w:rPr>
      <w:rFonts w:ascii="Century Gothic" w:eastAsiaTheme="majorEastAsia" w:hAnsi="Century Gothic" w:cstheme="majorBidi"/>
      <w:b/>
      <w:bCs/>
      <w:sz w:val="24"/>
      <w:szCs w:val="26"/>
    </w:rPr>
  </w:style>
  <w:style w:type="paragraph" w:styleId="Heading3">
    <w:name w:val="heading 3"/>
    <w:basedOn w:val="Normal"/>
    <w:next w:val="Normal"/>
    <w:link w:val="Heading3Char"/>
    <w:unhideWhenUsed/>
    <w:qFormat/>
    <w:rsid w:val="00904B72"/>
    <w:pPr>
      <w:keepNext/>
      <w:spacing w:after="0" w:line="240" w:lineRule="auto"/>
      <w:outlineLvl w:val="2"/>
    </w:pPr>
    <w:rPr>
      <w:rFonts w:ascii="Century Gothic" w:eastAsia="Times New Roman" w:hAnsi="Century Gothic"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AB6"/>
  </w:style>
  <w:style w:type="paragraph" w:styleId="Footer">
    <w:name w:val="footer"/>
    <w:basedOn w:val="Normal"/>
    <w:link w:val="FooterChar"/>
    <w:uiPriority w:val="99"/>
    <w:unhideWhenUsed/>
    <w:rsid w:val="00337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AB6"/>
  </w:style>
  <w:style w:type="table" w:styleId="TableGrid">
    <w:name w:val="Table Grid"/>
    <w:basedOn w:val="TableNormal"/>
    <w:uiPriority w:val="59"/>
    <w:rsid w:val="0033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7AB6"/>
    <w:pPr>
      <w:ind w:left="720"/>
      <w:contextualSpacing/>
    </w:pPr>
  </w:style>
  <w:style w:type="paragraph" w:styleId="NoSpacing">
    <w:name w:val="No Spacing"/>
    <w:uiPriority w:val="1"/>
    <w:qFormat/>
    <w:rsid w:val="00B67B57"/>
    <w:pPr>
      <w:spacing w:after="0" w:line="240" w:lineRule="auto"/>
    </w:pPr>
  </w:style>
  <w:style w:type="character" w:styleId="CommentReference">
    <w:name w:val="annotation reference"/>
    <w:basedOn w:val="DefaultParagraphFont"/>
    <w:uiPriority w:val="99"/>
    <w:semiHidden/>
    <w:unhideWhenUsed/>
    <w:rsid w:val="00E37E6A"/>
    <w:rPr>
      <w:sz w:val="16"/>
      <w:szCs w:val="16"/>
    </w:rPr>
  </w:style>
  <w:style w:type="paragraph" w:styleId="CommentText">
    <w:name w:val="annotation text"/>
    <w:basedOn w:val="Normal"/>
    <w:link w:val="CommentTextChar"/>
    <w:uiPriority w:val="99"/>
    <w:semiHidden/>
    <w:unhideWhenUsed/>
    <w:rsid w:val="00E37E6A"/>
    <w:pPr>
      <w:spacing w:line="240" w:lineRule="auto"/>
    </w:pPr>
    <w:rPr>
      <w:sz w:val="20"/>
      <w:szCs w:val="20"/>
    </w:rPr>
  </w:style>
  <w:style w:type="character" w:customStyle="1" w:styleId="CommentTextChar">
    <w:name w:val="Comment Text Char"/>
    <w:basedOn w:val="DefaultParagraphFont"/>
    <w:link w:val="CommentText"/>
    <w:uiPriority w:val="99"/>
    <w:semiHidden/>
    <w:rsid w:val="00E37E6A"/>
    <w:rPr>
      <w:sz w:val="20"/>
      <w:szCs w:val="20"/>
    </w:rPr>
  </w:style>
  <w:style w:type="character" w:styleId="Hyperlink">
    <w:name w:val="Hyperlink"/>
    <w:basedOn w:val="DefaultParagraphFont"/>
    <w:uiPriority w:val="99"/>
    <w:unhideWhenUsed/>
    <w:rsid w:val="00E37E6A"/>
    <w:rPr>
      <w:color w:val="0000FF" w:themeColor="hyperlink"/>
      <w:u w:val="single"/>
    </w:rPr>
  </w:style>
  <w:style w:type="paragraph" w:styleId="BalloonText">
    <w:name w:val="Balloon Text"/>
    <w:basedOn w:val="Normal"/>
    <w:link w:val="BalloonTextChar"/>
    <w:uiPriority w:val="99"/>
    <w:semiHidden/>
    <w:unhideWhenUsed/>
    <w:rsid w:val="00E37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E6A"/>
    <w:rPr>
      <w:rFonts w:ascii="Tahoma" w:hAnsi="Tahoma" w:cs="Tahoma"/>
      <w:sz w:val="16"/>
      <w:szCs w:val="16"/>
    </w:rPr>
  </w:style>
  <w:style w:type="paragraph" w:styleId="FootnoteText">
    <w:name w:val="footnote text"/>
    <w:basedOn w:val="Normal"/>
    <w:link w:val="FootnoteTextChar"/>
    <w:uiPriority w:val="99"/>
    <w:semiHidden/>
    <w:unhideWhenUsed/>
    <w:rsid w:val="004E1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91A"/>
    <w:rPr>
      <w:sz w:val="20"/>
      <w:szCs w:val="20"/>
    </w:rPr>
  </w:style>
  <w:style w:type="character" w:styleId="FootnoteReference">
    <w:name w:val="footnote reference"/>
    <w:basedOn w:val="DefaultParagraphFont"/>
    <w:uiPriority w:val="99"/>
    <w:semiHidden/>
    <w:unhideWhenUsed/>
    <w:rsid w:val="004E191A"/>
    <w:rPr>
      <w:vertAlign w:val="superscript"/>
    </w:rPr>
  </w:style>
  <w:style w:type="character" w:customStyle="1" w:styleId="Heading3Char">
    <w:name w:val="Heading 3 Char"/>
    <w:basedOn w:val="DefaultParagraphFont"/>
    <w:link w:val="Heading3"/>
    <w:rsid w:val="00904B72"/>
    <w:rPr>
      <w:rFonts w:ascii="Century Gothic" w:eastAsia="Times New Roman" w:hAnsi="Century Gothic" w:cs="Times New Roman"/>
      <w:b/>
      <w:bCs/>
      <w:szCs w:val="24"/>
    </w:rPr>
  </w:style>
  <w:style w:type="paragraph" w:customStyle="1" w:styleId="BulletOne">
    <w:name w:val="BulletOne"/>
    <w:basedOn w:val="Normal"/>
    <w:rsid w:val="00746777"/>
    <w:pPr>
      <w:numPr>
        <w:numId w:val="29"/>
      </w:numPr>
      <w:spacing w:after="0" w:line="240" w:lineRule="auto"/>
    </w:pPr>
    <w:rPr>
      <w:rFonts w:ascii="Garamond" w:eastAsia="Times New Roman" w:hAnsi="Garamond" w:cs="Times New Roman"/>
      <w:szCs w:val="24"/>
    </w:rPr>
  </w:style>
  <w:style w:type="character" w:styleId="Emphasis">
    <w:name w:val="Emphasis"/>
    <w:basedOn w:val="DefaultParagraphFont"/>
    <w:uiPriority w:val="20"/>
    <w:qFormat/>
    <w:rsid w:val="00746777"/>
    <w:rPr>
      <w:i/>
      <w:iCs/>
    </w:rPr>
  </w:style>
  <w:style w:type="paragraph" w:customStyle="1" w:styleId="Default">
    <w:name w:val="Default"/>
    <w:rsid w:val="00746777"/>
    <w:pPr>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Pa9">
    <w:name w:val="Pa9"/>
    <w:basedOn w:val="Default"/>
    <w:next w:val="Default"/>
    <w:uiPriority w:val="99"/>
    <w:rsid w:val="00746777"/>
    <w:pPr>
      <w:spacing w:line="241" w:lineRule="atLeast"/>
    </w:pPr>
    <w:rPr>
      <w:rFonts w:cs="Times New Roman"/>
      <w:color w:val="auto"/>
    </w:rPr>
  </w:style>
  <w:style w:type="character" w:customStyle="1" w:styleId="Heading1Char">
    <w:name w:val="Heading 1 Char"/>
    <w:basedOn w:val="DefaultParagraphFont"/>
    <w:link w:val="Heading1"/>
    <w:uiPriority w:val="9"/>
    <w:rsid w:val="009E1AB4"/>
    <w:rPr>
      <w:rFonts w:ascii="Century Gothic" w:eastAsiaTheme="majorEastAsia" w:hAnsi="Century Gothic" w:cstheme="majorBidi"/>
      <w:b/>
      <w:bCs/>
      <w:color w:val="871054"/>
      <w:sz w:val="24"/>
      <w:szCs w:val="28"/>
    </w:rPr>
  </w:style>
  <w:style w:type="character" w:customStyle="1" w:styleId="Heading2Char">
    <w:name w:val="Heading 2 Char"/>
    <w:basedOn w:val="DefaultParagraphFont"/>
    <w:link w:val="Heading2"/>
    <w:uiPriority w:val="9"/>
    <w:rsid w:val="00B43A33"/>
    <w:rPr>
      <w:rFonts w:ascii="Century Gothic" w:eastAsiaTheme="majorEastAsia" w:hAnsi="Century Gothic" w:cstheme="majorBidi"/>
      <w:b/>
      <w:bCs/>
      <w:sz w:val="24"/>
      <w:szCs w:val="26"/>
    </w:rPr>
  </w:style>
  <w:style w:type="paragraph" w:styleId="BodyText">
    <w:name w:val="Body Text"/>
    <w:basedOn w:val="Normal"/>
    <w:link w:val="BodyTextChar"/>
    <w:uiPriority w:val="1"/>
    <w:qFormat/>
    <w:rsid w:val="007A1F4C"/>
    <w:pPr>
      <w:widowControl w:val="0"/>
      <w:spacing w:before="159" w:after="0" w:line="240" w:lineRule="auto"/>
      <w:ind w:left="511"/>
    </w:pPr>
    <w:rPr>
      <w:rFonts w:ascii="Algerian" w:eastAsia="Algerian" w:hAnsi="Algerian"/>
      <w:sz w:val="24"/>
      <w:szCs w:val="24"/>
      <w:lang w:val="en-US"/>
    </w:rPr>
  </w:style>
  <w:style w:type="character" w:customStyle="1" w:styleId="BodyTextChar">
    <w:name w:val="Body Text Char"/>
    <w:basedOn w:val="DefaultParagraphFont"/>
    <w:link w:val="BodyText"/>
    <w:uiPriority w:val="1"/>
    <w:rsid w:val="007A1F4C"/>
    <w:rPr>
      <w:rFonts w:ascii="Algerian" w:eastAsia="Algerian" w:hAnsi="Algerian"/>
      <w:sz w:val="24"/>
      <w:szCs w:val="24"/>
      <w:lang w:val="en-US"/>
    </w:rPr>
  </w:style>
  <w:style w:type="paragraph" w:customStyle="1" w:styleId="TableParagraph">
    <w:name w:val="Table Paragraph"/>
    <w:basedOn w:val="Normal"/>
    <w:uiPriority w:val="1"/>
    <w:qFormat/>
    <w:rsid w:val="007A1F4C"/>
    <w:pPr>
      <w:widowControl w:val="0"/>
      <w:spacing w:after="0" w:line="240" w:lineRule="auto"/>
    </w:pPr>
    <w:rPr>
      <w:lang w:val="en-US"/>
    </w:rPr>
  </w:style>
  <w:style w:type="paragraph" w:styleId="EndnoteText">
    <w:name w:val="endnote text"/>
    <w:basedOn w:val="Normal"/>
    <w:link w:val="EndnoteTextChar"/>
    <w:uiPriority w:val="99"/>
    <w:semiHidden/>
    <w:unhideWhenUsed/>
    <w:rsid w:val="007A1F4C"/>
    <w:pPr>
      <w:widowControl w:val="0"/>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7A1F4C"/>
    <w:rPr>
      <w:sz w:val="20"/>
      <w:szCs w:val="20"/>
      <w:lang w:val="en-US"/>
    </w:rPr>
  </w:style>
  <w:style w:type="character" w:styleId="EndnoteReference">
    <w:name w:val="endnote reference"/>
    <w:uiPriority w:val="99"/>
    <w:rsid w:val="007A1F4C"/>
    <w:rPr>
      <w:vertAlign w:val="superscript"/>
    </w:rPr>
  </w:style>
  <w:style w:type="paragraph" w:customStyle="1" w:styleId="BB-SLevel1Legal">
    <w:name w:val="BB-SLevel1(Legal)"/>
    <w:next w:val="Normal"/>
    <w:uiPriority w:val="99"/>
    <w:rsid w:val="007A1F4C"/>
    <w:pPr>
      <w:numPr>
        <w:ilvl w:val="3"/>
        <w:numId w:val="52"/>
      </w:numPr>
      <w:spacing w:after="240" w:line="240" w:lineRule="auto"/>
      <w:jc w:val="both"/>
    </w:pPr>
    <w:rPr>
      <w:rFonts w:ascii="Arial" w:eastAsia="Arial" w:hAnsi="Arial" w:cs="Arial"/>
      <w:sz w:val="20"/>
      <w:szCs w:val="20"/>
    </w:rPr>
  </w:style>
  <w:style w:type="paragraph" w:customStyle="1" w:styleId="BB-SLevel2Legal">
    <w:name w:val="BB-SLevel2(Legal)"/>
    <w:next w:val="Normal"/>
    <w:uiPriority w:val="99"/>
    <w:rsid w:val="007A1F4C"/>
    <w:pPr>
      <w:numPr>
        <w:ilvl w:val="4"/>
        <w:numId w:val="52"/>
      </w:numPr>
      <w:spacing w:after="240" w:line="240" w:lineRule="auto"/>
      <w:jc w:val="both"/>
    </w:pPr>
    <w:rPr>
      <w:rFonts w:ascii="Arial" w:eastAsia="Arial" w:hAnsi="Arial" w:cs="Arial"/>
      <w:sz w:val="20"/>
      <w:szCs w:val="20"/>
    </w:rPr>
  </w:style>
  <w:style w:type="paragraph" w:customStyle="1" w:styleId="BB-SLevel3Legal">
    <w:name w:val="BB-SLevel3(Legal)"/>
    <w:next w:val="Normal"/>
    <w:uiPriority w:val="99"/>
    <w:rsid w:val="007A1F4C"/>
    <w:pPr>
      <w:numPr>
        <w:ilvl w:val="5"/>
        <w:numId w:val="52"/>
      </w:numPr>
      <w:spacing w:after="240" w:line="240" w:lineRule="auto"/>
      <w:jc w:val="both"/>
    </w:pPr>
    <w:rPr>
      <w:rFonts w:ascii="Arial" w:eastAsia="Arial" w:hAnsi="Arial" w:cs="Arial"/>
      <w:sz w:val="20"/>
      <w:szCs w:val="20"/>
    </w:rPr>
  </w:style>
  <w:style w:type="paragraph" w:customStyle="1" w:styleId="BB-SLevel4Legal">
    <w:name w:val="BB-SLevel4(Legal)"/>
    <w:next w:val="Normal"/>
    <w:uiPriority w:val="99"/>
    <w:rsid w:val="007A1F4C"/>
    <w:pPr>
      <w:numPr>
        <w:ilvl w:val="6"/>
        <w:numId w:val="52"/>
      </w:numPr>
      <w:spacing w:after="240" w:line="240" w:lineRule="auto"/>
      <w:jc w:val="both"/>
    </w:pPr>
    <w:rPr>
      <w:rFonts w:ascii="Arial" w:eastAsia="Arial" w:hAnsi="Arial" w:cs="Arial"/>
      <w:sz w:val="20"/>
      <w:szCs w:val="20"/>
    </w:rPr>
  </w:style>
  <w:style w:type="paragraph" w:customStyle="1" w:styleId="BB-SLevel5Legal">
    <w:name w:val="BB-SLevel5(Legal)"/>
    <w:next w:val="Normal"/>
    <w:uiPriority w:val="99"/>
    <w:rsid w:val="007A1F4C"/>
    <w:pPr>
      <w:numPr>
        <w:ilvl w:val="7"/>
        <w:numId w:val="52"/>
      </w:numPr>
      <w:spacing w:after="240" w:line="240" w:lineRule="auto"/>
      <w:jc w:val="both"/>
    </w:pPr>
    <w:rPr>
      <w:rFonts w:ascii="Arial" w:eastAsia="Arial" w:hAnsi="Arial" w:cs="Arial"/>
      <w:sz w:val="20"/>
      <w:szCs w:val="20"/>
    </w:rPr>
  </w:style>
  <w:style w:type="paragraph" w:customStyle="1" w:styleId="BB-SHeadingLegal">
    <w:name w:val="BB-SHeading(Legal)"/>
    <w:next w:val="Normal"/>
    <w:uiPriority w:val="99"/>
    <w:rsid w:val="007A1F4C"/>
    <w:pPr>
      <w:pageBreakBefore/>
      <w:numPr>
        <w:numId w:val="52"/>
      </w:numPr>
      <w:spacing w:after="240" w:line="240" w:lineRule="auto"/>
      <w:jc w:val="center"/>
    </w:pPr>
    <w:rPr>
      <w:rFonts w:ascii="Arial" w:eastAsia="Arial" w:hAnsi="Arial" w:cs="Arial"/>
      <w:b/>
      <w:caps/>
      <w:sz w:val="20"/>
      <w:szCs w:val="20"/>
    </w:rPr>
  </w:style>
  <w:style w:type="paragraph" w:customStyle="1" w:styleId="BB-PartHeadingLegal">
    <w:name w:val="BB-PartHeading(Legal)"/>
    <w:next w:val="Normal"/>
    <w:uiPriority w:val="99"/>
    <w:rsid w:val="007A1F4C"/>
    <w:pPr>
      <w:numPr>
        <w:ilvl w:val="1"/>
        <w:numId w:val="52"/>
      </w:numPr>
      <w:spacing w:after="240" w:line="240" w:lineRule="auto"/>
      <w:jc w:val="center"/>
    </w:pPr>
    <w:rPr>
      <w:rFonts w:ascii="Arial" w:eastAsia="Arial" w:hAnsi="Arial" w:cs="Arial"/>
      <w:b/>
      <w:sz w:val="20"/>
      <w:szCs w:val="20"/>
    </w:rPr>
  </w:style>
  <w:style w:type="paragraph" w:customStyle="1" w:styleId="BB-AppendixHeadingLegal">
    <w:name w:val="BB-AppendixHeading(Legal)"/>
    <w:next w:val="Normal"/>
    <w:uiPriority w:val="99"/>
    <w:rsid w:val="007A1F4C"/>
    <w:pPr>
      <w:pageBreakBefore/>
      <w:numPr>
        <w:ilvl w:val="2"/>
        <w:numId w:val="52"/>
      </w:numPr>
      <w:spacing w:after="240" w:line="240" w:lineRule="auto"/>
      <w:jc w:val="center"/>
    </w:pPr>
    <w:rPr>
      <w:rFonts w:ascii="Arial" w:eastAsia="Arial" w:hAnsi="Arial" w:cs="Arial"/>
      <w:b/>
      <w:caps/>
      <w:sz w:val="20"/>
      <w:szCs w:val="20"/>
    </w:rPr>
  </w:style>
  <w:style w:type="paragraph" w:styleId="TOCHeading">
    <w:name w:val="TOC Heading"/>
    <w:basedOn w:val="Heading1"/>
    <w:next w:val="Normal"/>
    <w:uiPriority w:val="39"/>
    <w:unhideWhenUsed/>
    <w:qFormat/>
    <w:rsid w:val="00F57970"/>
    <w:pPr>
      <w:outlineLvl w:val="9"/>
    </w:pPr>
    <w:rPr>
      <w:lang w:val="en-US" w:eastAsia="ja-JP"/>
    </w:rPr>
  </w:style>
  <w:style w:type="paragraph" w:styleId="TOC3">
    <w:name w:val="toc 3"/>
    <w:basedOn w:val="Normal"/>
    <w:next w:val="Normal"/>
    <w:autoRedefine/>
    <w:uiPriority w:val="39"/>
    <w:unhideWhenUsed/>
    <w:qFormat/>
    <w:rsid w:val="00F57970"/>
    <w:pPr>
      <w:spacing w:after="100"/>
      <w:ind w:left="440"/>
    </w:pPr>
  </w:style>
  <w:style w:type="paragraph" w:styleId="TOC2">
    <w:name w:val="toc 2"/>
    <w:basedOn w:val="Normal"/>
    <w:next w:val="Normal"/>
    <w:autoRedefine/>
    <w:uiPriority w:val="39"/>
    <w:unhideWhenUsed/>
    <w:qFormat/>
    <w:rsid w:val="0026072D"/>
    <w:pPr>
      <w:tabs>
        <w:tab w:val="right" w:leader="dot" w:pos="9016"/>
      </w:tabs>
      <w:spacing w:after="100"/>
      <w:ind w:left="220"/>
    </w:pPr>
    <w:rPr>
      <w:rFonts w:eastAsiaTheme="minorEastAsia"/>
      <w:lang w:val="en-US" w:eastAsia="ja-JP"/>
    </w:rPr>
  </w:style>
  <w:style w:type="paragraph" w:styleId="TOC1">
    <w:name w:val="toc 1"/>
    <w:basedOn w:val="Normal"/>
    <w:next w:val="Normal"/>
    <w:autoRedefine/>
    <w:uiPriority w:val="39"/>
    <w:unhideWhenUsed/>
    <w:qFormat/>
    <w:rsid w:val="00F57970"/>
    <w:pPr>
      <w:spacing w:after="100"/>
    </w:pPr>
    <w:rPr>
      <w:rFonts w:eastAsiaTheme="minorEastAsia"/>
      <w:lang w:val="en-US" w:eastAsia="ja-JP"/>
    </w:rPr>
  </w:style>
  <w:style w:type="paragraph" w:styleId="CommentSubject">
    <w:name w:val="annotation subject"/>
    <w:basedOn w:val="CommentText"/>
    <w:next w:val="CommentText"/>
    <w:link w:val="CommentSubjectChar"/>
    <w:uiPriority w:val="99"/>
    <w:semiHidden/>
    <w:unhideWhenUsed/>
    <w:rsid w:val="00FD25A3"/>
    <w:rPr>
      <w:b/>
      <w:bCs/>
    </w:rPr>
  </w:style>
  <w:style w:type="character" w:customStyle="1" w:styleId="CommentSubjectChar">
    <w:name w:val="Comment Subject Char"/>
    <w:basedOn w:val="CommentTextChar"/>
    <w:link w:val="CommentSubject"/>
    <w:uiPriority w:val="99"/>
    <w:semiHidden/>
    <w:rsid w:val="00FD25A3"/>
    <w:rPr>
      <w:b/>
      <w:bCs/>
      <w:sz w:val="20"/>
      <w:szCs w:val="20"/>
    </w:rPr>
  </w:style>
  <w:style w:type="paragraph" w:customStyle="1" w:styleId="ClauseBullet2">
    <w:name w:val="Clause Bullet 2"/>
    <w:basedOn w:val="Normal"/>
    <w:qFormat/>
    <w:rsid w:val="00EC41F7"/>
    <w:pPr>
      <w:numPr>
        <w:numId w:val="67"/>
      </w:numPr>
      <w:spacing w:before="120" w:after="120" w:line="300" w:lineRule="atLeast"/>
      <w:jc w:val="both"/>
      <w:outlineLvl w:val="1"/>
    </w:pPr>
    <w:rPr>
      <w:rFonts w:ascii="Arial" w:eastAsia="Times New Roman" w:hAnsi="Arial" w:cs="Times New Roman"/>
      <w:color w:val="000000"/>
      <w:szCs w:val="20"/>
    </w:rPr>
  </w:style>
  <w:style w:type="paragraph" w:customStyle="1" w:styleId="TOCMARK1">
    <w:name w:val="TOC MARK 1"/>
    <w:basedOn w:val="Normal"/>
    <w:rsid w:val="0084353D"/>
    <w:pPr>
      <w:tabs>
        <w:tab w:val="left" w:pos="720"/>
        <w:tab w:val="left" w:pos="1440"/>
        <w:tab w:val="left" w:pos="2520"/>
        <w:tab w:val="left" w:pos="3960"/>
      </w:tabs>
      <w:spacing w:before="240" w:after="220" w:line="360" w:lineRule="auto"/>
      <w:jc w:val="both"/>
    </w:pPr>
    <w:rPr>
      <w:rFonts w:ascii="Arial" w:eastAsia="Times New Roman" w:hAnsi="Arial" w:cs="Times New Roman"/>
      <w:b/>
      <w:caps/>
      <w:szCs w:val="24"/>
    </w:rPr>
  </w:style>
  <w:style w:type="paragraph" w:customStyle="1" w:styleId="XExecution">
    <w:name w:val="X Execution"/>
    <w:basedOn w:val="Normal"/>
    <w:rsid w:val="0084353D"/>
    <w:pPr>
      <w:tabs>
        <w:tab w:val="left" w:pos="0"/>
        <w:tab w:val="left" w:pos="3544"/>
      </w:tabs>
      <w:spacing w:after="0" w:line="300" w:lineRule="atLeast"/>
      <w:ind w:right="459"/>
    </w:pPr>
    <w:rPr>
      <w:rFonts w:ascii="Times New Roman" w:eastAsia="Times New Roman" w:hAnsi="Times New Roman" w:cs="Times New Roman"/>
      <w:color w:val="000000"/>
      <w:szCs w:val="20"/>
    </w:rPr>
  </w:style>
  <w:style w:type="paragraph" w:customStyle="1" w:styleId="SP1">
    <w:name w:val="SP1"/>
    <w:basedOn w:val="Normal"/>
    <w:rsid w:val="00B218D8"/>
    <w:pPr>
      <w:keepNext/>
      <w:numPr>
        <w:numId w:val="102"/>
      </w:numPr>
      <w:autoSpaceDE w:val="0"/>
      <w:autoSpaceDN w:val="0"/>
      <w:adjustRightInd w:val="0"/>
      <w:spacing w:before="240" w:after="120" w:line="240" w:lineRule="auto"/>
      <w:jc w:val="both"/>
      <w:outlineLvl w:val="0"/>
    </w:pPr>
    <w:rPr>
      <w:rFonts w:ascii="Calibri" w:eastAsiaTheme="minorEastAsia" w:hAnsi="Calibri" w:cs="Times New Roman"/>
      <w:b/>
      <w:caps/>
      <w:szCs w:val="20"/>
      <w:lang w:eastAsia="en-GB"/>
    </w:rPr>
  </w:style>
  <w:style w:type="paragraph" w:customStyle="1" w:styleId="SP2">
    <w:name w:val="SP2"/>
    <w:basedOn w:val="SP1"/>
    <w:rsid w:val="00B218D8"/>
    <w:pPr>
      <w:keepNext w:val="0"/>
      <w:numPr>
        <w:ilvl w:val="1"/>
      </w:numPr>
      <w:spacing w:before="120"/>
      <w:outlineLvl w:val="1"/>
    </w:pPr>
    <w:rPr>
      <w:b w:val="0"/>
      <w:caps w:val="0"/>
    </w:rPr>
  </w:style>
  <w:style w:type="paragraph" w:customStyle="1" w:styleId="Deedtext">
    <w:name w:val="Deed text"/>
    <w:basedOn w:val="Normal"/>
    <w:rsid w:val="00B218D8"/>
    <w:pPr>
      <w:autoSpaceDE w:val="0"/>
      <w:autoSpaceDN w:val="0"/>
      <w:adjustRightInd w:val="0"/>
      <w:spacing w:before="120" w:after="120" w:line="240" w:lineRule="auto"/>
      <w:jc w:val="both"/>
    </w:pPr>
    <w:rPr>
      <w:rFonts w:ascii="Calibri" w:eastAsiaTheme="minorEastAsia" w:hAnsi="Calibri" w:cs="Times New Roman"/>
      <w:szCs w:val="20"/>
      <w:lang w:eastAsia="en-GB"/>
    </w:rPr>
  </w:style>
  <w:style w:type="paragraph" w:customStyle="1" w:styleId="PlaintextCalibri11">
    <w:name w:val="Plain text Calibri 11"/>
    <w:basedOn w:val="Normal"/>
    <w:rsid w:val="00B218D8"/>
    <w:pPr>
      <w:autoSpaceDE w:val="0"/>
      <w:autoSpaceDN w:val="0"/>
      <w:adjustRightInd w:val="0"/>
      <w:spacing w:before="120" w:after="120" w:line="240" w:lineRule="auto"/>
      <w:jc w:val="both"/>
    </w:pPr>
    <w:rPr>
      <w:rFonts w:ascii="Calibri" w:eastAsiaTheme="minorEastAsia" w:hAnsi="Calibri" w:cs="Times New Roman"/>
      <w:szCs w:val="20"/>
      <w:lang w:eastAsia="en-GB"/>
    </w:rPr>
  </w:style>
  <w:style w:type="paragraph" w:customStyle="1" w:styleId="SP3">
    <w:name w:val="SP3"/>
    <w:basedOn w:val="SP2"/>
    <w:rsid w:val="00B218D8"/>
    <w:pPr>
      <w:numPr>
        <w:ilvl w:val="2"/>
      </w:numPr>
      <w:outlineLvl w:val="2"/>
    </w:pPr>
  </w:style>
  <w:style w:type="paragraph" w:customStyle="1" w:styleId="SP4">
    <w:name w:val="SP4"/>
    <w:basedOn w:val="SP3"/>
    <w:rsid w:val="00B218D8"/>
    <w:pPr>
      <w:numPr>
        <w:ilvl w:val="3"/>
      </w:numPr>
      <w:outlineLvl w:val="3"/>
    </w:pPr>
  </w:style>
  <w:style w:type="paragraph" w:customStyle="1" w:styleId="SP5">
    <w:name w:val="SP5"/>
    <w:basedOn w:val="SP4"/>
    <w:rsid w:val="00B218D8"/>
    <w:pPr>
      <w:numPr>
        <w:ilvl w:val="4"/>
      </w:numPr>
      <w:outlineLvl w:val="4"/>
    </w:pPr>
  </w:style>
  <w:style w:type="paragraph" w:customStyle="1" w:styleId="SP6">
    <w:name w:val="SP6"/>
    <w:basedOn w:val="SP5"/>
    <w:rsid w:val="00B218D8"/>
    <w:pPr>
      <w:numPr>
        <w:ilvl w:val="5"/>
      </w:numPr>
      <w:outlineLvl w:val="5"/>
    </w:pPr>
  </w:style>
  <w:style w:type="character" w:customStyle="1" w:styleId="DeltaViewInsertion">
    <w:name w:val="DeltaView Insertion"/>
    <w:uiPriority w:val="99"/>
    <w:rsid w:val="00B218D8"/>
    <w:rPr>
      <w:color w:val="0000FF"/>
      <w:u w:val="double"/>
    </w:rPr>
  </w:style>
  <w:style w:type="character" w:customStyle="1" w:styleId="DeltaViewDeletion">
    <w:name w:val="DeltaView Deletion"/>
    <w:uiPriority w:val="99"/>
    <w:rsid w:val="00B218D8"/>
    <w:rPr>
      <w:strike/>
      <w:color w:val="FF0000"/>
    </w:rPr>
  </w:style>
  <w:style w:type="character" w:customStyle="1" w:styleId="DeltaViewMoveDestination">
    <w:name w:val="DeltaView Move Destination"/>
    <w:uiPriority w:val="99"/>
    <w:rsid w:val="00B218D8"/>
    <w:rPr>
      <w:color w:val="00C000"/>
      <w:u w:val="double"/>
    </w:rPr>
  </w:style>
  <w:style w:type="numbering" w:customStyle="1" w:styleId="NoList1">
    <w:name w:val="No List1"/>
    <w:next w:val="NoList"/>
    <w:uiPriority w:val="99"/>
    <w:semiHidden/>
    <w:unhideWhenUsed/>
    <w:rsid w:val="00245C09"/>
  </w:style>
  <w:style w:type="paragraph" w:customStyle="1" w:styleId="ContentsHeader">
    <w:name w:val="Contents Header"/>
    <w:basedOn w:val="Normal"/>
    <w:link w:val="ContentsHeaderChar"/>
    <w:rsid w:val="008363F0"/>
    <w:rPr>
      <w:rFonts w:ascii="Century Gothic" w:hAnsi="Century Gothic" w:cs="Arial"/>
      <w:b/>
      <w:color w:val="871054"/>
      <w:sz w:val="24"/>
    </w:rPr>
  </w:style>
  <w:style w:type="paragraph" w:styleId="TOC4">
    <w:name w:val="toc 4"/>
    <w:basedOn w:val="Normal"/>
    <w:next w:val="Normal"/>
    <w:autoRedefine/>
    <w:uiPriority w:val="39"/>
    <w:unhideWhenUsed/>
    <w:rsid w:val="009E1AB4"/>
    <w:pPr>
      <w:spacing w:after="100" w:line="259" w:lineRule="auto"/>
      <w:ind w:left="660"/>
    </w:pPr>
    <w:rPr>
      <w:rFonts w:eastAsiaTheme="minorEastAsia"/>
      <w:lang w:eastAsia="en-GB"/>
    </w:rPr>
  </w:style>
  <w:style w:type="character" w:customStyle="1" w:styleId="ContentsHeaderChar">
    <w:name w:val="Contents Header Char"/>
    <w:basedOn w:val="DefaultParagraphFont"/>
    <w:link w:val="ContentsHeader"/>
    <w:rsid w:val="008363F0"/>
    <w:rPr>
      <w:rFonts w:ascii="Century Gothic" w:hAnsi="Century Gothic" w:cs="Arial"/>
      <w:b/>
      <w:color w:val="871054"/>
      <w:sz w:val="24"/>
    </w:rPr>
  </w:style>
  <w:style w:type="paragraph" w:styleId="TOC5">
    <w:name w:val="toc 5"/>
    <w:basedOn w:val="Normal"/>
    <w:next w:val="Normal"/>
    <w:autoRedefine/>
    <w:uiPriority w:val="39"/>
    <w:unhideWhenUsed/>
    <w:rsid w:val="009E1AB4"/>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E1AB4"/>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E1AB4"/>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E1AB4"/>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E1AB4"/>
    <w:pPr>
      <w:spacing w:after="100" w:line="259" w:lineRule="auto"/>
      <w:ind w:left="1760"/>
    </w:pPr>
    <w:rPr>
      <w:rFonts w:eastAsiaTheme="minorEastAsia"/>
      <w:lang w:eastAsia="en-GB"/>
    </w:rPr>
  </w:style>
  <w:style w:type="character" w:customStyle="1" w:styleId="UnresolvedMention1">
    <w:name w:val="Unresolved Mention1"/>
    <w:basedOn w:val="DefaultParagraphFont"/>
    <w:uiPriority w:val="99"/>
    <w:semiHidden/>
    <w:unhideWhenUsed/>
    <w:rsid w:val="009E1AB4"/>
    <w:rPr>
      <w:color w:val="605E5C"/>
      <w:shd w:val="clear" w:color="auto" w:fill="E1DFDD"/>
    </w:rPr>
  </w:style>
  <w:style w:type="character" w:styleId="FollowedHyperlink">
    <w:name w:val="FollowedHyperlink"/>
    <w:basedOn w:val="DefaultParagraphFont"/>
    <w:uiPriority w:val="99"/>
    <w:semiHidden/>
    <w:unhideWhenUsed/>
    <w:rsid w:val="00C925D7"/>
    <w:rPr>
      <w:color w:val="800080" w:themeColor="followedHyperlink"/>
      <w:u w:val="single"/>
    </w:rPr>
  </w:style>
  <w:style w:type="character" w:styleId="UnresolvedMention">
    <w:name w:val="Unresolved Mention"/>
    <w:basedOn w:val="DefaultParagraphFont"/>
    <w:uiPriority w:val="99"/>
    <w:semiHidden/>
    <w:unhideWhenUsed/>
    <w:rsid w:val="00001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663029">
      <w:bodyDiv w:val="1"/>
      <w:marLeft w:val="0"/>
      <w:marRight w:val="0"/>
      <w:marTop w:val="0"/>
      <w:marBottom w:val="0"/>
      <w:divBdr>
        <w:top w:val="none" w:sz="0" w:space="0" w:color="auto"/>
        <w:left w:val="none" w:sz="0" w:space="0" w:color="auto"/>
        <w:bottom w:val="none" w:sz="0" w:space="0" w:color="auto"/>
        <w:right w:val="none" w:sz="0" w:space="0" w:color="auto"/>
      </w:divBdr>
    </w:div>
    <w:div w:id="711930425">
      <w:bodyDiv w:val="1"/>
      <w:marLeft w:val="0"/>
      <w:marRight w:val="0"/>
      <w:marTop w:val="0"/>
      <w:marBottom w:val="0"/>
      <w:divBdr>
        <w:top w:val="none" w:sz="0" w:space="0" w:color="auto"/>
        <w:left w:val="none" w:sz="0" w:space="0" w:color="auto"/>
        <w:bottom w:val="none" w:sz="0" w:space="0" w:color="auto"/>
        <w:right w:val="none" w:sz="0" w:space="0" w:color="auto"/>
      </w:divBdr>
    </w:div>
    <w:div w:id="801532159">
      <w:bodyDiv w:val="1"/>
      <w:marLeft w:val="0"/>
      <w:marRight w:val="0"/>
      <w:marTop w:val="0"/>
      <w:marBottom w:val="0"/>
      <w:divBdr>
        <w:top w:val="none" w:sz="0" w:space="0" w:color="auto"/>
        <w:left w:val="none" w:sz="0" w:space="0" w:color="auto"/>
        <w:bottom w:val="none" w:sz="0" w:space="0" w:color="auto"/>
        <w:right w:val="none" w:sz="0" w:space="0" w:color="auto"/>
      </w:divBdr>
      <w:divsChild>
        <w:div w:id="1896895195">
          <w:marLeft w:val="547"/>
          <w:marRight w:val="0"/>
          <w:marTop w:val="0"/>
          <w:marBottom w:val="0"/>
          <w:divBdr>
            <w:top w:val="none" w:sz="0" w:space="0" w:color="auto"/>
            <w:left w:val="none" w:sz="0" w:space="0" w:color="auto"/>
            <w:bottom w:val="none" w:sz="0" w:space="0" w:color="auto"/>
            <w:right w:val="none" w:sz="0" w:space="0" w:color="auto"/>
          </w:divBdr>
        </w:div>
      </w:divsChild>
    </w:div>
    <w:div w:id="825516378">
      <w:bodyDiv w:val="1"/>
      <w:marLeft w:val="0"/>
      <w:marRight w:val="0"/>
      <w:marTop w:val="0"/>
      <w:marBottom w:val="0"/>
      <w:divBdr>
        <w:top w:val="none" w:sz="0" w:space="0" w:color="auto"/>
        <w:left w:val="none" w:sz="0" w:space="0" w:color="auto"/>
        <w:bottom w:val="none" w:sz="0" w:space="0" w:color="auto"/>
        <w:right w:val="none" w:sz="0" w:space="0" w:color="auto"/>
      </w:divBdr>
    </w:div>
    <w:div w:id="973869429">
      <w:bodyDiv w:val="1"/>
      <w:marLeft w:val="0"/>
      <w:marRight w:val="0"/>
      <w:marTop w:val="0"/>
      <w:marBottom w:val="0"/>
      <w:divBdr>
        <w:top w:val="none" w:sz="0" w:space="0" w:color="auto"/>
        <w:left w:val="none" w:sz="0" w:space="0" w:color="auto"/>
        <w:bottom w:val="none" w:sz="0" w:space="0" w:color="auto"/>
        <w:right w:val="none" w:sz="0" w:space="0" w:color="auto"/>
      </w:divBdr>
    </w:div>
    <w:div w:id="1071732922">
      <w:bodyDiv w:val="1"/>
      <w:marLeft w:val="0"/>
      <w:marRight w:val="0"/>
      <w:marTop w:val="0"/>
      <w:marBottom w:val="0"/>
      <w:divBdr>
        <w:top w:val="none" w:sz="0" w:space="0" w:color="auto"/>
        <w:left w:val="none" w:sz="0" w:space="0" w:color="auto"/>
        <w:bottom w:val="none" w:sz="0" w:space="0" w:color="auto"/>
        <w:right w:val="none" w:sz="0" w:space="0" w:color="auto"/>
      </w:divBdr>
    </w:div>
    <w:div w:id="1429889697">
      <w:bodyDiv w:val="1"/>
      <w:marLeft w:val="0"/>
      <w:marRight w:val="0"/>
      <w:marTop w:val="0"/>
      <w:marBottom w:val="0"/>
      <w:divBdr>
        <w:top w:val="none" w:sz="0" w:space="0" w:color="auto"/>
        <w:left w:val="none" w:sz="0" w:space="0" w:color="auto"/>
        <w:bottom w:val="none" w:sz="0" w:space="0" w:color="auto"/>
        <w:right w:val="none" w:sz="0" w:space="0" w:color="auto"/>
      </w:divBdr>
    </w:div>
    <w:div w:id="1547260285">
      <w:bodyDiv w:val="1"/>
      <w:marLeft w:val="0"/>
      <w:marRight w:val="0"/>
      <w:marTop w:val="0"/>
      <w:marBottom w:val="0"/>
      <w:divBdr>
        <w:top w:val="none" w:sz="0" w:space="0" w:color="auto"/>
        <w:left w:val="none" w:sz="0" w:space="0" w:color="auto"/>
        <w:bottom w:val="none" w:sz="0" w:space="0" w:color="auto"/>
        <w:right w:val="none" w:sz="0" w:space="0" w:color="auto"/>
      </w:divBdr>
    </w:div>
    <w:div w:id="1575361046">
      <w:bodyDiv w:val="1"/>
      <w:marLeft w:val="0"/>
      <w:marRight w:val="0"/>
      <w:marTop w:val="0"/>
      <w:marBottom w:val="0"/>
      <w:divBdr>
        <w:top w:val="none" w:sz="0" w:space="0" w:color="auto"/>
        <w:left w:val="none" w:sz="0" w:space="0" w:color="auto"/>
        <w:bottom w:val="none" w:sz="0" w:space="0" w:color="auto"/>
        <w:right w:val="none" w:sz="0" w:space="0" w:color="auto"/>
      </w:divBdr>
    </w:div>
    <w:div w:id="1728871324">
      <w:bodyDiv w:val="1"/>
      <w:marLeft w:val="0"/>
      <w:marRight w:val="0"/>
      <w:marTop w:val="0"/>
      <w:marBottom w:val="0"/>
      <w:divBdr>
        <w:top w:val="none" w:sz="0" w:space="0" w:color="auto"/>
        <w:left w:val="none" w:sz="0" w:space="0" w:color="auto"/>
        <w:bottom w:val="none" w:sz="0" w:space="0" w:color="auto"/>
        <w:right w:val="none" w:sz="0" w:space="0" w:color="auto"/>
      </w:divBdr>
    </w:div>
    <w:div w:id="192783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thecumbrialep.co.uk" TargetMode="External"/><Relationship Id="rId26" Type="http://schemas.openxmlformats.org/officeDocument/2006/relationships/header" Target="header5.xml"/><Relationship Id="rId39" Type="http://schemas.openxmlformats.org/officeDocument/2006/relationships/hyperlink" Target="http://www.ico.org.uk" TargetMode="External"/><Relationship Id="rId21" Type="http://schemas.openxmlformats.org/officeDocument/2006/relationships/header" Target="header2.xml"/><Relationship Id="rId34" Type="http://schemas.openxmlformats.org/officeDocument/2006/relationships/hyperlink" Target="mailto:Julie.crellin@cumbria.gov.uk" TargetMode="External"/><Relationship Id="rId42" Type="http://schemas.openxmlformats.org/officeDocument/2006/relationships/header" Target="header7.xml"/><Relationship Id="rId47" Type="http://schemas.openxmlformats.org/officeDocument/2006/relationships/image" Target="media/image6.jpeg"/><Relationship Id="rId50" Type="http://schemas.openxmlformats.org/officeDocument/2006/relationships/footer" Target="footer7.xml"/><Relationship Id="rId55" Type="http://schemas.openxmlformats.org/officeDocument/2006/relationships/package" Target="embeddings/Microsoft_Excel_Worksheet1.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d0451144-60bd-4ce8-9fd5-261554509e6d@cumbria.gov" TargetMode="External"/><Relationship Id="rId29" Type="http://schemas.openxmlformats.org/officeDocument/2006/relationships/hyperlink" Target="mailto:Corinne.Watson@thecumbrialep.co.uk" TargetMode="External"/><Relationship Id="rId11" Type="http://schemas.openxmlformats.org/officeDocument/2006/relationships/hyperlink" Target="http://www.thecumbrialep.co.uk" TargetMode="External"/><Relationship Id="rId24" Type="http://schemas.openxmlformats.org/officeDocument/2006/relationships/hyperlink" Target="http://www.legislation.gov.uk/ukpga/2011/20/contents/enacted" TargetMode="External"/><Relationship Id="rId32" Type="http://schemas.openxmlformats.org/officeDocument/2006/relationships/hyperlink" Target="mailto:localgrowthassurance@communities.gov.uk" TargetMode="External"/><Relationship Id="rId37" Type="http://schemas.openxmlformats.org/officeDocument/2006/relationships/hyperlink" Target="mailto:dataprotection@cumbria.gov.uk" TargetMode="External"/><Relationship Id="rId40" Type="http://schemas.openxmlformats.org/officeDocument/2006/relationships/hyperlink" Target="http://www.thecumbrialep.co.uk/cookie-policy/" TargetMode="External"/><Relationship Id="rId45" Type="http://schemas.openxmlformats.org/officeDocument/2006/relationships/header" Target="header9.xml"/><Relationship Id="rId53" Type="http://schemas.openxmlformats.org/officeDocument/2006/relationships/image" Target="media/image7.emf"/><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Jessica.Goodfellow@eden.gov.uk" TargetMode="External"/><Relationship Id="rId14" Type="http://schemas.openxmlformats.org/officeDocument/2006/relationships/hyperlink" Target="https://www.thecumbrialep.co.uk/wp-content/uploads/2018/03/KPMG-Prioritisation-Document.pdf"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hyperlink" Target="mailto:craig.ivison@thecumbrialep.co.uk" TargetMode="External"/><Relationship Id="rId35" Type="http://schemas.openxmlformats.org/officeDocument/2006/relationships/hyperlink" Target="http://www.thecumbrialep.co.uk" TargetMode="External"/><Relationship Id="rId43" Type="http://schemas.openxmlformats.org/officeDocument/2006/relationships/header" Target="header8.xml"/><Relationship Id="rId48" Type="http://schemas.openxmlformats.org/officeDocument/2006/relationships/footer" Target="footer6.xml"/><Relationship Id="rId56"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thecumbrialep.co.uk" TargetMode="External"/><Relationship Id="rId25" Type="http://schemas.openxmlformats.org/officeDocument/2006/relationships/header" Target="header4.xml"/><Relationship Id="rId33" Type="http://schemas.openxmlformats.org/officeDocument/2006/relationships/hyperlink" Target="mailto:jo.lappin@thecumbrialep.co.uk" TargetMode="External"/><Relationship Id="rId38" Type="http://schemas.openxmlformats.org/officeDocument/2006/relationships/hyperlink" Target="mailto:Corinne.watson@thecumbrialep.co.uk" TargetMode="External"/><Relationship Id="rId46" Type="http://schemas.openxmlformats.org/officeDocument/2006/relationships/hyperlink" Target="https://www.opswat.com/products/metascan" TargetMode="External"/><Relationship Id="rId59" Type="http://schemas.openxmlformats.org/officeDocument/2006/relationships/header" Target="header12.xml"/><Relationship Id="rId20" Type="http://schemas.openxmlformats.org/officeDocument/2006/relationships/header" Target="header1.xml"/><Relationship Id="rId41" Type="http://schemas.openxmlformats.org/officeDocument/2006/relationships/footer" Target="footer4.xml"/><Relationship Id="rId54"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yperlink" Target="https://www.cumbria.gov.uk/admin/privacy.asp" TargetMode="External"/><Relationship Id="rId49" Type="http://schemas.openxmlformats.org/officeDocument/2006/relationships/hyperlink" Target="https://www.gov.uk/government/publications/the-green-book-appraisal-and-evaluation-in-central-governent" TargetMode="External"/><Relationship Id="rId57" Type="http://schemas.openxmlformats.org/officeDocument/2006/relationships/header" Target="header11.xml"/><Relationship Id="rId10" Type="http://schemas.openxmlformats.org/officeDocument/2006/relationships/image" Target="media/image2.png"/><Relationship Id="rId31" Type="http://schemas.openxmlformats.org/officeDocument/2006/relationships/hyperlink" Target="mailto:Julie.crellin@cumbria.gov.uk" TargetMode="External"/><Relationship Id="rId44" Type="http://schemas.openxmlformats.org/officeDocument/2006/relationships/footer" Target="footer5.xml"/><Relationship Id="rId52" Type="http://schemas.openxmlformats.org/officeDocument/2006/relationships/hyperlink" Target="https://www.gov.uk/government/publications/the-green-book-appraisal-and-evaluation-in-central-govern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700CE-F87E-9C4F-B67F-1A432469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80839</Words>
  <Characters>460783</Characters>
  <Application>Microsoft Office Word</Application>
  <DocSecurity>0</DocSecurity>
  <Lines>3839</Lines>
  <Paragraphs>1081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540541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Lappin, Jo</dc:creator>
  <cp:lastModifiedBy>Microsoft Office User</cp:lastModifiedBy>
  <cp:revision>2</cp:revision>
  <cp:lastPrinted>2019-08-16T12:05:00Z</cp:lastPrinted>
  <dcterms:created xsi:type="dcterms:W3CDTF">2019-12-13T12:22:00Z</dcterms:created>
  <dcterms:modified xsi:type="dcterms:W3CDTF">2019-12-13T12:22:00Z</dcterms:modified>
</cp:coreProperties>
</file>